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36"/>
        </w:rPr>
        <w:t>SECURE CHIT: DIGITAL CHIT FUND MANAGEMENT SYSTEM</w:t>
        <w:br/>
        <w:t>DATA FLOW DIAGRAMS (DFD)</w:t>
      </w:r>
    </w:p>
    <w:p>
      <w:pPr>
        <w:jc w:val="center"/>
      </w:pPr>
      <w:r>
        <w:rPr>
          <w:b/>
          <w:sz w:val="28"/>
        </w:rPr>
        <w:t>Level-0 (DFD) – System Context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19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19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Level-1 (DFD) – Administrator &amp; Organization Governance Module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Level-2 (DFD) – Auction Bidding &amp; Pronote Execution Module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