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b/>
          <w:color w:val="103C58"/>
          <w:sz w:val="48"/>
        </w:rPr>
        <w:t>SECURE CHIT</w:t>
      </w:r>
    </w:p>
    <w:p>
      <w:pPr>
        <w:spacing w:after="360"/>
        <w:jc w:val="center"/>
      </w:pPr>
      <w:r>
        <w:rPr>
          <w:b/>
          <w:color w:val="03739E"/>
          <w:sz w:val="32"/>
        </w:rPr>
        <w:t>DIGITAL CHIT FUND MANAGEMENT SYSTEM</w:t>
        <w:br/>
      </w:r>
    </w:p>
    <w:p>
      <w:pPr>
        <w:spacing w:after="480"/>
        <w:jc w:val="center"/>
      </w:pPr>
      <w:r>
        <w:rPr>
          <w:sz w:val="24"/>
        </w:rPr>
        <w:t>Submitted in partial fulfilment of the requirements for the award of the degree of</w:t>
        <w:br/>
      </w:r>
      <w:r>
        <w:rPr>
          <w:b/>
          <w:sz w:val="28"/>
        </w:rPr>
        <w:t>Bachelor of Science in Computer Science</w:t>
      </w:r>
    </w:p>
    <w:p>
      <w:pPr>
        <w:spacing w:after="480"/>
        <w:jc w:val="center"/>
      </w:pPr>
      <w:r>
        <w:rPr>
          <w:b/>
        </w:rPr>
        <w:t>Submitted By</w:t>
        <w:br/>
      </w:r>
      <w:r>
        <w:rPr>
          <w:b/>
          <w:sz w:val="26"/>
        </w:rPr>
        <w:t>R. NARESHKUMAR (24UCS08)</w:t>
        <w:br/>
        <w:t>APR. JEGATHEESH VARSHAN (24UCS06)</w:t>
        <w:br/>
      </w:r>
    </w:p>
    <w:p>
      <w:pPr>
        <w:spacing w:after="720"/>
        <w:jc w:val="center"/>
      </w:pPr>
      <w:r>
        <w:rPr>
          <w:b/>
        </w:rPr>
        <w:t>Under the Guidance of</w:t>
        <w:br/>
      </w:r>
      <w:r>
        <w:rPr>
          <w:b/>
          <w:sz w:val="26"/>
        </w:rPr>
        <w:t>Mrs. S. M. VALLI B.E., M.C.A., M.Phil</w:t>
        <w:br/>
      </w:r>
    </w:p>
    <w:p>
      <w:pPr>
        <w:spacing w:after="240"/>
        <w:jc w:val="center"/>
      </w:pPr>
      <w:r>
        <w:rPr>
          <w:b/>
          <w:color w:val="103C58"/>
          <w:sz w:val="28"/>
        </w:rPr>
        <w:t>DEPARTMENT OF COMPUTER SCIENCE</w:t>
        <w:br/>
        <w:t>THIAGARAJAR COLLEGE (AUTONOMOUS)</w:t>
        <w:br/>
      </w:r>
      <w:r>
        <w:rPr>
          <w:sz w:val="22"/>
        </w:rPr>
        <w:t>(Affiliated to Madurai Kamaraj University)</w:t>
        <w:br/>
        <w:t>Re-accredited with ‘A++’ Grade by NAAC</w:t>
        <w:br/>
        <w:t>Ranked 20th in NIRF 2025</w:t>
        <w:br/>
        <w:t>Madurai – 625009</w:t>
        <w:br/>
        <w:br/>
        <w:t>October – 2026</w:t>
      </w:r>
    </w:p>
    <w:p>
      <w:r>
        <w:br w:type="page"/>
      </w:r>
    </w:p>
    <w:p>
      <w:pPr>
        <w:spacing w:after="480"/>
        <w:jc w:val="center"/>
      </w:pPr>
      <w:r>
        <w:rPr>
          <w:b/>
          <w:sz w:val="28"/>
        </w:rPr>
        <w:t>Thiagarajar College (Autonomous)</w:t>
        <w:br/>
      </w:r>
      <w:r>
        <w:rPr>
          <w:sz w:val="22"/>
        </w:rPr>
        <w:t>(Affiliated to Madurai Kamaraj University)</w:t>
        <w:br/>
        <w:t>Re-Accredited with ‘A++’ Grade by NAAC</w:t>
        <w:br/>
        <w:t>Ranked 20th in NIRF 2025</w:t>
        <w:br/>
        <w:t>Department of Computer Science</w:t>
        <w:br/>
      </w:r>
    </w:p>
    <w:p>
      <w:pPr>
        <w:spacing w:after="360"/>
        <w:jc w:val="center"/>
      </w:pPr>
      <w:r>
        <w:rPr>
          <w:b/>
          <w:sz w:val="32"/>
          <w:u w:val="single"/>
        </w:rPr>
        <w:t>BONAFIDE CERTIFICATE</w:t>
      </w:r>
    </w:p>
    <w:p>
      <w:pPr>
        <w:spacing w:line="360" w:lineRule="auto" w:after="720"/>
        <w:jc w:val="both"/>
      </w:pPr>
      <w:r>
        <w:t>This is to certify that “</w:t>
      </w:r>
      <w:r>
        <w:rPr>
          <w:b/>
        </w:rPr>
        <w:t>SECURE CHIT: DIGITAL CHIT FUND MANAGEMENT SYSTEM</w:t>
      </w:r>
      <w:r>
        <w:t xml:space="preserve">” is a bonafide project work done by </w:t>
      </w:r>
      <w:r>
        <w:rPr>
          <w:b/>
        </w:rPr>
        <w:t>R. NARESHKUMAR (24UCS08)</w:t>
      </w:r>
      <w:r>
        <w:t xml:space="preserve"> and </w:t>
      </w:r>
      <w:r>
        <w:rPr>
          <w:b/>
        </w:rPr>
        <w:t>APR. JEGATHEESH VARSHAN (24UCS06)</w:t>
      </w:r>
      <w:r>
        <w:t xml:space="preserve"> of B.Sc. Computer Science during the fifth semester. Submitted for the final viva voce held on _________________________________________.</w:t>
      </w:r>
    </w:p>
    <w:tbl>
      <w:tblPr>
        <w:tblW w:type="auto" w:w="0"/>
        <w:jc w:val="center"/>
        <w:tblLayout w:type="fixed"/>
        <w:tblLook w:firstColumn="1" w:firstRow="1" w:lastColumn="0" w:lastRow="0" w:noHBand="0" w:noVBand="1" w:val="04A0"/>
      </w:tblPr>
      <w:tblGrid>
        <w:gridCol w:w="3000"/>
        <w:gridCol w:w="3000"/>
        <w:gridCol w:w="3000"/>
      </w:tblGrid>
      <w:tr>
        <w:tc>
          <w:tcPr>
            <w:tcW w:type="dxa" w:w="3000"/>
          </w:tcPr>
          <w:p>
            <w:r>
              <w:rPr>
                <w:b/>
              </w:rPr>
              <w:t>Project Guide</w:t>
              <w:br/>
              <w:br/>
              <w:br/>
              <w:t>(Mrs. SM. Valli)</w:t>
            </w:r>
          </w:p>
        </w:tc>
        <w:tc>
          <w:tcPr>
            <w:tcW w:type="dxa" w:w="3000"/>
          </w:tcPr>
          <w:p>
            <w:r/>
          </w:p>
        </w:tc>
        <w:tc>
          <w:tcPr>
            <w:tcW w:type="dxa" w:w="3000"/>
          </w:tcPr>
          <w:p>
            <w:r>
              <w:rPr>
                <w:b/>
              </w:rPr>
              <w:t>Head of the Department</w:t>
              <w:br/>
              <w:br/>
              <w:br/>
              <w:t>(Mrs. SM. Valli)</w:t>
            </w:r>
          </w:p>
        </w:tc>
      </w:tr>
      <w:tr>
        <w:tc>
          <w:tcPr>
            <w:tcW w:type="dxa" w:w="3000"/>
          </w:tcPr>
          <w:p>
            <w:r>
              <w:rPr>
                <w:b/>
              </w:rPr>
              <w:br/>
              <w:br/>
              <w:t>External Examiner</w:t>
            </w:r>
          </w:p>
        </w:tc>
        <w:tc>
          <w:tcPr>
            <w:tcW w:type="dxa" w:w="3000"/>
          </w:tcPr>
          <w:p/>
        </w:tc>
        <w:tc>
          <w:tcPr>
            <w:tcW w:type="dxa" w:w="3000"/>
          </w:tcPr>
          <w:p/>
        </w:tc>
      </w:tr>
    </w:tbl>
    <w:p>
      <w:r>
        <w:br w:type="page"/>
      </w:r>
    </w:p>
    <w:p>
      <w:pPr>
        <w:spacing w:after="240"/>
      </w:pPr>
      <w:r>
        <w:rPr>
          <w:sz w:val="22"/>
        </w:rPr>
        <w:t>R. Nareshkumar (24UCS08)</w:t>
        <w:br/>
        <w:t>B.Sc. Computer Science</w:t>
        <w:br/>
        <w:t>Department of Computer Science</w:t>
        <w:br/>
        <w:t>Thiagarajar College (Autonomous)</w:t>
        <w:br/>
        <w:t>Madurai - 625009</w:t>
      </w:r>
    </w:p>
    <w:p>
      <w:pPr>
        <w:spacing w:after="240"/>
        <w:jc w:val="center"/>
      </w:pPr>
      <w:r>
        <w:rPr>
          <w:b/>
          <w:sz w:val="28"/>
          <w:u w:val="single"/>
        </w:rPr>
        <w:t>DECLARATION</w:t>
      </w:r>
    </w:p>
    <w:p>
      <w:pPr>
        <w:spacing w:line="300" w:lineRule="auto" w:after="360"/>
        <w:jc w:val="both"/>
      </w:pPr>
      <w:r>
        <w:t>Hereby I declare that the software product “</w:t>
      </w:r>
      <w:r>
        <w:rPr>
          <w:b/>
        </w:rPr>
        <w:t>SECURE CHIT</w:t>
      </w:r>
      <w:r>
        <w:t>” has been done thoroughly at the outset of my knowledge and has not been drafted out to any other modes of information. This software has been purely done by me.</w:t>
      </w:r>
    </w:p>
    <w:p>
      <w:pPr>
        <w:spacing w:after="720"/>
      </w:pPr>
      <w:r>
        <w:t>Place: Madurai</w:t>
        <w:br/>
        <w:t xml:space="preserve">Date: </w:t>
        <w:tab/>
        <w:tab/>
        <w:tab/>
        <w:tab/>
        <w:tab/>
        <w:tab/>
        <w:tab/>
        <w:t>Signature</w:t>
        <w:br/>
        <w:tab/>
        <w:tab/>
        <w:tab/>
        <w:tab/>
        <w:tab/>
        <w:tab/>
        <w:tab/>
        <w:t>R. Nareshkumar (24UCS08)</w:t>
      </w:r>
    </w:p>
    <w:p>
      <w:pPr>
        <w:spacing w:after="240"/>
      </w:pPr>
      <w:r>
        <w:rPr>
          <w:sz w:val="22"/>
        </w:rPr>
        <w:t>APR. Jegatheesh Varshan (24UCS06)</w:t>
        <w:br/>
        <w:t>B.Sc. Computer Science</w:t>
        <w:br/>
        <w:t>Department of Computer Science</w:t>
        <w:br/>
        <w:t>Thiagarajar College (Autonomous)</w:t>
        <w:br/>
        <w:t>Madurai - 625009</w:t>
      </w:r>
    </w:p>
    <w:p>
      <w:pPr>
        <w:spacing w:after="240"/>
        <w:jc w:val="center"/>
      </w:pPr>
      <w:r>
        <w:rPr>
          <w:b/>
          <w:sz w:val="28"/>
          <w:u w:val="single"/>
        </w:rPr>
        <w:t>DECLARATION</w:t>
      </w:r>
    </w:p>
    <w:p>
      <w:pPr>
        <w:spacing w:line="300" w:lineRule="auto" w:after="360"/>
        <w:jc w:val="both"/>
      </w:pPr>
      <w:r>
        <w:t>Hereby I declare that the software product “</w:t>
      </w:r>
      <w:r>
        <w:rPr>
          <w:b/>
        </w:rPr>
        <w:t>SECURE CHIT</w:t>
      </w:r>
      <w:r>
        <w:t>” has been done thoroughly at the outset of my knowledge and has not been drafted out to any other modes of information. This software has been purely done by me.</w:t>
      </w:r>
    </w:p>
    <w:p>
      <w:r>
        <w:t>Place: Madurai</w:t>
        <w:br/>
        <w:t xml:space="preserve">Date: </w:t>
        <w:tab/>
        <w:tab/>
        <w:tab/>
        <w:tab/>
        <w:tab/>
        <w:tab/>
        <w:tab/>
        <w:t>Signature</w:t>
        <w:br/>
        <w:tab/>
        <w:tab/>
        <w:tab/>
        <w:tab/>
        <w:tab/>
        <w:tab/>
        <w:tab/>
        <w:t>APR. Jegatheesh Varshan (24UCS06)</w:t>
      </w:r>
    </w:p>
    <w:p>
      <w:r>
        <w:br w:type="page"/>
      </w:r>
    </w:p>
    <w:p>
      <w:pPr>
        <w:spacing w:after="360"/>
        <w:jc w:val="center"/>
      </w:pPr>
      <w:r>
        <w:rPr>
          <w:b/>
          <w:sz w:val="32"/>
          <w:u w:val="single"/>
        </w:rPr>
        <w:t>ACKNOWLEDGEMENT</w:t>
      </w:r>
    </w:p>
    <w:p>
      <w:pPr>
        <w:spacing w:line="276" w:lineRule="auto" w:after="120"/>
        <w:jc w:val="both"/>
      </w:pPr>
      <w:r>
        <w:t>We extend our sincere thanks to the almighty for giving us physical, mental strength and ability for the effective completion of this project.</w:t>
      </w:r>
    </w:p>
    <w:p>
      <w:pPr>
        <w:spacing w:line="276" w:lineRule="auto" w:after="120"/>
        <w:jc w:val="both"/>
      </w:pPr>
      <w:r>
        <w:t>We would be grateful to the principal Dr. D. PANDIARAJA M.Sc., M.Phil, P.G.D.C.A., B.ED., Ph.D., Thiagarajar College, Madurai for his encouragement to take up this project.</w:t>
      </w:r>
    </w:p>
    <w:p>
      <w:pPr>
        <w:spacing w:line="276" w:lineRule="auto" w:after="120"/>
        <w:jc w:val="both"/>
      </w:pPr>
      <w:r>
        <w:t>We would like to express our profound gratitude for the support offered by our Head of the department of Computer science Mrs. S. M. VALLI B.E., M.C.A., M.Phil. We would also thank her who guided and encouraged in this project work. We would also extend our sincere thanks to our Project guide Mrs. S. M. VALLI B.E., M.C.A., M.Phil. We will be grateful to her for having faith in our ability and entrusting us.</w:t>
      </w:r>
    </w:p>
    <w:p>
      <w:pPr>
        <w:spacing w:line="276" w:lineRule="auto" w:after="120"/>
        <w:jc w:val="both"/>
      </w:pPr>
      <w:r>
        <w:t>We thank faculty members of the Computer Science department for their guidance. We also personally thank our family members and friends for their continuous encouragement.</w:t>
      </w:r>
    </w:p>
    <w:p>
      <w:r>
        <w:br w:type="page"/>
      </w:r>
    </w:p>
    <w:p>
      <w:pPr>
        <w:spacing w:after="360"/>
        <w:jc w:val="center"/>
      </w:pPr>
      <w:r>
        <w:rPr>
          <w:b/>
          <w:sz w:val="32"/>
          <w:u w:val="single"/>
        </w:rPr>
        <w:t>CONTENTS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b/>
              </w:rPr>
              <w:t>SI.NO</w:t>
            </w:r>
          </w:p>
        </w:tc>
        <w:tc>
          <w:tcPr>
            <w:tcW w:type="dxa" w:w="3000"/>
          </w:tcPr>
          <w:p>
            <w:pPr>
              <w:jc w:val="center"/>
            </w:pPr>
            <w:r>
              <w:rPr>
                <w:b/>
              </w:rPr>
              <w:t>TITLE</w:t>
            </w:r>
          </w:p>
        </w:tc>
        <w:tc>
          <w:tcPr>
            <w:tcW w:type="dxa" w:w="3000"/>
          </w:tcPr>
          <w:p>
            <w:pPr>
              <w:jc w:val="center"/>
            </w:pPr>
            <w:r>
              <w:rPr>
                <w:b/>
              </w:rPr>
              <w:t>PAGE NO</w:t>
            </w:r>
          </w:p>
        </w:tc>
      </w:tr>
      <w:tr>
        <w:tc>
          <w:tcPr>
            <w:tcW w:type="dxa" w:w="3000"/>
          </w:tcPr>
          <w:p>
            <w:pPr>
              <w:jc w:val="center"/>
            </w:pPr>
            <w:r>
              <w:rPr>
                <w:b/>
              </w:rPr>
              <w:t>1</w:t>
            </w:r>
          </w:p>
        </w:tc>
        <w:tc>
          <w:tcPr>
            <w:tcW w:type="dxa" w:w="3000"/>
          </w:tcPr>
          <w:p>
            <w:r>
              <w:t>INTRODUCTION</w:t>
              <w:br/>
              <w:t xml:space="preserve">  1.1 Abstract</w:t>
              <w:br/>
              <w:t xml:space="preserve">  1.2 Project Description &amp; Objectives</w:t>
              <w:br/>
              <w:t xml:space="preserve">  1.3 System Scope</w:t>
            </w:r>
          </w:p>
        </w:tc>
        <w:tc>
          <w:tcPr>
            <w:tcW w:type="dxa" w:w="3000"/>
          </w:tcPr>
          <w:p>
            <w:pPr>
              <w:jc w:val="center"/>
            </w:pPr>
            <w:r>
              <w:t>2</w:t>
              <w:br/>
              <w:t>3</w:t>
              <w:br/>
              <w:t>4</w:t>
            </w:r>
          </w:p>
        </w:tc>
      </w:tr>
      <w:tr>
        <w:tc>
          <w:tcPr>
            <w:tcW w:type="dxa" w:w="3000"/>
          </w:tcPr>
          <w:p>
            <w:pPr>
              <w:jc w:val="center"/>
            </w:pPr>
            <w:r>
              <w:rPr>
                <w:b/>
              </w:rPr>
              <w:t>2</w:t>
            </w:r>
          </w:p>
        </w:tc>
        <w:tc>
          <w:tcPr>
            <w:tcW w:type="dxa" w:w="3000"/>
          </w:tcPr>
          <w:p>
            <w:r>
              <w:t>SYSTEM ANALYSIS</w:t>
              <w:br/>
              <w:t xml:space="preserve">  2.1 Existing System</w:t>
              <w:br/>
              <w:t xml:space="preserve">  2.2 Proposed System</w:t>
              <w:br/>
              <w:t xml:space="preserve">  2.3 Feasibility Study</w:t>
            </w:r>
          </w:p>
        </w:tc>
        <w:tc>
          <w:tcPr>
            <w:tcW w:type="dxa" w:w="3000"/>
          </w:tcPr>
          <w:p>
            <w:pPr>
              <w:jc w:val="center"/>
            </w:pPr>
            <w:r>
              <w:t>5</w:t>
              <w:br/>
              <w:t>6</w:t>
              <w:br/>
              <w:t>7</w:t>
            </w:r>
          </w:p>
        </w:tc>
      </w:tr>
      <w:tr>
        <w:tc>
          <w:tcPr>
            <w:tcW w:type="dxa" w:w="3000"/>
          </w:tcPr>
          <w:p>
            <w:pPr>
              <w:jc w:val="center"/>
            </w:pPr>
            <w:r>
              <w:rPr>
                <w:b/>
              </w:rPr>
              <w:t>3</w:t>
            </w:r>
          </w:p>
        </w:tc>
        <w:tc>
          <w:tcPr>
            <w:tcW w:type="dxa" w:w="3000"/>
          </w:tcPr>
          <w:p>
            <w:r>
              <w:t>SYSTEM CONFIGURATION</w:t>
              <w:br/>
              <w:t xml:space="preserve">  3.1 Hardware Specification</w:t>
              <w:br/>
              <w:t xml:space="preserve">  3.2 Software Specification</w:t>
              <w:br/>
              <w:t xml:space="preserve">  3.3 About The Language &amp; Technologies</w:t>
            </w:r>
          </w:p>
        </w:tc>
        <w:tc>
          <w:tcPr>
            <w:tcW w:type="dxa" w:w="3000"/>
          </w:tcPr>
          <w:p>
            <w:pPr>
              <w:jc w:val="center"/>
            </w:pPr>
            <w:r>
              <w:t>8</w:t>
              <w:br/>
              <w:t>8</w:t>
              <w:br/>
              <w:t>9</w:t>
            </w:r>
          </w:p>
        </w:tc>
      </w:tr>
      <w:tr>
        <w:tc>
          <w:tcPr>
            <w:tcW w:type="dxa" w:w="3000"/>
          </w:tcPr>
          <w:p>
            <w:pPr>
              <w:jc w:val="center"/>
            </w:pPr>
            <w:r>
              <w:rPr>
                <w:b/>
              </w:rPr>
              <w:t>4</w:t>
            </w:r>
          </w:p>
        </w:tc>
        <w:tc>
          <w:tcPr>
            <w:tcW w:type="dxa" w:w="3000"/>
          </w:tcPr>
          <w:p>
            <w:r>
              <w:t>SYSTEM DESIGN</w:t>
              <w:br/>
              <w:t xml:space="preserve">  4.1 System Architecture</w:t>
              <w:br/>
              <w:t xml:space="preserve">  4.2 Data Flow Diagram (DFD)</w:t>
              <w:br/>
              <w:t xml:space="preserve">  4.3 Database Schema &amp; ER Design</w:t>
              <w:br/>
              <w:t xml:space="preserve">  4.4 Module Design &amp; Descriptions</w:t>
            </w:r>
          </w:p>
        </w:tc>
        <w:tc>
          <w:tcPr>
            <w:tcW w:type="dxa" w:w="3000"/>
          </w:tcPr>
          <w:p>
            <w:pPr>
              <w:jc w:val="center"/>
            </w:pPr>
            <w:r>
              <w:t>11</w:t>
              <w:br/>
              <w:t>12</w:t>
              <w:br/>
              <w:t>16</w:t>
              <w:br/>
              <w:t>18</w:t>
            </w:r>
          </w:p>
        </w:tc>
      </w:tr>
      <w:tr>
        <w:tc>
          <w:tcPr>
            <w:tcW w:type="dxa" w:w="3000"/>
          </w:tcPr>
          <w:p>
            <w:pPr>
              <w:jc w:val="center"/>
            </w:pPr>
            <w:r>
              <w:rPr>
                <w:b/>
              </w:rPr>
              <w:t>8</w:t>
            </w:r>
          </w:p>
        </w:tc>
        <w:tc>
          <w:tcPr>
            <w:tcW w:type="dxa" w:w="3000"/>
          </w:tcPr>
          <w:p>
            <w:r>
              <w:t>CONCLUSION</w:t>
            </w:r>
          </w:p>
        </w:tc>
        <w:tc>
          <w:tcPr>
            <w:tcW w:type="dxa" w:w="3000"/>
          </w:tcPr>
          <w:p>
            <w:pPr>
              <w:jc w:val="center"/>
            </w:pPr>
            <w:r>
              <w:t>22</w:t>
            </w:r>
          </w:p>
        </w:tc>
      </w:tr>
      <w:tr>
        <w:tc>
          <w:tcPr>
            <w:tcW w:type="dxa" w:w="3000"/>
          </w:tcPr>
          <w:p>
            <w:pPr>
              <w:jc w:val="center"/>
            </w:pPr>
            <w:r>
              <w:rPr>
                <w:b/>
              </w:rPr>
              <w:t>9</w:t>
            </w:r>
          </w:p>
        </w:tc>
        <w:tc>
          <w:tcPr>
            <w:tcW w:type="dxa" w:w="3000"/>
          </w:tcPr>
          <w:p>
            <w:r>
              <w:t>FUTURE ENHANCEMENT</w:t>
            </w:r>
          </w:p>
        </w:tc>
        <w:tc>
          <w:tcPr>
            <w:tcW w:type="dxa" w:w="3000"/>
          </w:tcPr>
          <w:p>
            <w:pPr>
              <w:jc w:val="center"/>
            </w:pPr>
            <w:r>
              <w:t>23</w:t>
            </w:r>
          </w:p>
        </w:tc>
      </w:tr>
      <w:tr>
        <w:tc>
          <w:tcPr>
            <w:tcW w:type="dxa" w:w="3000"/>
          </w:tcPr>
          <w:p>
            <w:pPr>
              <w:jc w:val="center"/>
            </w:pPr>
            <w:r>
              <w:rPr>
                <w:b/>
              </w:rPr>
              <w:t>10</w:t>
            </w:r>
          </w:p>
        </w:tc>
        <w:tc>
          <w:tcPr>
            <w:tcW w:type="dxa" w:w="3000"/>
          </w:tcPr>
          <w:p>
            <w:r>
              <w:t>BIBLIOGRAPHY</w:t>
            </w:r>
          </w:p>
        </w:tc>
        <w:tc>
          <w:tcPr>
            <w:tcW w:type="dxa" w:w="3000"/>
          </w:tcPr>
          <w:p>
            <w:pPr>
              <w:jc w:val="center"/>
            </w:pPr>
            <w:r>
              <w:t>24</w:t>
            </w:r>
          </w:p>
        </w:tc>
      </w:tr>
    </w:tbl>
    <w:p>
      <w:r>
        <w:br w:type="page"/>
      </w:r>
    </w:p>
    <w:p>
      <w:pPr>
        <w:spacing w:before="360" w:after="120"/>
        <w:jc w:val="left"/>
      </w:pPr>
      <w:r>
        <w:rPr>
          <w:b/>
          <w:color w:val="03739E"/>
          <w:sz w:val="32"/>
        </w:rPr>
        <w:t>1. INTRODUCTION</w:t>
      </w:r>
    </w:p>
    <w:p>
      <w:pPr>
        <w:spacing w:before="240" w:after="80"/>
        <w:jc w:val="left"/>
      </w:pPr>
      <w:r>
        <w:rPr>
          <w:b/>
          <w:color w:val="061F3D"/>
          <w:sz w:val="28"/>
        </w:rPr>
        <w:t>1.1 ABSTRACT</w:t>
      </w:r>
    </w:p>
    <w:p>
      <w:pPr>
        <w:spacing w:line="276" w:lineRule="auto" w:after="120"/>
        <w:jc w:val="both"/>
      </w:pPr>
      <w:r>
        <w:t>The Secure Chit Fund Management System is a web based financial management application designed to automate traditional chit fund operations with complete transparency and security. The system features a Razorpay payment gateway for online installment payments with instant printable Digital Receipts, an AI-powered smart winner allocation engine that evaluates emergency priorities to select auction winners fairly, and Role-Based Access Control (RBAC) web portals for members and administrators with full ledger auditability.</w:t>
      </w:r>
    </w:p>
    <w:p>
      <w:pPr>
        <w:spacing w:line="276" w:lineRule="auto" w:after="120"/>
        <w:jc w:val="both"/>
      </w:pPr>
      <w:r>
        <w:t>Built using a modern full-stack web architecture leveraging React 18, Tailwind CSS, Python FastAPI REST services, and PostgreSQL database persistence, the system digitizes member onboarding, KYC validation, live reverse auction bidding, and automated dividend distribution. A core highlight of the platform is the integrated Promissory Note (Pronote) Management module. When an auction winner is announced, the system automatically generates an official legal Promissory Note (PRN-YYYY-XXXX) in pending status and requires the winner to draw their digital signature using an interactive HTML5 Canvas touch/mouse pad before the note is activated and revealed in the Administrator portal.</w:t>
      </w:r>
    </w:p>
    <w:p>
      <w:pPr>
        <w:spacing w:line="276" w:lineRule="auto" w:after="120"/>
        <w:jc w:val="both"/>
      </w:pPr>
      <w:r>
        <w:t>To ensure operational reliability and zero payment defaults, SecureChit incorporates an automated multi-channel communication engine featuring Fast2SMS Bulk SMS and Nodemailer SMTP email integration for pre-due installment reminders and win declarations. Comprehensive security is maintained through bcrypt password encryption, JWT bearer session tokens, strict input validations, and immutable database audit trails. Overall, the platform eliminates physical paperwork, prevents bid collusion and ledger discrepancies, and delivers a transparent, automated, and legally auditable ROSCA solution for contemporary financial management.</w:t>
      </w:r>
    </w:p>
    <w:p>
      <w:pPr>
        <w:spacing w:before="240" w:after="80"/>
        <w:jc w:val="left"/>
      </w:pPr>
      <w:r>
        <w:rPr>
          <w:b/>
          <w:color w:val="061F3D"/>
          <w:sz w:val="28"/>
        </w:rPr>
        <w:t>1.2 PROJECT DESCRIPTION &amp; OBJECTIVES</w:t>
      </w:r>
    </w:p>
    <w:p>
      <w:pPr>
        <w:spacing w:line="276" w:lineRule="auto" w:after="120"/>
        <w:jc w:val="both"/>
      </w:pPr>
      <w:r>
        <w:t>The project SecureChit is developed to streamline financial and administrative processes in chit fund management using modern web stack (React.js, Tailwind CSS, Node.js/Python, SQLite/MongoDB). It provides a digital platform for managing subscribers, auctions, installment collections, and automated communication.</w:t>
      </w:r>
    </w:p>
    <w:p>
      <w:pPr>
        <w:spacing w:line="276" w:lineRule="auto" w:after="120"/>
        <w:jc w:val="both"/>
      </w:pPr>
      <w:r>
        <w:t>Key Objectives of the System:</w:t>
      </w:r>
    </w:p>
    <w:p>
      <w:pPr>
        <w:spacing w:line="276" w:lineRule="auto" w:after="120"/>
        <w:jc w:val="both"/>
      </w:pPr>
      <w:r>
        <w:t>1. Eliminate Manual Paperwork: Digitally manage chit groups, member ledgers, and auction records.</w:t>
      </w:r>
    </w:p>
    <w:p>
      <w:pPr>
        <w:spacing w:line="276" w:lineRule="auto" w:after="120"/>
        <w:jc w:val="both"/>
      </w:pPr>
      <w:r>
        <w:t>2. Ensure 100% Financial Transparency: Members can independently verify pool amounts, bid discounts, and dividend payouts.</w:t>
      </w:r>
    </w:p>
    <w:p>
      <w:pPr>
        <w:spacing w:line="276" w:lineRule="auto" w:after="120"/>
        <w:jc w:val="both"/>
      </w:pPr>
      <w:r>
        <w:t>3. Automate Auction Bidding: Provide transparent live bidding with automated winning calculation.</w:t>
      </w:r>
    </w:p>
    <w:p>
      <w:pPr>
        <w:spacing w:line="276" w:lineRule="auto" w:after="120"/>
        <w:jc w:val="both"/>
      </w:pPr>
      <w:r>
        <w:t>4. Streamline Payment Tracking: Automated installment receipts, online verification, and automated due reminders.</w:t>
      </w:r>
    </w:p>
    <w:p>
      <w:pPr>
        <w:spacing w:before="240" w:after="80"/>
        <w:jc w:val="left"/>
      </w:pPr>
      <w:r>
        <w:rPr>
          <w:b/>
          <w:color w:val="061F3D"/>
          <w:sz w:val="28"/>
        </w:rPr>
        <w:t>1.3 SYSTEM SCOPE</w:t>
      </w:r>
    </w:p>
    <w:p>
      <w:pPr>
        <w:spacing w:line="276" w:lineRule="auto" w:after="120"/>
        <w:jc w:val="both"/>
      </w:pPr>
      <w:r>
        <w:t>SecureChit applies to financial institutions, private chit companies, and community savings groups. It handles multi-scheme management (e.g., Rs 50,000 / 10 months, Rs 1,00,000 / 20 months), member registrations, KYC data, auction management, dividend calculation, and payment status updates. The scalable architecture is adaptable for expanding subscriber capacity and cloud deployment.</w:t>
      </w:r>
    </w:p>
    <w:p>
      <w:pPr>
        <w:spacing w:before="360" w:after="120"/>
        <w:jc w:val="left"/>
      </w:pPr>
      <w:r>
        <w:rPr>
          <w:b/>
          <w:color w:val="03739E"/>
          <w:sz w:val="32"/>
        </w:rPr>
        <w:t>2. SYSTEM ANALYSIS</w:t>
      </w:r>
    </w:p>
    <w:p>
      <w:pPr>
        <w:spacing w:before="240" w:after="80"/>
        <w:jc w:val="left"/>
      </w:pPr>
      <w:r>
        <w:rPr>
          <w:b/>
          <w:color w:val="061F3D"/>
          <w:sz w:val="28"/>
        </w:rPr>
        <w:t>2.1 EXISTING SYSTEM</w:t>
      </w:r>
    </w:p>
    <w:p>
      <w:pPr>
        <w:spacing w:line="276" w:lineRule="auto" w:after="120"/>
        <w:jc w:val="both"/>
      </w:pPr>
      <w:r>
        <w:t>In traditional chit fund companies, records are maintained manually in physical logbooks or spreadsheet files. Bidding is conducted manually on paper slips, and communication regarding payment dues is done via physical phone calls. This leads to:</w:t>
      </w:r>
    </w:p>
    <w:p>
      <w:pPr>
        <w:spacing w:line="276" w:lineRule="auto" w:after="120"/>
        <w:jc w:val="both"/>
      </w:pPr>
      <w:r>
        <w:t>• Time-consuming manual calculations of discount dividends.</w:t>
        <w:br/>
        <w:t>• Higher risk of human error and ledger discrepancies.</w:t>
        <w:br/>
        <w:t>• Lack of transparency for subscribers regarding bid history and commission.</w:t>
        <w:br/>
        <w:t>• High default rate due to lack of automated payment alerts.</w:t>
      </w:r>
    </w:p>
    <w:p>
      <w:pPr>
        <w:spacing w:before="240" w:after="80"/>
        <w:jc w:val="left"/>
      </w:pPr>
      <w:r>
        <w:rPr>
          <w:b/>
          <w:color w:val="061F3D"/>
          <w:sz w:val="28"/>
        </w:rPr>
        <w:t>2.2 PROPOSED SYSTEM</w:t>
      </w:r>
    </w:p>
    <w:p>
      <w:pPr>
        <w:spacing w:line="276" w:lineRule="auto" w:after="120"/>
        <w:jc w:val="both"/>
      </w:pPr>
      <w:r>
        <w:t>The proposed SecureChit system provides a centralized digital platform. It offers:</w:t>
      </w:r>
    </w:p>
    <w:p>
      <w:pPr>
        <w:spacing w:line="276" w:lineRule="auto" w:after="120"/>
        <w:jc w:val="both"/>
      </w:pPr>
      <w:r>
        <w:t>• Centralized Cloud Database: Secure storage of member details, schemes, and payments.</w:t>
        <w:br/>
        <w:t>• Role-Based Access: Dedicated portals for Admin (Organizer) and Members (Subscribers).</w:t>
        <w:br/>
        <w:t>• Automated Auction Engine: Instant computation of winning bid discount and dividend share per member.</w:t>
        <w:br/>
        <w:t>• Automated Multi-Channel Alerts: SMS alerts via Fast2SMS and email notifications prior to due dates.</w:t>
      </w:r>
    </w:p>
    <w:p>
      <w:pPr>
        <w:spacing w:before="240" w:after="80"/>
        <w:jc w:val="left"/>
      </w:pPr>
      <w:r>
        <w:rPr>
          <w:b/>
          <w:color w:val="061F3D"/>
          <w:sz w:val="28"/>
        </w:rPr>
        <w:t>2.3 FEASIBILITY STUDY</w:t>
      </w:r>
    </w:p>
    <w:p>
      <w:pPr>
        <w:spacing w:line="276" w:lineRule="auto" w:after="120"/>
        <w:jc w:val="both"/>
      </w:pPr>
      <w:r>
        <w:rPr>
          <w:b/>
        </w:rPr>
        <w:t xml:space="preserve">1. Technical Feasibility: </w:t>
      </w:r>
      <w:r>
        <w:t>Technical Feasibility: Evaluates stack requirements. React.js, Node.js/Python, and SQLite/MongoDB run smoothly on standard computer hardware and web browsers. Highly feasible.</w:t>
      </w:r>
    </w:p>
    <w:p>
      <w:pPr>
        <w:spacing w:line="276" w:lineRule="auto" w:after="120"/>
        <w:jc w:val="both"/>
      </w:pPr>
      <w:r>
        <w:rPr>
          <w:b/>
        </w:rPr>
        <w:t xml:space="preserve">2. Operational Feasibility: </w:t>
      </w:r>
      <w:r>
        <w:t>Operational Feasibility: The intuitive Web UI ensures non-technical subscribers can view dues and submit bids easily without complex training. Highly feasible.</w:t>
      </w:r>
    </w:p>
    <w:p>
      <w:pPr>
        <w:spacing w:line="276" w:lineRule="auto" w:after="120"/>
        <w:jc w:val="both"/>
      </w:pPr>
      <w:r>
        <w:rPr>
          <w:b/>
        </w:rPr>
        <w:t xml:space="preserve">3. Economic Feasibility: </w:t>
      </w:r>
      <w:r>
        <w:t>Economic Feasibility: Built using open-source tools with zero software licensing costs. Reduces paper costs and administrative overhead drastically. Highly cost-effective.</w:t>
      </w:r>
    </w:p>
    <w:p>
      <w:pPr>
        <w:spacing w:before="360" w:after="120"/>
        <w:jc w:val="left"/>
      </w:pPr>
      <w:r>
        <w:rPr>
          <w:b/>
          <w:color w:val="03739E"/>
          <w:sz w:val="32"/>
        </w:rPr>
        <w:t>3. SYSTEM CONFIGURATION</w:t>
      </w:r>
    </w:p>
    <w:p>
      <w:pPr>
        <w:spacing w:before="240" w:after="80"/>
        <w:jc w:val="left"/>
      </w:pPr>
      <w:r>
        <w:rPr>
          <w:b/>
          <w:color w:val="061F3D"/>
          <w:sz w:val="28"/>
        </w:rPr>
        <w:t>3.1 HARDWARE SPECIFICATIONS</w:t>
      </w:r>
    </w:p>
    <w:p>
      <w:pPr>
        <w:spacing w:line="276" w:lineRule="auto" w:after="120"/>
        <w:jc w:val="both"/>
      </w:pPr>
      <w:r>
        <w:t>Processor: AMD Ryzen 3 7320U / Intel Core i5 (2.40 GHz or higher)</w:t>
        <w:br/>
        <w:t>RAM: 8 GB DDR4</w:t>
        <w:br/>
        <w:t>Storage: 250 GB SSD for database and application files</w:t>
        <w:br/>
        <w:t>Monitor: Standard 15-inch display with 1024×768 resolution</w:t>
        <w:br/>
        <w:t>Network: High-speed broadband connection for real-time messaging APIs</w:t>
      </w:r>
    </w:p>
    <w:p>
      <w:pPr>
        <w:spacing w:before="240" w:after="80"/>
        <w:jc w:val="left"/>
      </w:pPr>
      <w:r>
        <w:rPr>
          <w:b/>
          <w:color w:val="061F3D"/>
          <w:sz w:val="28"/>
        </w:rPr>
        <w:t>3.2 SOFTWARE SPECIFICATIONS</w:t>
      </w:r>
    </w:p>
    <w:p>
      <w:pPr>
        <w:spacing w:line="276" w:lineRule="auto" w:after="120"/>
        <w:jc w:val="both"/>
      </w:pPr>
      <w:r>
        <w:t>Operating System: Windows 11 64-bit / Linux Ubuntu 22.04 LTS</w:t>
        <w:br/>
        <w:t>Frontend Framework: React.js, Tailwind CSS</w:t>
        <w:br/>
        <w:t>Backend Framework: Node.js (Express) / Python (FastAPI)</w:t>
        <w:br/>
        <w:t>Database: SQLite3 / MongoDB</w:t>
        <w:br/>
        <w:t>Communication APIs: Nodemailer (Email SMTP), Fast2SMS API (SMS)</w:t>
      </w:r>
    </w:p>
    <w:p>
      <w:pPr>
        <w:spacing w:before="240" w:after="80"/>
        <w:jc w:val="left"/>
      </w:pPr>
      <w:r>
        <w:rPr>
          <w:b/>
          <w:color w:val="061F3D"/>
          <w:sz w:val="28"/>
        </w:rPr>
        <w:t>3.3 ABOUT THE TECHNOLOGIES</w:t>
      </w:r>
    </w:p>
    <w:p>
      <w:pPr>
        <w:spacing w:line="276" w:lineRule="auto" w:after="120"/>
        <w:jc w:val="both"/>
      </w:pPr>
      <w:r>
        <w:rPr>
          <w:b/>
        </w:rPr>
        <w:t xml:space="preserve">Front-End Stack: </w:t>
      </w:r>
      <w:r>
        <w:t>React.js &amp; Tailwind CSS: Provides a responsive, component-driven Single Page Application (SPA) frontend interface.</w:t>
      </w:r>
    </w:p>
    <w:p>
      <w:pPr>
        <w:spacing w:line="276" w:lineRule="auto" w:after="120"/>
        <w:jc w:val="both"/>
      </w:pPr>
      <w:r>
        <w:rPr>
          <w:b/>
        </w:rPr>
        <w:t xml:space="preserve">Back-End Stack: </w:t>
      </w:r>
      <w:r>
        <w:t>Node.js / Express &amp; Python: Handles backend routing, JWT role security, automated dividend calculations, and cron-scheduled alert dispatches.</w:t>
      </w:r>
    </w:p>
    <w:p>
      <w:pPr>
        <w:spacing w:line="276" w:lineRule="auto" w:after="120"/>
        <w:jc w:val="both"/>
      </w:pPr>
      <w:r>
        <w:rPr>
          <w:b/>
        </w:rPr>
        <w:t xml:space="preserve">Database Technology: </w:t>
      </w:r>
      <w:r>
        <w:t>SQLite / MongoDB: Relational/document database storing user accounts, active schemes, bid logs, and payment receipts safely.</w:t>
      </w:r>
    </w:p>
    <w:p>
      <w:pPr>
        <w:spacing w:before="360" w:after="120"/>
        <w:jc w:val="left"/>
      </w:pPr>
      <w:r>
        <w:rPr>
          <w:b/>
          <w:color w:val="03739E"/>
          <w:sz w:val="32"/>
        </w:rPr>
        <w:t>4. SYSTEM DESIGN</w:t>
      </w:r>
    </w:p>
    <w:p>
      <w:pPr>
        <w:spacing w:before="240" w:after="80"/>
        <w:jc w:val="left"/>
      </w:pPr>
      <w:r>
        <w:rPr>
          <w:b/>
          <w:color w:val="061F3D"/>
          <w:sz w:val="28"/>
        </w:rPr>
        <w:t>4.1 SYSTEM ARCHITECTURE</w:t>
      </w:r>
    </w:p>
    <w:p>
      <w:pPr>
        <w:spacing w:line="276" w:lineRule="auto" w:after="120"/>
        <w:jc w:val="both"/>
      </w:pPr>
      <w:r>
        <w:t>The system follows a modern 3-Tier Architecture consisting of Presentation Layer (React SPA UI), Application Layer (Express/FastAPI REST APIs), and Data Layer (SQLite/MongoDB database).</w:t>
      </w:r>
    </w:p>
    <w:p>
      <w:pPr>
        <w:spacing w:before="240" w:after="80"/>
        <w:jc w:val="left"/>
      </w:pPr>
      <w:r>
        <w:rPr>
          <w:b/>
          <w:color w:val="061F3D"/>
          <w:sz w:val="28"/>
        </w:rPr>
        <w:t>4.2 DATA FLOW DIAGRAM (DFD)</w:t>
      </w:r>
    </w:p>
    <w:p>
      <w:pPr>
        <w:spacing w:line="276" w:lineRule="auto" w:after="120"/>
        <w:jc w:val="both"/>
      </w:pPr>
      <w:r>
        <w:t>4.2.1 DFD Symbols Dictionary:</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Pr>
                <w:b/>
              </w:rPr>
              <w:t>Symbol</w:t>
            </w:r>
          </w:p>
        </w:tc>
        <w:tc>
          <w:tcPr>
            <w:tcW w:type="dxa" w:w="3000"/>
          </w:tcPr>
          <w:p>
            <w:r>
              <w:rPr>
                <w:b/>
              </w:rPr>
              <w:t>Name</w:t>
            </w:r>
          </w:p>
        </w:tc>
        <w:tc>
          <w:tcPr>
            <w:tcW w:type="dxa" w:w="3000"/>
          </w:tcPr>
          <w:p>
            <w:r>
              <w:rPr>
                <w:b/>
              </w:rPr>
              <w:t>Function</w:t>
            </w:r>
          </w:p>
        </w:tc>
      </w:tr>
      <w:tr>
        <w:tc>
          <w:tcPr>
            <w:tcW w:type="dxa" w:w="3000"/>
          </w:tcPr>
          <w:p>
            <w:r>
              <w:t>Arrow (---&gt;)</w:t>
            </w:r>
          </w:p>
        </w:tc>
        <w:tc>
          <w:tcPr>
            <w:tcW w:type="dxa" w:w="3000"/>
          </w:tcPr>
          <w:p>
            <w:r>
              <w:t>Data Flow</w:t>
            </w:r>
          </w:p>
        </w:tc>
        <w:tc>
          <w:tcPr>
            <w:tcW w:type="dxa" w:w="3000"/>
          </w:tcPr>
          <w:p>
            <w:r>
              <w:t>Used to connect processes, sources, or sinks; arrowhead indicates flow direction.</w:t>
            </w:r>
          </w:p>
        </w:tc>
      </w:tr>
      <w:tr>
        <w:tc>
          <w:tcPr>
            <w:tcW w:type="dxa" w:w="3000"/>
          </w:tcPr>
          <w:p>
            <w:r>
              <w:t>Circle / Ellipse</w:t>
            </w:r>
          </w:p>
        </w:tc>
        <w:tc>
          <w:tcPr>
            <w:tcW w:type="dxa" w:w="3000"/>
          </w:tcPr>
          <w:p>
            <w:r>
              <w:t>Process</w:t>
            </w:r>
          </w:p>
        </w:tc>
        <w:tc>
          <w:tcPr>
            <w:tcW w:type="dxa" w:w="3000"/>
          </w:tcPr>
          <w:p>
            <w:r>
              <w:t>Performs transformations on input data (e.g. Calculate Dividend).</w:t>
            </w:r>
          </w:p>
        </w:tc>
      </w:tr>
      <w:tr>
        <w:tc>
          <w:tcPr>
            <w:tcW w:type="dxa" w:w="3000"/>
          </w:tcPr>
          <w:p>
            <w:r>
              <w:t>Parallelogram</w:t>
            </w:r>
          </w:p>
        </w:tc>
        <w:tc>
          <w:tcPr>
            <w:tcW w:type="dxa" w:w="3000"/>
          </w:tcPr>
          <w:p>
            <w:r>
              <w:t>Input / Output</w:t>
            </w:r>
          </w:p>
        </w:tc>
        <w:tc>
          <w:tcPr>
            <w:tcW w:type="dxa" w:w="3000"/>
          </w:tcPr>
          <w:p>
            <w:r>
              <w:t>Represents input or output operations.</w:t>
            </w:r>
          </w:p>
        </w:tc>
      </w:tr>
      <w:tr>
        <w:tc>
          <w:tcPr>
            <w:tcW w:type="dxa" w:w="3000"/>
          </w:tcPr>
          <w:p>
            <w:r>
              <w:t>Rectangle</w:t>
            </w:r>
          </w:p>
        </w:tc>
        <w:tc>
          <w:tcPr>
            <w:tcW w:type="dxa" w:w="3000"/>
          </w:tcPr>
          <w:p>
            <w:r>
              <w:t>External Entity</w:t>
            </w:r>
          </w:p>
        </w:tc>
        <w:tc>
          <w:tcPr>
            <w:tcW w:type="dxa" w:w="3000"/>
          </w:tcPr>
          <w:p>
            <w:r>
              <w:t>External agent (Admin, Subscriber, SMS Gateway).</w:t>
            </w:r>
          </w:p>
        </w:tc>
      </w:tr>
      <w:tr>
        <w:tc>
          <w:tcPr>
            <w:tcW w:type="dxa" w:w="3000"/>
          </w:tcPr>
          <w:p>
            <w:r>
              <w:t>Open Cylinder</w:t>
            </w:r>
          </w:p>
        </w:tc>
        <w:tc>
          <w:tcPr>
            <w:tcW w:type="dxa" w:w="3000"/>
          </w:tcPr>
          <w:p>
            <w:r>
              <w:t>Data Store</w:t>
            </w:r>
          </w:p>
        </w:tc>
        <w:tc>
          <w:tcPr>
            <w:tcW w:type="dxa" w:w="3000"/>
          </w:tcPr>
          <w:p>
            <w:r>
              <w:t>Repository storing persistent records (Users DB, Schemes DB).</w:t>
            </w:r>
          </w:p>
        </w:tc>
      </w:tr>
    </w:tbl>
    <w:p>
      <w:pPr>
        <w:spacing w:line="276" w:lineRule="auto" w:after="120"/>
        <w:jc w:val="both"/>
      </w:pPr>
      <w:r>
        <w:t>4.2.2 DFD Workflows:</w:t>
      </w:r>
    </w:p>
    <w:p>
      <w:pPr>
        <w:spacing w:line="276" w:lineRule="auto" w:after="120"/>
        <w:jc w:val="both"/>
      </w:pPr>
      <w:r>
        <w:t>• Level 0 DFD: Context Overview connecting Admin and Subscribers to the central SecureChit system process.</w:t>
        <w:br/>
        <w:t>• Level 1 DFD: Decomposes core processes into Authentication, Scheme Builder, Auction Engine, Payment Tracker, and Communication Engine.</w:t>
        <w:br/>
        <w:t>• Level 2 DFD: Detailed sub-process flow for Admin verification and Member bid placement.</w:t>
        <w:br/>
        <w:t>• Level 3 DFD: Deep dive into automated dividend calculation formula and Fast2SMS API execution.</w:t>
      </w:r>
    </w:p>
    <w:p>
      <w:pPr>
        <w:spacing w:before="240" w:after="80"/>
        <w:jc w:val="left"/>
      </w:pPr>
      <w:r>
        <w:rPr>
          <w:b/>
          <w:color w:val="061F3D"/>
          <w:sz w:val="28"/>
        </w:rPr>
        <w:t>4.3 DATABASE SCHEMA</w:t>
      </w:r>
    </w:p>
    <w:p>
      <w:pPr>
        <w:spacing w:line="276" w:lineRule="auto" w:after="120"/>
        <w:jc w:val="both"/>
      </w:pPr>
      <w:r>
        <w:t>The database schema includes USERS (user_id, name, phone, email, role), CHIT_SCHEMES (scheme_id, scheme_name, total_amount, tenure), CHIT_MEMBERS (member_id, scheme_id, user_id), AUCTION_ROUNDS (auction_id, scheme_id, winner_id, winning_bid, dividend), and INSTALLMENT_PAYMENTS (payment_id, user_id, month_no, due_amount, status).</w:t>
      </w:r>
    </w:p>
    <w:p>
      <w:pPr>
        <w:spacing w:before="240" w:after="80"/>
        <w:jc w:val="left"/>
      </w:pPr>
      <w:r>
        <w:rPr>
          <w:b/>
          <w:color w:val="061F3D"/>
          <w:sz w:val="28"/>
        </w:rPr>
        <w:t>4.4 MODULE DESCRIPTIONS</w:t>
      </w:r>
    </w:p>
    <w:p>
      <w:pPr>
        <w:spacing w:line="276" w:lineRule="auto" w:after="120"/>
        <w:jc w:val="both"/>
      </w:pPr>
      <w:r>
        <w:t>• Admin Management Module: Allows creating chit schemes, approving subscribers, supervising auctions, and verifying payment receipts.</w:t>
        <w:br/>
        <w:t>• Member Dashboard &amp; Bidding Module: Enables subscribers to view active dues, submit live bids during auctions, and view dividend ledgers.</w:t>
        <w:br/>
        <w:t>• Payment &amp; Installment Module: Calculates dynamic monthly dues after dividend deductions and logs payment verification.</w:t>
        <w:br/>
        <w:t>• Communication Module: Dispatches automated SMS alerts via Fast2SMS and email receipts via Nodemailer.</w:t>
      </w:r>
    </w:p>
    <w:p>
      <w:pPr>
        <w:spacing w:before="360" w:after="120"/>
        <w:jc w:val="left"/>
      </w:pPr>
      <w:r>
        <w:rPr>
          <w:b/>
          <w:color w:val="03739E"/>
          <w:sz w:val="32"/>
        </w:rPr>
        <w:t>8. CONCLUSION</w:t>
      </w:r>
    </w:p>
    <w:p>
      <w:pPr>
        <w:spacing w:line="276" w:lineRule="auto" w:after="120"/>
        <w:jc w:val="both"/>
      </w:pPr>
      <w:r>
        <w:t>The SecureChit Digital Chit Fund Management System successfully modernizes traditional chit fund operations. By replacing error-prone manual paper records with a secure web platform, the system achieves 100% financial transparency, eliminates bid manipulation risks, and ensures timely installment collection through automated SMS and Email alerts. The modular architecture guarantees high performance, ease of maintenance, and future scalability.</w:t>
      </w:r>
    </w:p>
    <w:p>
      <w:pPr>
        <w:spacing w:before="360" w:after="120"/>
        <w:jc w:val="left"/>
      </w:pPr>
      <w:r>
        <w:rPr>
          <w:b/>
          <w:color w:val="03739E"/>
          <w:sz w:val="32"/>
        </w:rPr>
        <w:t>9. FUTURE ENHANCEMENT</w:t>
      </w:r>
    </w:p>
    <w:p>
      <w:pPr>
        <w:spacing w:line="276" w:lineRule="auto" w:after="120"/>
        <w:jc w:val="both"/>
      </w:pPr>
      <w:r>
        <w:t>• Native Mobile App: React Native mobile applications for Android and iOS with push notifications.</w:t>
      </w:r>
    </w:p>
    <w:p>
      <w:pPr>
        <w:spacing w:line="276" w:lineRule="auto" w:after="120"/>
        <w:jc w:val="both"/>
      </w:pPr>
      <w:r>
        <w:t>• Integrated Payment Gateway: Seamless online UPI/Card payment integration (Razorpay/UPI Intent).</w:t>
      </w:r>
    </w:p>
    <w:p>
      <w:pPr>
        <w:spacing w:line="276" w:lineRule="auto" w:after="120"/>
        <w:jc w:val="both"/>
      </w:pPr>
      <w:r>
        <w:t>• AI Default Prediction: Machine learning model analyzing subscriber payment trends to predict default probability.</w:t>
      </w:r>
    </w:p>
    <w:p>
      <w:pPr>
        <w:spacing w:line="276" w:lineRule="auto" w:after="120"/>
        <w:jc w:val="both"/>
      </w:pPr>
      <w:r>
        <w:t>• Blockchain Audit Trail: Immutable ledger recording auction bids and winning transactions on a permissioned blockchain.</w:t>
      </w:r>
    </w:p>
    <w:p>
      <w:pPr>
        <w:spacing w:before="360" w:after="120"/>
        <w:jc w:val="left"/>
      </w:pPr>
      <w:r>
        <w:rPr>
          <w:b/>
          <w:color w:val="03739E"/>
          <w:sz w:val="32"/>
        </w:rPr>
        <w:t>10. BIBLIOGRAPHY</w:t>
      </w:r>
    </w:p>
    <w:p>
      <w:pPr>
        <w:spacing w:before="240" w:after="80"/>
        <w:jc w:val="left"/>
      </w:pPr>
      <w:r>
        <w:rPr>
          <w:b/>
          <w:color w:val="061F3D"/>
          <w:sz w:val="28"/>
        </w:rPr>
        <w:t>BOOK REFERENCES:</w:t>
      </w:r>
    </w:p>
    <w:p>
      <w:pPr>
        <w:spacing w:line="276" w:lineRule="auto" w:after="120"/>
        <w:jc w:val="both"/>
      </w:pPr>
      <w:r>
        <w:t>1. Alex Banks, Eve Porcello, Learning React: Modern Patterns for Developing React Apps, 2nd Edition, O’Reilly Media, 2020.</w:t>
        <w:br/>
        <w:t>2. David Choi, Full-Stack React Projects: Build real-world modern web apps with React, Node.js, Express, and MongoDB, Packt Publishing, 2nd Edition, 2020.</w:t>
      </w:r>
    </w:p>
    <w:p>
      <w:pPr>
        <w:spacing w:before="240" w:after="80"/>
        <w:jc w:val="left"/>
      </w:pPr>
      <w:r>
        <w:rPr>
          <w:b/>
          <w:color w:val="061F3D"/>
          <w:sz w:val="28"/>
        </w:rPr>
        <w:t>WEBSITE REFERENCES:</w:t>
      </w:r>
    </w:p>
    <w:p>
      <w:pPr>
        <w:spacing w:line="276" w:lineRule="auto" w:after="120"/>
        <w:jc w:val="both"/>
      </w:pPr>
      <w:r>
        <w:t>• React Documentation: https://react.dev</w:t>
        <w:br/>
        <w:t>• Node.js Documentation: https://nodejs.org/docs</w:t>
        <w:br/>
        <w:t>• Fast2SMS API Documentation: https://www.fast2sms.com/dev/bulkV2</w:t>
        <w:br/>
        <w:t>• GeeksforGeeks Full-Stack Guide: https://www.geeksforgeeks.org/full-stack-development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