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5084" w:rsidRPr="001B4142" w:rsidRDefault="006C5084" w:rsidP="006C5084">
      <w:pPr>
        <w:rPr>
          <w:rFonts w:cstheme="minorHAnsi"/>
          <w:b/>
          <w:sz w:val="28"/>
          <w:szCs w:val="28"/>
        </w:rPr>
      </w:pPr>
      <w:r w:rsidRPr="001B4142">
        <w:rPr>
          <w:rFonts w:cstheme="minorHAnsi"/>
          <w:b/>
          <w:sz w:val="28"/>
          <w:szCs w:val="28"/>
        </w:rPr>
        <w:t>Microservices:</w:t>
      </w:r>
    </w:p>
    <w:p w:rsidR="006C5084" w:rsidRDefault="006C5084" w:rsidP="006C5084">
      <w:pPr>
        <w:rPr>
          <w:rFonts w:cstheme="minorHAnsi"/>
          <w:color w:val="000000"/>
          <w:sz w:val="24"/>
          <w:szCs w:val="24"/>
          <w:shd w:val="clear" w:color="auto" w:fill="FFFFFF"/>
        </w:rPr>
      </w:pPr>
      <w:r w:rsidRPr="00D216C4">
        <w:rPr>
          <w:rFonts w:cstheme="minorHAnsi"/>
          <w:color w:val="000000"/>
          <w:sz w:val="24"/>
          <w:szCs w:val="24"/>
          <w:shd w:val="clear" w:color="auto" w:fill="FFFFFF"/>
        </w:rPr>
        <w:t>Monolithic architecture, where all the functionalities are targeted to build into a single project/</w:t>
      </w:r>
      <w:proofErr w:type="gramStart"/>
      <w:r w:rsidRPr="00D216C4">
        <w:rPr>
          <w:rFonts w:cstheme="minorHAnsi"/>
          <w:color w:val="000000"/>
          <w:sz w:val="24"/>
          <w:szCs w:val="24"/>
          <w:shd w:val="clear" w:color="auto" w:fill="FFFFFF"/>
        </w:rPr>
        <w:t>application,</w:t>
      </w:r>
      <w:r>
        <w:rPr>
          <w:rFonts w:cstheme="minorHAnsi"/>
          <w:color w:val="000000"/>
          <w:sz w:val="24"/>
          <w:szCs w:val="24"/>
          <w:shd w:val="clear" w:color="auto" w:fill="FFFFFF"/>
        </w:rPr>
        <w:t>.</w:t>
      </w:r>
      <w:proofErr w:type="gramEnd"/>
    </w:p>
    <w:p w:rsidR="006C5084" w:rsidRDefault="006C5084" w:rsidP="006C5084">
      <w:pPr>
        <w:rPr>
          <w:rFonts w:cstheme="minorHAnsi"/>
          <w:color w:val="000000"/>
          <w:sz w:val="24"/>
          <w:szCs w:val="24"/>
          <w:shd w:val="clear" w:color="auto" w:fill="FFFFFF"/>
        </w:rPr>
      </w:pPr>
      <w:r w:rsidRPr="00D216C4">
        <w:rPr>
          <w:rFonts w:cstheme="minorHAnsi"/>
          <w:color w:val="000000"/>
          <w:sz w:val="24"/>
          <w:szCs w:val="24"/>
          <w:shd w:val="clear" w:color="auto" w:fill="FFFFFF"/>
        </w:rPr>
        <w:t>Microservices helps to separate functionalities to develop in a more modular way, and all modules work together to accomplish the specific targeted tasks.</w:t>
      </w:r>
    </w:p>
    <w:p w:rsidR="006C5084" w:rsidRDefault="006C5084" w:rsidP="006C5084">
      <w:pPr>
        <w:rPr>
          <w:rFonts w:cstheme="minorHAnsi"/>
          <w:color w:val="000000"/>
          <w:sz w:val="24"/>
          <w:szCs w:val="24"/>
          <w:shd w:val="clear" w:color="auto" w:fill="FFFFFF"/>
        </w:rPr>
      </w:pPr>
      <w:r>
        <w:rPr>
          <w:rFonts w:cstheme="minorHAnsi"/>
          <w:color w:val="000000"/>
          <w:sz w:val="24"/>
          <w:szCs w:val="24"/>
          <w:shd w:val="clear" w:color="auto" w:fill="FFFFFF"/>
        </w:rPr>
        <w:t>Link:</w:t>
      </w:r>
    </w:p>
    <w:p w:rsidR="006C5084" w:rsidRDefault="00F450B5" w:rsidP="006C5084">
      <w:pPr>
        <w:rPr>
          <w:rStyle w:val="Hyperlink"/>
          <w:rFonts w:cstheme="minorHAnsi"/>
          <w:sz w:val="24"/>
          <w:szCs w:val="24"/>
        </w:rPr>
      </w:pPr>
      <w:hyperlink r:id="rId5" w:history="1">
        <w:r w:rsidR="006C5084" w:rsidRPr="00E72182">
          <w:rPr>
            <w:rStyle w:val="Hyperlink"/>
            <w:rFonts w:cstheme="minorHAnsi"/>
            <w:sz w:val="24"/>
            <w:szCs w:val="24"/>
          </w:rPr>
          <w:t>https://dotnettutorials.net/lesson/microservices-using-asp-net-core/</w:t>
        </w:r>
      </w:hyperlink>
    </w:p>
    <w:p w:rsidR="006C5084" w:rsidRDefault="006C5084" w:rsidP="006C5084">
      <w:pPr>
        <w:rPr>
          <w:rStyle w:val="Hyperlink"/>
          <w:rFonts w:cstheme="minorHAnsi"/>
          <w:sz w:val="24"/>
          <w:szCs w:val="24"/>
        </w:rPr>
      </w:pPr>
    </w:p>
    <w:p w:rsidR="006C5084" w:rsidRDefault="006C5084" w:rsidP="006C5084">
      <w:pPr>
        <w:pStyle w:val="Heading5"/>
        <w:shd w:val="clear" w:color="auto" w:fill="FFFFFF"/>
        <w:spacing w:before="0"/>
        <w:jc w:val="both"/>
        <w:textAlignment w:val="baseline"/>
        <w:rPr>
          <w:rFonts w:ascii="Segoe UI" w:hAnsi="Segoe UI" w:cs="Segoe UI"/>
          <w:color w:val="3A3A3A"/>
        </w:rPr>
      </w:pPr>
      <w:r>
        <w:rPr>
          <w:rStyle w:val="Strong"/>
          <w:rFonts w:ascii="Arial" w:hAnsi="Arial" w:cs="Arial"/>
          <w:color w:val="000000"/>
          <w:sz w:val="27"/>
          <w:szCs w:val="27"/>
          <w:bdr w:val="none" w:sz="0" w:space="0" w:color="auto" w:frame="1"/>
        </w:rPr>
        <w:t>Microservice Vs. Monolith Architecture</w:t>
      </w:r>
    </w:p>
    <w:tbl>
      <w:tblPr>
        <w:tblW w:w="1259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4"/>
        <w:gridCol w:w="7206"/>
      </w:tblGrid>
      <w:tr w:rsidR="006C5084" w:rsidTr="001153DE">
        <w:trPr>
          <w:tblCellSpacing w:w="15" w:type="dxa"/>
        </w:trPr>
        <w:tc>
          <w:tcPr>
            <w:tcW w:w="533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6C5084" w:rsidRDefault="006C5084" w:rsidP="001153DE">
            <w:pPr>
              <w:rPr>
                <w:rFonts w:ascii="Segoe UI" w:hAnsi="Segoe UI" w:cs="Segoe UI"/>
                <w:color w:val="3A3A3A"/>
                <w:sz w:val="23"/>
                <w:szCs w:val="23"/>
              </w:rPr>
            </w:pPr>
            <w:r>
              <w:rPr>
                <w:rStyle w:val="Strong"/>
                <w:rFonts w:ascii="Arial" w:hAnsi="Arial" w:cs="Arial"/>
                <w:color w:val="000000"/>
                <w:sz w:val="23"/>
                <w:szCs w:val="23"/>
                <w:bdr w:val="none" w:sz="0" w:space="0" w:color="auto" w:frame="1"/>
              </w:rPr>
              <w:t>Monolithic</w:t>
            </w:r>
          </w:p>
        </w:tc>
        <w:tc>
          <w:tcPr>
            <w:tcW w:w="716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6C5084" w:rsidRDefault="006C5084" w:rsidP="001153DE">
            <w:pPr>
              <w:rPr>
                <w:rFonts w:ascii="Segoe UI" w:hAnsi="Segoe UI" w:cs="Segoe UI"/>
                <w:color w:val="3A3A3A"/>
                <w:sz w:val="23"/>
                <w:szCs w:val="23"/>
              </w:rPr>
            </w:pPr>
            <w:r>
              <w:rPr>
                <w:rStyle w:val="Strong"/>
                <w:rFonts w:ascii="Arial" w:hAnsi="Arial" w:cs="Arial"/>
                <w:color w:val="000000"/>
                <w:sz w:val="23"/>
                <w:szCs w:val="23"/>
                <w:bdr w:val="none" w:sz="0" w:space="0" w:color="auto" w:frame="1"/>
              </w:rPr>
              <w:t>Microservices</w:t>
            </w:r>
          </w:p>
        </w:tc>
      </w:tr>
      <w:tr w:rsidR="006C5084" w:rsidTr="001153DE">
        <w:trPr>
          <w:tblCellSpacing w:w="15" w:type="dxa"/>
        </w:trPr>
        <w:tc>
          <w:tcPr>
            <w:tcW w:w="533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6C5084" w:rsidRDefault="006C5084" w:rsidP="001153DE">
            <w:pPr>
              <w:rPr>
                <w:rFonts w:ascii="Segoe UI" w:hAnsi="Segoe UI" w:cs="Segoe UI"/>
                <w:color w:val="3A3A3A"/>
                <w:sz w:val="23"/>
                <w:szCs w:val="23"/>
              </w:rPr>
            </w:pPr>
            <w:r>
              <w:rPr>
                <w:rFonts w:ascii="Arial" w:hAnsi="Arial" w:cs="Arial"/>
                <w:color w:val="000000"/>
                <w:sz w:val="23"/>
                <w:szCs w:val="23"/>
                <w:bdr w:val="none" w:sz="0" w:space="0" w:color="auto" w:frame="1"/>
              </w:rPr>
              <w:t>Dependent &amp; compounded project development of User Interface, Business Functional Components, and Database Logic.</w:t>
            </w:r>
          </w:p>
        </w:tc>
        <w:tc>
          <w:tcPr>
            <w:tcW w:w="716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6C5084" w:rsidRDefault="006C5084" w:rsidP="001153DE">
            <w:pPr>
              <w:rPr>
                <w:rFonts w:ascii="Arial" w:hAnsi="Arial" w:cs="Arial"/>
                <w:color w:val="000000"/>
                <w:sz w:val="23"/>
                <w:szCs w:val="23"/>
                <w:bdr w:val="none" w:sz="0" w:space="0" w:color="auto" w:frame="1"/>
              </w:rPr>
            </w:pPr>
            <w:r>
              <w:rPr>
                <w:rFonts w:ascii="Arial" w:hAnsi="Arial" w:cs="Arial"/>
                <w:color w:val="000000"/>
                <w:sz w:val="23"/>
                <w:szCs w:val="23"/>
                <w:bdr w:val="none" w:sz="0" w:space="0" w:color="auto" w:frame="1"/>
              </w:rPr>
              <w:t xml:space="preserve">Multiple Services are developed with a single </w:t>
            </w:r>
          </w:p>
          <w:p w:rsidR="006C5084" w:rsidRDefault="006C5084" w:rsidP="001153DE">
            <w:pPr>
              <w:rPr>
                <w:rFonts w:ascii="Segoe UI" w:hAnsi="Segoe UI" w:cs="Segoe UI"/>
                <w:color w:val="3A3A3A"/>
                <w:sz w:val="23"/>
                <w:szCs w:val="23"/>
              </w:rPr>
            </w:pPr>
            <w:r>
              <w:rPr>
                <w:rFonts w:ascii="Arial" w:hAnsi="Arial" w:cs="Arial"/>
                <w:color w:val="000000"/>
                <w:sz w:val="23"/>
                <w:szCs w:val="23"/>
                <w:bdr w:val="none" w:sz="0" w:space="0" w:color="auto" w:frame="1"/>
              </w:rPr>
              <w:t>purpose each.</w:t>
            </w:r>
          </w:p>
        </w:tc>
      </w:tr>
      <w:tr w:rsidR="006C5084" w:rsidTr="001153DE">
        <w:trPr>
          <w:tblCellSpacing w:w="15" w:type="dxa"/>
        </w:trPr>
        <w:tc>
          <w:tcPr>
            <w:tcW w:w="533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6C5084" w:rsidRDefault="006C5084" w:rsidP="001153DE">
            <w:pPr>
              <w:rPr>
                <w:rFonts w:ascii="Segoe UI" w:hAnsi="Segoe UI" w:cs="Segoe UI"/>
                <w:color w:val="3A3A3A"/>
                <w:sz w:val="23"/>
                <w:szCs w:val="23"/>
              </w:rPr>
            </w:pPr>
            <w:r>
              <w:rPr>
                <w:rFonts w:ascii="Arial" w:hAnsi="Arial" w:cs="Arial"/>
                <w:color w:val="000000"/>
                <w:sz w:val="23"/>
                <w:szCs w:val="23"/>
                <w:bdr w:val="none" w:sz="0" w:space="0" w:color="auto" w:frame="1"/>
              </w:rPr>
              <w:t>Single Database due to complex coupled development</w:t>
            </w:r>
          </w:p>
        </w:tc>
        <w:tc>
          <w:tcPr>
            <w:tcW w:w="716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6C5084" w:rsidRDefault="006C5084" w:rsidP="001153DE">
            <w:pPr>
              <w:rPr>
                <w:rFonts w:ascii="Arial" w:hAnsi="Arial" w:cs="Arial"/>
                <w:color w:val="000000"/>
                <w:sz w:val="23"/>
                <w:szCs w:val="23"/>
                <w:bdr w:val="none" w:sz="0" w:space="0" w:color="auto" w:frame="1"/>
              </w:rPr>
            </w:pPr>
            <w:r>
              <w:rPr>
                <w:rFonts w:ascii="Arial" w:hAnsi="Arial" w:cs="Arial"/>
                <w:color w:val="000000"/>
                <w:sz w:val="23"/>
                <w:szCs w:val="23"/>
                <w:bdr w:val="none" w:sz="0" w:space="0" w:color="auto" w:frame="1"/>
              </w:rPr>
              <w:t xml:space="preserve">Dedicated Database for each microservice </w:t>
            </w:r>
          </w:p>
          <w:p w:rsidR="006C5084" w:rsidRDefault="006C5084" w:rsidP="001153DE">
            <w:pPr>
              <w:rPr>
                <w:rFonts w:ascii="Segoe UI" w:hAnsi="Segoe UI" w:cs="Segoe UI"/>
                <w:color w:val="3A3A3A"/>
                <w:sz w:val="23"/>
                <w:szCs w:val="23"/>
              </w:rPr>
            </w:pPr>
            <w:r>
              <w:rPr>
                <w:rFonts w:ascii="Arial" w:hAnsi="Arial" w:cs="Arial"/>
                <w:color w:val="000000"/>
                <w:sz w:val="23"/>
                <w:szCs w:val="23"/>
                <w:bdr w:val="none" w:sz="0" w:space="0" w:color="auto" w:frame="1"/>
              </w:rPr>
              <w:t>due to modularity.</w:t>
            </w:r>
          </w:p>
        </w:tc>
      </w:tr>
      <w:tr w:rsidR="006C5084" w:rsidTr="001153DE">
        <w:trPr>
          <w:tblCellSpacing w:w="15" w:type="dxa"/>
        </w:trPr>
        <w:tc>
          <w:tcPr>
            <w:tcW w:w="533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6C5084" w:rsidRDefault="006C5084" w:rsidP="001153DE">
            <w:pPr>
              <w:rPr>
                <w:rFonts w:ascii="Segoe UI" w:hAnsi="Segoe UI" w:cs="Segoe UI"/>
                <w:color w:val="3A3A3A"/>
                <w:sz w:val="23"/>
                <w:szCs w:val="23"/>
              </w:rPr>
            </w:pPr>
            <w:r>
              <w:rPr>
                <w:rFonts w:ascii="Arial" w:hAnsi="Arial" w:cs="Arial"/>
                <w:color w:val="000000"/>
                <w:sz w:val="23"/>
                <w:szCs w:val="23"/>
                <w:bdr w:val="none" w:sz="0" w:space="0" w:color="auto" w:frame="1"/>
              </w:rPr>
              <w:t>Single programming Language dependency for the Backend (Business logic)</w:t>
            </w:r>
          </w:p>
        </w:tc>
        <w:tc>
          <w:tcPr>
            <w:tcW w:w="716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6C5084" w:rsidRDefault="006C5084" w:rsidP="001153DE">
            <w:pPr>
              <w:rPr>
                <w:rFonts w:ascii="Arial" w:hAnsi="Arial" w:cs="Arial"/>
                <w:color w:val="000000"/>
                <w:sz w:val="23"/>
                <w:szCs w:val="23"/>
                <w:bdr w:val="none" w:sz="0" w:space="0" w:color="auto" w:frame="1"/>
              </w:rPr>
            </w:pPr>
            <w:r>
              <w:rPr>
                <w:rFonts w:ascii="Arial" w:hAnsi="Arial" w:cs="Arial"/>
                <w:color w:val="000000"/>
                <w:sz w:val="23"/>
                <w:szCs w:val="23"/>
                <w:bdr w:val="none" w:sz="0" w:space="0" w:color="auto" w:frame="1"/>
              </w:rPr>
              <w:t xml:space="preserve">Ability to choose multiple </w:t>
            </w:r>
          </w:p>
          <w:p w:rsidR="006C5084" w:rsidRDefault="006C5084" w:rsidP="001153DE">
            <w:pPr>
              <w:rPr>
                <w:rFonts w:ascii="Segoe UI" w:hAnsi="Segoe UI" w:cs="Segoe UI"/>
                <w:color w:val="3A3A3A"/>
                <w:sz w:val="23"/>
                <w:szCs w:val="23"/>
              </w:rPr>
            </w:pPr>
            <w:r>
              <w:rPr>
                <w:rFonts w:ascii="Arial" w:hAnsi="Arial" w:cs="Arial"/>
                <w:color w:val="000000"/>
                <w:sz w:val="23"/>
                <w:szCs w:val="23"/>
                <w:bdr w:val="none" w:sz="0" w:space="0" w:color="auto" w:frame="1"/>
              </w:rPr>
              <w:t>technologies/languages for each microservice.</w:t>
            </w:r>
          </w:p>
        </w:tc>
      </w:tr>
      <w:tr w:rsidR="006C5084" w:rsidTr="001153DE">
        <w:trPr>
          <w:tblCellSpacing w:w="15" w:type="dxa"/>
        </w:trPr>
        <w:tc>
          <w:tcPr>
            <w:tcW w:w="533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6C5084" w:rsidRDefault="006C5084" w:rsidP="001153DE">
            <w:pPr>
              <w:rPr>
                <w:rFonts w:ascii="Segoe UI" w:hAnsi="Segoe UI" w:cs="Segoe UI"/>
                <w:color w:val="3A3A3A"/>
                <w:sz w:val="23"/>
                <w:szCs w:val="23"/>
              </w:rPr>
            </w:pPr>
            <w:r>
              <w:rPr>
                <w:rFonts w:ascii="Arial" w:hAnsi="Arial" w:cs="Arial"/>
                <w:color w:val="000000"/>
                <w:sz w:val="23"/>
                <w:szCs w:val="23"/>
                <w:bdr w:val="none" w:sz="0" w:space="0" w:color="auto" w:frame="1"/>
              </w:rPr>
              <w:t>The solution has to be deployed into a single Server. Physical Separation of deployment and maintenance is complex.</w:t>
            </w:r>
          </w:p>
        </w:tc>
        <w:tc>
          <w:tcPr>
            <w:tcW w:w="716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6C5084" w:rsidRDefault="006C5084" w:rsidP="001153DE">
            <w:pPr>
              <w:rPr>
                <w:rFonts w:ascii="Arial" w:hAnsi="Arial" w:cs="Arial"/>
                <w:color w:val="000000"/>
                <w:sz w:val="23"/>
                <w:szCs w:val="23"/>
                <w:bdr w:val="none" w:sz="0" w:space="0" w:color="auto" w:frame="1"/>
              </w:rPr>
            </w:pPr>
            <w:r>
              <w:rPr>
                <w:rFonts w:ascii="Arial" w:hAnsi="Arial" w:cs="Arial"/>
                <w:color w:val="000000"/>
                <w:sz w:val="23"/>
                <w:szCs w:val="23"/>
                <w:bdr w:val="none" w:sz="0" w:space="0" w:color="auto" w:frame="1"/>
              </w:rPr>
              <w:t xml:space="preserve">Each of the Microservices can be deployed </w:t>
            </w:r>
          </w:p>
          <w:p w:rsidR="006C5084" w:rsidRDefault="006C5084" w:rsidP="001153DE">
            <w:pPr>
              <w:rPr>
                <w:rFonts w:ascii="Segoe UI" w:hAnsi="Segoe UI" w:cs="Segoe UI"/>
                <w:color w:val="3A3A3A"/>
                <w:sz w:val="23"/>
                <w:szCs w:val="23"/>
              </w:rPr>
            </w:pPr>
            <w:r>
              <w:rPr>
                <w:rFonts w:ascii="Arial" w:hAnsi="Arial" w:cs="Arial"/>
                <w:color w:val="000000"/>
                <w:sz w:val="23"/>
                <w:szCs w:val="23"/>
                <w:bdr w:val="none" w:sz="0" w:space="0" w:color="auto" w:frame="1"/>
              </w:rPr>
              <w:t>anywhere on the web with ease.</w:t>
            </w:r>
          </w:p>
        </w:tc>
      </w:tr>
      <w:tr w:rsidR="006C5084" w:rsidTr="001153DE">
        <w:trPr>
          <w:tblCellSpacing w:w="15" w:type="dxa"/>
        </w:trPr>
        <w:tc>
          <w:tcPr>
            <w:tcW w:w="533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6C5084" w:rsidRDefault="006C5084" w:rsidP="001153DE">
            <w:pPr>
              <w:rPr>
                <w:rFonts w:ascii="Segoe UI" w:hAnsi="Segoe UI" w:cs="Segoe UI"/>
                <w:color w:val="3A3A3A"/>
                <w:sz w:val="23"/>
                <w:szCs w:val="23"/>
              </w:rPr>
            </w:pPr>
            <w:r>
              <w:rPr>
                <w:rFonts w:ascii="Arial" w:hAnsi="Arial" w:cs="Arial"/>
                <w:color w:val="000000"/>
                <w:sz w:val="23"/>
                <w:szCs w:val="23"/>
                <w:bdr w:val="none" w:sz="0" w:space="0" w:color="auto" w:frame="1"/>
              </w:rPr>
              <w:t>Different business functionalities, technically called modules or components, will be tightly coupled to the application itself.</w:t>
            </w:r>
          </w:p>
        </w:tc>
        <w:tc>
          <w:tcPr>
            <w:tcW w:w="716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6C5084" w:rsidRDefault="006C5084" w:rsidP="001153DE">
            <w:pPr>
              <w:rPr>
                <w:rFonts w:ascii="Arial" w:hAnsi="Arial" w:cs="Arial"/>
                <w:color w:val="000000"/>
                <w:sz w:val="23"/>
                <w:szCs w:val="23"/>
                <w:bdr w:val="none" w:sz="0" w:space="0" w:color="auto" w:frame="1"/>
              </w:rPr>
            </w:pPr>
            <w:r>
              <w:rPr>
                <w:rFonts w:ascii="Arial" w:hAnsi="Arial" w:cs="Arial"/>
                <w:color w:val="000000"/>
                <w:sz w:val="23"/>
                <w:szCs w:val="23"/>
                <w:bdr w:val="none" w:sz="0" w:space="0" w:color="auto" w:frame="1"/>
              </w:rPr>
              <w:t xml:space="preserve">Loosely Coupled Architecture because </w:t>
            </w:r>
          </w:p>
          <w:p w:rsidR="006C5084" w:rsidRDefault="006C5084" w:rsidP="001153DE">
            <w:pPr>
              <w:rPr>
                <w:rFonts w:ascii="Segoe UI" w:hAnsi="Segoe UI" w:cs="Segoe UI"/>
                <w:color w:val="3A3A3A"/>
                <w:sz w:val="23"/>
                <w:szCs w:val="23"/>
              </w:rPr>
            </w:pPr>
            <w:r>
              <w:rPr>
                <w:rFonts w:ascii="Arial" w:hAnsi="Arial" w:cs="Arial"/>
                <w:color w:val="000000"/>
                <w:sz w:val="23"/>
                <w:szCs w:val="23"/>
                <w:bdr w:val="none" w:sz="0" w:space="0" w:color="auto" w:frame="1"/>
              </w:rPr>
              <w:t>of the modular approach.</w:t>
            </w:r>
          </w:p>
        </w:tc>
      </w:tr>
    </w:tbl>
    <w:p w:rsidR="006C5084" w:rsidRDefault="006C5084" w:rsidP="006C5084">
      <w:pPr>
        <w:rPr>
          <w:rStyle w:val="Hyperlink"/>
          <w:rFonts w:cstheme="minorHAnsi"/>
          <w:sz w:val="24"/>
          <w:szCs w:val="24"/>
        </w:rPr>
      </w:pPr>
    </w:p>
    <w:p w:rsidR="006C5084" w:rsidRDefault="006C5084" w:rsidP="006C5084">
      <w:pPr>
        <w:rPr>
          <w:rFonts w:cstheme="minorHAnsi"/>
          <w:sz w:val="24"/>
          <w:szCs w:val="24"/>
        </w:rPr>
      </w:pPr>
    </w:p>
    <w:p w:rsidR="006373C3" w:rsidRDefault="006373C3" w:rsidP="006C5084">
      <w:pPr>
        <w:rPr>
          <w:rFonts w:cstheme="minorHAnsi"/>
          <w:sz w:val="24"/>
          <w:szCs w:val="24"/>
        </w:rPr>
      </w:pPr>
    </w:p>
    <w:p w:rsidR="006373C3" w:rsidRDefault="006373C3" w:rsidP="006C5084">
      <w:pPr>
        <w:rPr>
          <w:rFonts w:cstheme="minorHAnsi"/>
          <w:sz w:val="24"/>
          <w:szCs w:val="24"/>
        </w:rPr>
      </w:pPr>
    </w:p>
    <w:p w:rsidR="006373C3" w:rsidRDefault="006373C3" w:rsidP="006C5084">
      <w:pPr>
        <w:rPr>
          <w:rFonts w:cstheme="minorHAnsi"/>
          <w:sz w:val="24"/>
          <w:szCs w:val="24"/>
        </w:rPr>
      </w:pPr>
    </w:p>
    <w:p w:rsidR="006373C3" w:rsidRDefault="006373C3" w:rsidP="006C5084">
      <w:pPr>
        <w:rPr>
          <w:rFonts w:cstheme="minorHAnsi"/>
          <w:sz w:val="24"/>
          <w:szCs w:val="24"/>
        </w:rPr>
      </w:pPr>
    </w:p>
    <w:p w:rsidR="006C5084" w:rsidRDefault="006C5084" w:rsidP="006C5084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>
        <w:rPr>
          <w:rFonts w:ascii="Arial" w:hAnsi="Arial" w:cs="Arial"/>
          <w:color w:val="0A0A0A"/>
          <w:sz w:val="30"/>
          <w:szCs w:val="30"/>
          <w:shd w:val="clear" w:color="auto" w:fill="FFFFFF"/>
        </w:rPr>
        <w:lastRenderedPageBreak/>
        <w:t>Components of microservice architecture:</w:t>
      </w:r>
    </w:p>
    <w:p w:rsidR="006C5084" w:rsidRPr="00AE6C6A" w:rsidRDefault="006C5084" w:rsidP="006C5084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AE6C6A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A microservices architecture typically includes several components:</w:t>
      </w:r>
    </w:p>
    <w:p w:rsidR="006C5084" w:rsidRPr="00AE6C6A" w:rsidRDefault="006C5084" w:rsidP="006C5084">
      <w:pPr>
        <w:numPr>
          <w:ilvl w:val="0"/>
          <w:numId w:val="2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AE6C6A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API Gateway: Serves as the single-entry point for client requests, directing them to the appropriate microservices and potentially handling tasks like authentication and logging. Ocelot is an example used in .NET Core.</w:t>
      </w:r>
    </w:p>
    <w:p w:rsidR="006C5084" w:rsidRPr="00AE6C6A" w:rsidRDefault="006C5084" w:rsidP="006C5084">
      <w:pPr>
        <w:numPr>
          <w:ilvl w:val="0"/>
          <w:numId w:val="2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AE6C6A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Service Registry and Discovery: Essential for dynamic communication, allowing services to find each other. A Service Registry tracks active services, and Service Discovery enables services to locate them. Examples include Consul and Eureka.</w:t>
      </w:r>
    </w:p>
    <w:p w:rsidR="006C5084" w:rsidRPr="00AE6C6A" w:rsidRDefault="006C5084" w:rsidP="006C5084">
      <w:pPr>
        <w:numPr>
          <w:ilvl w:val="0"/>
          <w:numId w:val="2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AE6C6A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Load Balancer: Distributes incoming traffic across service instances for improved availability and resource use. NGINX, Azure Load Balancer, and AWS Elastic Load Balancer are examples.</w:t>
      </w:r>
    </w:p>
    <w:p w:rsidR="006C5084" w:rsidRDefault="006C5084" w:rsidP="006C5084">
      <w:pPr>
        <w:numPr>
          <w:ilvl w:val="0"/>
          <w:numId w:val="2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AE6C6A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Database per Service: Each microservice manages its own database, promoting data autonomy and scalability. An example provided by C# Corner is an Order Service using SQL Server and a User Service using MongoDB.</w:t>
      </w:r>
    </w:p>
    <w:p w:rsidR="006C5084" w:rsidRDefault="006C5084" w:rsidP="006C5084">
      <w:pPr>
        <w:numPr>
          <w:ilvl w:val="0"/>
          <w:numId w:val="2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AE6C6A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Message Broker (Asynchronous Communication): Facilitates communication by allowing services to exchange messages via queues. RabbitMQ, Apache Kafka, and Azure Service Bus are common examples.</w:t>
      </w:r>
    </w:p>
    <w:p w:rsidR="006C5084" w:rsidRDefault="006C5084" w:rsidP="006C5084">
      <w:pPr>
        <w:numPr>
          <w:ilvl w:val="0"/>
          <w:numId w:val="2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AE6C6A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Containerization and Orchestration: Microservices are often packaged in containers using tools like Docker for consistency. Kubernetes helps manage and scale these containers.</w:t>
      </w:r>
    </w:p>
    <w:p w:rsidR="006C5084" w:rsidRDefault="006C5084" w:rsidP="006C5084">
      <w:pPr>
        <w:numPr>
          <w:ilvl w:val="0"/>
          <w:numId w:val="2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AE6C6A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Logging and Monitoring: Centralized solutions like ELK Stack, Prometheus, and Grafana provide insights into system health and aid troubleshooting.</w:t>
      </w:r>
    </w:p>
    <w:p w:rsidR="00716690" w:rsidRDefault="00716690"/>
    <w:p w:rsidR="006C5084" w:rsidRDefault="006C5084"/>
    <w:p w:rsidR="006C5084" w:rsidRDefault="006C5084"/>
    <w:p w:rsidR="006C5084" w:rsidRDefault="006C5084"/>
    <w:p w:rsidR="00562581" w:rsidRDefault="00562581"/>
    <w:p w:rsidR="00562581" w:rsidRDefault="00562581"/>
    <w:p w:rsidR="00562581" w:rsidRDefault="00562581"/>
    <w:p w:rsidR="00562581" w:rsidRDefault="00562581"/>
    <w:p w:rsidR="00562581" w:rsidRDefault="00562581"/>
    <w:p w:rsidR="00562581" w:rsidRPr="00562581" w:rsidRDefault="00562581" w:rsidP="00562581">
      <w:pPr>
        <w:shd w:val="clear" w:color="auto" w:fill="FFFFFF"/>
        <w:spacing w:after="150" w:line="420" w:lineRule="atLeast"/>
        <w:rPr>
          <w:rFonts w:ascii="Arial" w:eastAsia="Times New Roman" w:hAnsi="Arial" w:cs="Arial"/>
          <w:color w:val="001D35"/>
          <w:sz w:val="30"/>
          <w:szCs w:val="30"/>
          <w:lang w:eastAsia="en-IN"/>
        </w:rPr>
      </w:pPr>
      <w:r w:rsidRPr="00562581">
        <w:rPr>
          <w:rFonts w:ascii="Arial" w:eastAsia="Times New Roman" w:hAnsi="Arial" w:cs="Arial"/>
          <w:color w:val="001D35"/>
          <w:sz w:val="30"/>
          <w:szCs w:val="30"/>
          <w:lang w:eastAsia="en-IN"/>
        </w:rPr>
        <w:lastRenderedPageBreak/>
        <w:t>A typical microservices diagram includes the following elements: </w:t>
      </w:r>
    </w:p>
    <w:p w:rsidR="00562581" w:rsidRPr="00562581" w:rsidRDefault="00562581" w:rsidP="00562581">
      <w:pPr>
        <w:numPr>
          <w:ilvl w:val="0"/>
          <w:numId w:val="4"/>
        </w:numPr>
        <w:shd w:val="clear" w:color="auto" w:fill="FFFFFF"/>
        <w:spacing w:after="12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581"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/>
        </w:rPr>
        <w:t>Clients:</w:t>
      </w:r>
      <w:r w:rsidRPr="00562581">
        <w:rPr>
          <w:rFonts w:ascii="Arial" w:eastAsia="Times New Roman" w:hAnsi="Arial" w:cs="Arial"/>
          <w:color w:val="001D35"/>
          <w:sz w:val="24"/>
          <w:szCs w:val="24"/>
          <w:lang w:eastAsia="en-IN"/>
        </w:rPr>
        <w:t> </w:t>
      </w:r>
    </w:p>
    <w:p w:rsidR="00562581" w:rsidRPr="00562581" w:rsidRDefault="00562581" w:rsidP="00562581">
      <w:pPr>
        <w:shd w:val="clear" w:color="auto" w:fill="FFFFFF"/>
        <w:spacing w:after="120" w:line="360" w:lineRule="atLeast"/>
        <w:rPr>
          <w:rFonts w:ascii="Times New Roman" w:eastAsia="Times New Roman" w:hAnsi="Times New Roman" w:cs="Times New Roman"/>
          <w:spacing w:val="2"/>
          <w:sz w:val="24"/>
          <w:szCs w:val="24"/>
          <w:lang w:eastAsia="en-IN"/>
        </w:rPr>
      </w:pPr>
      <w:r w:rsidRPr="00562581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  <w:t>These are users or external systems that send requests to the application. </w:t>
      </w:r>
    </w:p>
    <w:p w:rsidR="00562581" w:rsidRPr="00562581" w:rsidRDefault="00562581" w:rsidP="00562581">
      <w:pPr>
        <w:numPr>
          <w:ilvl w:val="0"/>
          <w:numId w:val="4"/>
        </w:numPr>
        <w:shd w:val="clear" w:color="auto" w:fill="FFFFFF"/>
        <w:spacing w:after="12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581"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/>
        </w:rPr>
        <w:t>API Gateway:</w:t>
      </w:r>
      <w:r w:rsidRPr="00562581">
        <w:rPr>
          <w:rFonts w:ascii="Arial" w:eastAsia="Times New Roman" w:hAnsi="Arial" w:cs="Arial"/>
          <w:color w:val="001D35"/>
          <w:sz w:val="24"/>
          <w:szCs w:val="24"/>
          <w:lang w:eastAsia="en-IN"/>
        </w:rPr>
        <w:t> </w:t>
      </w:r>
    </w:p>
    <w:p w:rsidR="00562581" w:rsidRPr="00562581" w:rsidRDefault="00562581" w:rsidP="00562581">
      <w:pPr>
        <w:shd w:val="clear" w:color="auto" w:fill="FFFFFF"/>
        <w:spacing w:after="120" w:line="360" w:lineRule="atLeast"/>
        <w:rPr>
          <w:rFonts w:ascii="Times New Roman" w:eastAsia="Times New Roman" w:hAnsi="Times New Roman" w:cs="Times New Roman"/>
          <w:spacing w:val="2"/>
          <w:sz w:val="24"/>
          <w:szCs w:val="24"/>
          <w:lang w:eastAsia="en-IN"/>
        </w:rPr>
      </w:pPr>
      <w:r w:rsidRPr="00562581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  <w:t xml:space="preserve">A </w:t>
      </w:r>
      <w:proofErr w:type="gramStart"/>
      <w:r w:rsidRPr="00562581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  <w:t>single entry</w:t>
      </w:r>
      <w:proofErr w:type="gramEnd"/>
      <w:r w:rsidRPr="00562581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  <w:t xml:space="preserve"> point that receives client requests and routes them to the appropriate microservice, handling tasks like authentication, load balancing, and request aggregation. </w:t>
      </w:r>
    </w:p>
    <w:p w:rsidR="00562581" w:rsidRPr="00562581" w:rsidRDefault="00562581" w:rsidP="00562581">
      <w:pPr>
        <w:numPr>
          <w:ilvl w:val="0"/>
          <w:numId w:val="4"/>
        </w:numPr>
        <w:shd w:val="clear" w:color="auto" w:fill="FFFFFF"/>
        <w:spacing w:after="12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581"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/>
        </w:rPr>
        <w:t>Microservices:</w:t>
      </w:r>
      <w:r w:rsidRPr="00562581">
        <w:rPr>
          <w:rFonts w:ascii="Arial" w:eastAsia="Times New Roman" w:hAnsi="Arial" w:cs="Arial"/>
          <w:color w:val="001D35"/>
          <w:sz w:val="24"/>
          <w:szCs w:val="24"/>
          <w:lang w:eastAsia="en-IN"/>
        </w:rPr>
        <w:t> </w:t>
      </w:r>
    </w:p>
    <w:p w:rsidR="00562581" w:rsidRPr="00562581" w:rsidRDefault="00562581" w:rsidP="00562581">
      <w:pPr>
        <w:shd w:val="clear" w:color="auto" w:fill="FFFFFF"/>
        <w:spacing w:after="120" w:line="360" w:lineRule="atLeast"/>
        <w:rPr>
          <w:rFonts w:ascii="Times New Roman" w:eastAsia="Times New Roman" w:hAnsi="Times New Roman" w:cs="Times New Roman"/>
          <w:spacing w:val="2"/>
          <w:sz w:val="24"/>
          <w:szCs w:val="24"/>
          <w:lang w:eastAsia="en-IN"/>
        </w:rPr>
      </w:pPr>
      <w:r w:rsidRPr="00562581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  <w:t>Independent, loosely coupled services, each responsible for a specific business function (e.g., a "User Service" or "Product Service"). </w:t>
      </w:r>
    </w:p>
    <w:p w:rsidR="00562581" w:rsidRPr="00562581" w:rsidRDefault="00562581" w:rsidP="00562581">
      <w:pPr>
        <w:numPr>
          <w:ilvl w:val="0"/>
          <w:numId w:val="4"/>
        </w:numPr>
        <w:shd w:val="clear" w:color="auto" w:fill="FFFFFF"/>
        <w:spacing w:after="12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581"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/>
        </w:rPr>
        <w:t>Domain Databases:</w:t>
      </w:r>
      <w:r w:rsidRPr="00562581">
        <w:rPr>
          <w:rFonts w:ascii="Arial" w:eastAsia="Times New Roman" w:hAnsi="Arial" w:cs="Arial"/>
          <w:color w:val="001D35"/>
          <w:sz w:val="24"/>
          <w:szCs w:val="24"/>
          <w:lang w:eastAsia="en-IN"/>
        </w:rPr>
        <w:t> </w:t>
      </w:r>
    </w:p>
    <w:p w:rsidR="00562581" w:rsidRPr="00562581" w:rsidRDefault="00562581" w:rsidP="00562581">
      <w:pPr>
        <w:shd w:val="clear" w:color="auto" w:fill="FFFFFF"/>
        <w:spacing w:after="120" w:line="360" w:lineRule="atLeast"/>
        <w:rPr>
          <w:rFonts w:ascii="Times New Roman" w:eastAsia="Times New Roman" w:hAnsi="Times New Roman" w:cs="Times New Roman"/>
          <w:spacing w:val="2"/>
          <w:sz w:val="24"/>
          <w:szCs w:val="24"/>
          <w:lang w:eastAsia="en-IN"/>
        </w:rPr>
      </w:pPr>
      <w:r w:rsidRPr="00562581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  <w:t>Each microservice typically has its own private database, ensuring data isolation and service independence. </w:t>
      </w:r>
    </w:p>
    <w:p w:rsidR="00562581" w:rsidRPr="00562581" w:rsidRDefault="00562581" w:rsidP="00562581">
      <w:pPr>
        <w:numPr>
          <w:ilvl w:val="0"/>
          <w:numId w:val="4"/>
        </w:numPr>
        <w:shd w:val="clear" w:color="auto" w:fill="FFFFFF"/>
        <w:spacing w:after="12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581"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/>
        </w:rPr>
        <w:t>Message Bus (Optional):</w:t>
      </w:r>
      <w:r w:rsidRPr="00562581">
        <w:rPr>
          <w:rFonts w:ascii="Arial" w:eastAsia="Times New Roman" w:hAnsi="Arial" w:cs="Arial"/>
          <w:color w:val="001D35"/>
          <w:sz w:val="24"/>
          <w:szCs w:val="24"/>
          <w:lang w:eastAsia="en-IN"/>
        </w:rPr>
        <w:t> </w:t>
      </w:r>
    </w:p>
    <w:p w:rsidR="00562581" w:rsidRPr="00562581" w:rsidRDefault="00562581" w:rsidP="00562581">
      <w:pPr>
        <w:shd w:val="clear" w:color="auto" w:fill="FFFFFF"/>
        <w:spacing w:after="120" w:line="360" w:lineRule="atLeast"/>
        <w:rPr>
          <w:rFonts w:ascii="Times New Roman" w:eastAsia="Times New Roman" w:hAnsi="Times New Roman" w:cs="Times New Roman"/>
          <w:spacing w:val="2"/>
          <w:sz w:val="24"/>
          <w:szCs w:val="24"/>
          <w:lang w:eastAsia="en-IN"/>
        </w:rPr>
      </w:pPr>
      <w:r w:rsidRPr="00562581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  <w:t>A communication layer for asynchronous, event-driven interactions between microservices, enabling them to react to events or communicate without direct dependencies. </w:t>
      </w:r>
    </w:p>
    <w:p w:rsidR="00562581" w:rsidRPr="00562581" w:rsidRDefault="00562581" w:rsidP="00562581">
      <w:pPr>
        <w:numPr>
          <w:ilvl w:val="0"/>
          <w:numId w:val="4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581"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/>
        </w:rPr>
        <w:t>Containerization (Optional):</w:t>
      </w:r>
      <w:r w:rsidRPr="00562581">
        <w:rPr>
          <w:rFonts w:ascii="Arial" w:eastAsia="Times New Roman" w:hAnsi="Arial" w:cs="Arial"/>
          <w:color w:val="001D35"/>
          <w:sz w:val="24"/>
          <w:szCs w:val="24"/>
          <w:lang w:eastAsia="en-IN"/>
        </w:rPr>
        <w:t> </w:t>
      </w:r>
    </w:p>
    <w:p w:rsidR="00562581" w:rsidRPr="00562581" w:rsidRDefault="00562581" w:rsidP="0056258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</w:pPr>
      <w:r w:rsidRPr="00562581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  <w:t>Technologies like Docker and Kubernetes are often used to package and deploy microservices as lightweight, isolated containers, enhancing portability and scalability. </w:t>
      </w:r>
    </w:p>
    <w:p w:rsidR="00562581" w:rsidRDefault="00562581"/>
    <w:p w:rsidR="00ED3BEF" w:rsidRDefault="00ED3BEF"/>
    <w:p w:rsidR="008D71FF" w:rsidRDefault="008D71FF" w:rsidP="00ED3BEF">
      <w:pPr>
        <w:shd w:val="clear" w:color="auto" w:fill="FFFFFF"/>
        <w:spacing w:after="150" w:line="420" w:lineRule="atLeast"/>
        <w:rPr>
          <w:rFonts w:ascii="Arial" w:eastAsia="Times New Roman" w:hAnsi="Arial" w:cs="Arial"/>
          <w:color w:val="001D35"/>
          <w:sz w:val="30"/>
          <w:szCs w:val="30"/>
          <w:lang w:eastAsia="en-IN"/>
        </w:rPr>
      </w:pPr>
    </w:p>
    <w:p w:rsidR="008D71FF" w:rsidRDefault="008D71FF" w:rsidP="00ED3BEF">
      <w:pPr>
        <w:shd w:val="clear" w:color="auto" w:fill="FFFFFF"/>
        <w:spacing w:after="150" w:line="420" w:lineRule="atLeast"/>
        <w:rPr>
          <w:rFonts w:ascii="Arial" w:eastAsia="Times New Roman" w:hAnsi="Arial" w:cs="Arial"/>
          <w:color w:val="001D35"/>
          <w:sz w:val="30"/>
          <w:szCs w:val="30"/>
          <w:lang w:eastAsia="en-IN"/>
        </w:rPr>
      </w:pPr>
    </w:p>
    <w:p w:rsidR="008D71FF" w:rsidRDefault="008D71FF" w:rsidP="00ED3BEF">
      <w:pPr>
        <w:shd w:val="clear" w:color="auto" w:fill="FFFFFF"/>
        <w:spacing w:after="150" w:line="420" w:lineRule="atLeast"/>
        <w:rPr>
          <w:rFonts w:ascii="Arial" w:eastAsia="Times New Roman" w:hAnsi="Arial" w:cs="Arial"/>
          <w:color w:val="001D35"/>
          <w:sz w:val="30"/>
          <w:szCs w:val="30"/>
          <w:lang w:eastAsia="en-IN"/>
        </w:rPr>
      </w:pPr>
    </w:p>
    <w:p w:rsidR="008D71FF" w:rsidRDefault="008D71FF" w:rsidP="00ED3BEF">
      <w:pPr>
        <w:shd w:val="clear" w:color="auto" w:fill="FFFFFF"/>
        <w:spacing w:after="150" w:line="420" w:lineRule="atLeast"/>
        <w:rPr>
          <w:rFonts w:ascii="Arial" w:eastAsia="Times New Roman" w:hAnsi="Arial" w:cs="Arial"/>
          <w:color w:val="001D35"/>
          <w:sz w:val="30"/>
          <w:szCs w:val="30"/>
          <w:lang w:eastAsia="en-IN"/>
        </w:rPr>
      </w:pPr>
    </w:p>
    <w:p w:rsidR="008D71FF" w:rsidRDefault="008D71FF" w:rsidP="00ED3BEF">
      <w:pPr>
        <w:shd w:val="clear" w:color="auto" w:fill="FFFFFF"/>
        <w:spacing w:after="150" w:line="420" w:lineRule="atLeast"/>
        <w:rPr>
          <w:rFonts w:ascii="Arial" w:eastAsia="Times New Roman" w:hAnsi="Arial" w:cs="Arial"/>
          <w:color w:val="001D35"/>
          <w:sz w:val="30"/>
          <w:szCs w:val="30"/>
          <w:lang w:eastAsia="en-IN"/>
        </w:rPr>
      </w:pPr>
    </w:p>
    <w:p w:rsidR="008D71FF" w:rsidRDefault="008D71FF" w:rsidP="00ED3BEF">
      <w:pPr>
        <w:shd w:val="clear" w:color="auto" w:fill="FFFFFF"/>
        <w:spacing w:after="150" w:line="420" w:lineRule="atLeast"/>
        <w:rPr>
          <w:rFonts w:ascii="Arial" w:eastAsia="Times New Roman" w:hAnsi="Arial" w:cs="Arial"/>
          <w:color w:val="001D35"/>
          <w:sz w:val="30"/>
          <w:szCs w:val="30"/>
          <w:lang w:eastAsia="en-IN"/>
        </w:rPr>
      </w:pPr>
    </w:p>
    <w:p w:rsidR="008D71FF" w:rsidRDefault="008D71FF" w:rsidP="00ED3BEF">
      <w:pPr>
        <w:shd w:val="clear" w:color="auto" w:fill="FFFFFF"/>
        <w:spacing w:after="150" w:line="420" w:lineRule="atLeast"/>
        <w:rPr>
          <w:rFonts w:ascii="Arial" w:eastAsia="Times New Roman" w:hAnsi="Arial" w:cs="Arial"/>
          <w:color w:val="001D35"/>
          <w:sz w:val="30"/>
          <w:szCs w:val="30"/>
          <w:lang w:eastAsia="en-IN"/>
        </w:rPr>
      </w:pPr>
    </w:p>
    <w:p w:rsidR="00ED3BEF" w:rsidRPr="00ED3BEF" w:rsidRDefault="00ED3BEF" w:rsidP="00ED3BEF">
      <w:pPr>
        <w:shd w:val="clear" w:color="auto" w:fill="FFFFFF"/>
        <w:spacing w:after="150" w:line="420" w:lineRule="atLeast"/>
        <w:rPr>
          <w:rFonts w:ascii="Arial" w:eastAsia="Times New Roman" w:hAnsi="Arial" w:cs="Arial"/>
          <w:color w:val="001D35"/>
          <w:sz w:val="30"/>
          <w:szCs w:val="30"/>
          <w:lang w:eastAsia="en-IN"/>
        </w:rPr>
      </w:pPr>
      <w:r w:rsidRPr="00ED3BEF">
        <w:rPr>
          <w:rFonts w:ascii="Arial" w:eastAsia="Times New Roman" w:hAnsi="Arial" w:cs="Arial"/>
          <w:color w:val="001D35"/>
          <w:sz w:val="30"/>
          <w:szCs w:val="30"/>
          <w:lang w:eastAsia="en-IN"/>
        </w:rPr>
        <w:lastRenderedPageBreak/>
        <w:t>Benefits</w:t>
      </w:r>
    </w:p>
    <w:p w:rsidR="00ED3BEF" w:rsidRPr="00ED3BEF" w:rsidRDefault="00ED3BEF" w:rsidP="00ED3BEF">
      <w:pPr>
        <w:numPr>
          <w:ilvl w:val="0"/>
          <w:numId w:val="5"/>
        </w:numPr>
        <w:shd w:val="clear" w:color="auto" w:fill="FFFFFF"/>
        <w:spacing w:after="12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3BEF"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/>
        </w:rPr>
        <w:t>Independent Scalability:</w:t>
      </w:r>
      <w:r w:rsidRPr="00ED3BEF">
        <w:rPr>
          <w:rFonts w:ascii="Arial" w:eastAsia="Times New Roman" w:hAnsi="Arial" w:cs="Arial"/>
          <w:color w:val="001D35"/>
          <w:sz w:val="24"/>
          <w:szCs w:val="24"/>
          <w:lang w:eastAsia="en-IN"/>
        </w:rPr>
        <w:t> Each service can be scaled up or down based on its specific demands. </w:t>
      </w:r>
    </w:p>
    <w:p w:rsidR="00ED3BEF" w:rsidRPr="00ED3BEF" w:rsidRDefault="00ED3BEF" w:rsidP="00ED3BEF">
      <w:pPr>
        <w:numPr>
          <w:ilvl w:val="0"/>
          <w:numId w:val="5"/>
        </w:numPr>
        <w:shd w:val="clear" w:color="auto" w:fill="FFFFFF"/>
        <w:spacing w:after="120" w:line="360" w:lineRule="atLeast"/>
        <w:ind w:left="0"/>
        <w:rPr>
          <w:rFonts w:ascii="Arial" w:eastAsia="Times New Roman" w:hAnsi="Arial" w:cs="Arial"/>
          <w:color w:val="001D35"/>
          <w:sz w:val="24"/>
          <w:szCs w:val="24"/>
          <w:lang w:eastAsia="en-IN"/>
        </w:rPr>
      </w:pPr>
      <w:r w:rsidRPr="00ED3BEF"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/>
        </w:rPr>
        <w:t>Resilience:</w:t>
      </w:r>
      <w:r w:rsidRPr="00ED3BEF">
        <w:rPr>
          <w:rFonts w:ascii="Arial" w:eastAsia="Times New Roman" w:hAnsi="Arial" w:cs="Arial"/>
          <w:color w:val="001D35"/>
          <w:sz w:val="24"/>
          <w:szCs w:val="24"/>
          <w:lang w:eastAsia="en-IN"/>
        </w:rPr>
        <w:t> If one service fails, it doesn't bring down the entire application. </w:t>
      </w:r>
    </w:p>
    <w:p w:rsidR="00ED3BEF" w:rsidRPr="00ED3BEF" w:rsidRDefault="00ED3BEF" w:rsidP="00ED3BEF">
      <w:pPr>
        <w:numPr>
          <w:ilvl w:val="0"/>
          <w:numId w:val="5"/>
        </w:numPr>
        <w:shd w:val="clear" w:color="auto" w:fill="FFFFFF"/>
        <w:spacing w:after="120" w:line="360" w:lineRule="atLeast"/>
        <w:ind w:left="0"/>
        <w:rPr>
          <w:rFonts w:ascii="Arial" w:eastAsia="Times New Roman" w:hAnsi="Arial" w:cs="Arial"/>
          <w:color w:val="001D35"/>
          <w:sz w:val="24"/>
          <w:szCs w:val="24"/>
          <w:lang w:eastAsia="en-IN"/>
        </w:rPr>
      </w:pPr>
      <w:r w:rsidRPr="00ED3BEF"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/>
        </w:rPr>
        <w:t>Modularity:</w:t>
      </w:r>
      <w:r w:rsidRPr="00ED3BEF">
        <w:rPr>
          <w:rFonts w:ascii="Arial" w:eastAsia="Times New Roman" w:hAnsi="Arial" w:cs="Arial"/>
          <w:color w:val="001D35"/>
          <w:sz w:val="24"/>
          <w:szCs w:val="24"/>
          <w:lang w:eastAsia="en-IN"/>
        </w:rPr>
        <w:t> The application is broken into smaller, manageable components. </w:t>
      </w:r>
    </w:p>
    <w:p w:rsidR="00ED3BEF" w:rsidRPr="00ED3BEF" w:rsidRDefault="00ED3BEF" w:rsidP="00ED3BEF">
      <w:pPr>
        <w:numPr>
          <w:ilvl w:val="0"/>
          <w:numId w:val="5"/>
        </w:numPr>
        <w:shd w:val="clear" w:color="auto" w:fill="FFFFFF"/>
        <w:spacing w:after="120" w:line="360" w:lineRule="atLeast"/>
        <w:ind w:left="0"/>
        <w:rPr>
          <w:rFonts w:ascii="Arial" w:eastAsia="Times New Roman" w:hAnsi="Arial" w:cs="Arial"/>
          <w:color w:val="001D35"/>
          <w:sz w:val="24"/>
          <w:szCs w:val="24"/>
          <w:lang w:eastAsia="en-IN"/>
        </w:rPr>
      </w:pPr>
      <w:r w:rsidRPr="00ED3BEF"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/>
        </w:rPr>
        <w:t>Technology Diversity:</w:t>
      </w:r>
      <w:r w:rsidRPr="00ED3BEF">
        <w:rPr>
          <w:rFonts w:ascii="Arial" w:eastAsia="Times New Roman" w:hAnsi="Arial" w:cs="Arial"/>
          <w:color w:val="001D35"/>
          <w:sz w:val="24"/>
          <w:szCs w:val="24"/>
          <w:lang w:eastAsia="en-IN"/>
        </w:rPr>
        <w:t> Teams can choose the best technology for each service. </w:t>
      </w:r>
    </w:p>
    <w:p w:rsidR="00ED3BEF" w:rsidRPr="00ED3BEF" w:rsidRDefault="00ED3BEF" w:rsidP="00ED3BEF">
      <w:pPr>
        <w:numPr>
          <w:ilvl w:val="0"/>
          <w:numId w:val="5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3BEF"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/>
        </w:rPr>
        <w:t>Faster Development Cycles:</w:t>
      </w:r>
      <w:r w:rsidRPr="00ED3BEF">
        <w:rPr>
          <w:rFonts w:ascii="Arial" w:eastAsia="Times New Roman" w:hAnsi="Arial" w:cs="Arial"/>
          <w:color w:val="001D35"/>
          <w:sz w:val="24"/>
          <w:szCs w:val="24"/>
          <w:lang w:eastAsia="en-IN"/>
        </w:rPr>
        <w:t> Independent services enable parallel development and faster deployment. </w:t>
      </w:r>
    </w:p>
    <w:p w:rsidR="00ED3BEF" w:rsidRDefault="00ED3BEF"/>
    <w:p w:rsidR="006C5084" w:rsidRPr="009C1437" w:rsidRDefault="006C5084">
      <w:pPr>
        <w:rPr>
          <w:b/>
          <w:sz w:val="28"/>
          <w:szCs w:val="28"/>
        </w:rPr>
      </w:pPr>
      <w:r w:rsidRPr="009C1437">
        <w:rPr>
          <w:b/>
          <w:sz w:val="28"/>
          <w:szCs w:val="28"/>
        </w:rPr>
        <w:t>Realtime Example:</w:t>
      </w:r>
    </w:p>
    <w:p w:rsidR="006C5084" w:rsidRPr="006C5084" w:rsidRDefault="006C5084" w:rsidP="006C5084">
      <w:pPr>
        <w:shd w:val="clear" w:color="auto" w:fill="FFFFFF"/>
        <w:spacing w:line="420" w:lineRule="atLeast"/>
        <w:rPr>
          <w:rFonts w:ascii="Arial" w:eastAsia="Times New Roman" w:hAnsi="Arial" w:cs="Arial"/>
          <w:color w:val="0A0A0A"/>
          <w:sz w:val="30"/>
          <w:szCs w:val="30"/>
          <w:lang w:eastAsia="en-IN"/>
        </w:rPr>
      </w:pPr>
      <w:r w:rsidRPr="006C5084">
        <w:rPr>
          <w:rFonts w:ascii="Arial" w:eastAsia="Times New Roman" w:hAnsi="Arial" w:cs="Arial"/>
          <w:color w:val="0A0A0A"/>
          <w:sz w:val="30"/>
          <w:szCs w:val="30"/>
          <w:lang w:eastAsia="en-IN"/>
        </w:rPr>
        <w:t>Decomposing the E-commerce application into Microservices</w:t>
      </w:r>
    </w:p>
    <w:p w:rsidR="006C5084" w:rsidRPr="006C5084" w:rsidRDefault="006C5084" w:rsidP="006C5084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6C508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Instead of a single monolithic application, we can break down the E-commerce functionality into several independent microservices: </w:t>
      </w:r>
    </w:p>
    <w:p w:rsidR="006C5084" w:rsidRPr="006C5084" w:rsidRDefault="006C5084" w:rsidP="006C5084">
      <w:pPr>
        <w:numPr>
          <w:ilvl w:val="0"/>
          <w:numId w:val="1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6C508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User Service: Manages user accounts, authentication, authorization, and customer profiles.</w:t>
      </w:r>
    </w:p>
    <w:p w:rsidR="006C5084" w:rsidRPr="006C5084" w:rsidRDefault="006C5084" w:rsidP="006C5084">
      <w:pPr>
        <w:numPr>
          <w:ilvl w:val="0"/>
          <w:numId w:val="1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6C508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Product </w:t>
      </w:r>
      <w:proofErr w:type="spellStart"/>
      <w:r w:rsidRPr="006C508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Catalog</w:t>
      </w:r>
      <w:proofErr w:type="spellEnd"/>
      <w:r w:rsidRPr="006C508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Service: Handles product information, including details, categories, pricing, and searching.</w:t>
      </w:r>
    </w:p>
    <w:p w:rsidR="006C5084" w:rsidRPr="006C5084" w:rsidRDefault="006C5084" w:rsidP="006C5084">
      <w:pPr>
        <w:numPr>
          <w:ilvl w:val="0"/>
          <w:numId w:val="1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6C508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Shopping Cart Service: Manages adding, removing, and updating items in the user's shopping cart.</w:t>
      </w:r>
    </w:p>
    <w:p w:rsidR="00C079F6" w:rsidRDefault="006C5084" w:rsidP="00C079F6">
      <w:pPr>
        <w:numPr>
          <w:ilvl w:val="0"/>
          <w:numId w:val="1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6C508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Order Service: Processes new orders, manages order statuses, and interacts with other services (like Inventory and Payment).</w:t>
      </w:r>
    </w:p>
    <w:p w:rsidR="00C079F6" w:rsidRDefault="00C079F6" w:rsidP="00C079F6">
      <w:pPr>
        <w:numPr>
          <w:ilvl w:val="0"/>
          <w:numId w:val="1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079F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Inventory Service: Tracks product stock levels and updates availability when orders are placed.</w:t>
      </w:r>
    </w:p>
    <w:p w:rsidR="00C079F6" w:rsidRDefault="00C079F6" w:rsidP="00C079F6">
      <w:pPr>
        <w:numPr>
          <w:ilvl w:val="0"/>
          <w:numId w:val="1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079F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Payment Service: Handles payment processing, including payment gateway integrations and transaction management.</w:t>
      </w:r>
    </w:p>
    <w:p w:rsidR="00C079F6" w:rsidRDefault="00C079F6" w:rsidP="00C079F6">
      <w:pPr>
        <w:numPr>
          <w:ilvl w:val="0"/>
          <w:numId w:val="1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079F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Shipping Service: Manages shipping details, tracking, and communication with shipping carriers.</w:t>
      </w:r>
    </w:p>
    <w:p w:rsidR="00631E08" w:rsidRDefault="00631E08" w:rsidP="00631E08">
      <w:pPr>
        <w:shd w:val="clear" w:color="auto" w:fill="FFFFFF"/>
        <w:spacing w:after="24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5E3553" w:rsidRDefault="005E3553" w:rsidP="00517195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</w:p>
    <w:p w:rsidR="005E3553" w:rsidRPr="00432F89" w:rsidRDefault="00432F89" w:rsidP="005E3553">
      <w:pPr>
        <w:shd w:val="clear" w:color="auto" w:fill="FFFFFF"/>
        <w:spacing w:after="150" w:line="420" w:lineRule="atLeast"/>
        <w:rPr>
          <w:rFonts w:ascii="Arial" w:eastAsia="Times New Roman" w:hAnsi="Arial" w:cs="Arial"/>
          <w:bCs/>
          <w:color w:val="0A0A0A"/>
          <w:sz w:val="30"/>
          <w:szCs w:val="30"/>
          <w:lang w:eastAsia="en-IN"/>
        </w:rPr>
      </w:pPr>
      <w:r w:rsidRPr="00432F89">
        <w:rPr>
          <w:rFonts w:ascii="Arial" w:eastAsia="Times New Roman" w:hAnsi="Arial" w:cs="Arial"/>
          <w:bCs/>
          <w:color w:val="0A0A0A"/>
          <w:sz w:val="30"/>
          <w:szCs w:val="30"/>
          <w:lang w:eastAsia="en-IN"/>
        </w:rPr>
        <w:lastRenderedPageBreak/>
        <w:t>1)</w:t>
      </w:r>
      <w:r w:rsidR="005E3553" w:rsidRPr="00432F89">
        <w:rPr>
          <w:rFonts w:ascii="Arial" w:eastAsia="Times New Roman" w:hAnsi="Arial" w:cs="Arial"/>
          <w:bCs/>
          <w:color w:val="0A0A0A"/>
          <w:sz w:val="30"/>
          <w:szCs w:val="30"/>
          <w:lang w:eastAsia="en-IN"/>
        </w:rPr>
        <w:t>User--&gt; Manages User Details</w:t>
      </w:r>
    </w:p>
    <w:p w:rsidR="005E3553" w:rsidRPr="00432F89" w:rsidRDefault="00432F89" w:rsidP="005E3553">
      <w:pPr>
        <w:shd w:val="clear" w:color="auto" w:fill="FFFFFF"/>
        <w:spacing w:after="150" w:line="420" w:lineRule="atLeast"/>
        <w:rPr>
          <w:rFonts w:ascii="Arial" w:eastAsia="Times New Roman" w:hAnsi="Arial" w:cs="Arial"/>
          <w:bCs/>
          <w:color w:val="0A0A0A"/>
          <w:sz w:val="30"/>
          <w:szCs w:val="30"/>
          <w:lang w:eastAsia="en-IN"/>
        </w:rPr>
      </w:pPr>
      <w:r w:rsidRPr="00432F89">
        <w:rPr>
          <w:rFonts w:ascii="Arial" w:eastAsia="Times New Roman" w:hAnsi="Arial" w:cs="Arial"/>
          <w:bCs/>
          <w:color w:val="0A0A0A"/>
          <w:sz w:val="30"/>
          <w:szCs w:val="30"/>
          <w:lang w:eastAsia="en-IN"/>
        </w:rPr>
        <w:t>2)</w:t>
      </w:r>
      <w:r w:rsidR="005E3553" w:rsidRPr="00432F89">
        <w:rPr>
          <w:rFonts w:ascii="Arial" w:eastAsia="Times New Roman" w:hAnsi="Arial" w:cs="Arial"/>
          <w:bCs/>
          <w:color w:val="0A0A0A"/>
          <w:sz w:val="30"/>
          <w:szCs w:val="30"/>
          <w:lang w:eastAsia="en-IN"/>
        </w:rPr>
        <w:t xml:space="preserve">Product </w:t>
      </w:r>
      <w:r w:rsidRPr="00432F89">
        <w:rPr>
          <w:rFonts w:ascii="Arial" w:eastAsia="Times New Roman" w:hAnsi="Arial" w:cs="Arial"/>
          <w:bCs/>
          <w:color w:val="0A0A0A"/>
          <w:sz w:val="30"/>
          <w:szCs w:val="30"/>
          <w:lang w:eastAsia="en-IN"/>
        </w:rPr>
        <w:t>CatLog</w:t>
      </w:r>
      <w:r w:rsidR="005E3553" w:rsidRPr="00432F89">
        <w:rPr>
          <w:rFonts w:ascii="Arial" w:eastAsia="Times New Roman" w:hAnsi="Arial" w:cs="Arial"/>
          <w:bCs/>
          <w:color w:val="0A0A0A"/>
          <w:sz w:val="30"/>
          <w:szCs w:val="30"/>
          <w:lang w:eastAsia="en-IN"/>
        </w:rPr>
        <w:t>--&gt;Handle Product Information</w:t>
      </w:r>
    </w:p>
    <w:p w:rsidR="005E3553" w:rsidRPr="00432F89" w:rsidRDefault="00432F89" w:rsidP="005E3553">
      <w:pPr>
        <w:shd w:val="clear" w:color="auto" w:fill="FFFFFF"/>
        <w:spacing w:after="150" w:line="420" w:lineRule="atLeast"/>
        <w:rPr>
          <w:rFonts w:ascii="Arial" w:eastAsia="Times New Roman" w:hAnsi="Arial" w:cs="Arial"/>
          <w:bCs/>
          <w:color w:val="0A0A0A"/>
          <w:sz w:val="30"/>
          <w:szCs w:val="30"/>
          <w:lang w:eastAsia="en-IN"/>
        </w:rPr>
      </w:pPr>
      <w:r w:rsidRPr="00432F89">
        <w:rPr>
          <w:rFonts w:ascii="Arial" w:eastAsia="Times New Roman" w:hAnsi="Arial" w:cs="Arial"/>
          <w:bCs/>
          <w:color w:val="0A0A0A"/>
          <w:sz w:val="30"/>
          <w:szCs w:val="30"/>
          <w:lang w:eastAsia="en-IN"/>
        </w:rPr>
        <w:t>3)</w:t>
      </w:r>
      <w:r w:rsidR="005E3553" w:rsidRPr="00432F89">
        <w:rPr>
          <w:rFonts w:ascii="Arial" w:eastAsia="Times New Roman" w:hAnsi="Arial" w:cs="Arial"/>
          <w:bCs/>
          <w:color w:val="0A0A0A"/>
          <w:sz w:val="30"/>
          <w:szCs w:val="30"/>
          <w:lang w:eastAsia="en-IN"/>
        </w:rPr>
        <w:t>Shopping cart--&gt;Manages add remove update items in user shopping cart</w:t>
      </w:r>
    </w:p>
    <w:p w:rsidR="005E3553" w:rsidRPr="00432F89" w:rsidRDefault="00432F89" w:rsidP="005E3553">
      <w:pPr>
        <w:shd w:val="clear" w:color="auto" w:fill="FFFFFF"/>
        <w:spacing w:after="150" w:line="420" w:lineRule="atLeast"/>
        <w:rPr>
          <w:rFonts w:ascii="Arial" w:eastAsia="Times New Roman" w:hAnsi="Arial" w:cs="Arial"/>
          <w:bCs/>
          <w:color w:val="0A0A0A"/>
          <w:sz w:val="30"/>
          <w:szCs w:val="30"/>
          <w:lang w:eastAsia="en-IN"/>
        </w:rPr>
      </w:pPr>
      <w:r w:rsidRPr="00432F89">
        <w:rPr>
          <w:rFonts w:ascii="Arial" w:eastAsia="Times New Roman" w:hAnsi="Arial" w:cs="Arial"/>
          <w:bCs/>
          <w:color w:val="0A0A0A"/>
          <w:sz w:val="30"/>
          <w:szCs w:val="30"/>
          <w:lang w:eastAsia="en-IN"/>
        </w:rPr>
        <w:t>4)</w:t>
      </w:r>
      <w:r w:rsidR="005E3553" w:rsidRPr="00432F89">
        <w:rPr>
          <w:rFonts w:ascii="Arial" w:eastAsia="Times New Roman" w:hAnsi="Arial" w:cs="Arial"/>
          <w:bCs/>
          <w:color w:val="0A0A0A"/>
          <w:sz w:val="30"/>
          <w:szCs w:val="30"/>
          <w:lang w:eastAsia="en-IN"/>
        </w:rPr>
        <w:t xml:space="preserve">Order --&gt; Process new </w:t>
      </w:r>
      <w:r w:rsidR="00F450B5" w:rsidRPr="00432F89">
        <w:rPr>
          <w:rFonts w:ascii="Arial" w:eastAsia="Times New Roman" w:hAnsi="Arial" w:cs="Arial"/>
          <w:bCs/>
          <w:color w:val="0A0A0A"/>
          <w:sz w:val="30"/>
          <w:szCs w:val="30"/>
          <w:lang w:eastAsia="en-IN"/>
        </w:rPr>
        <w:t>order, manages</w:t>
      </w:r>
      <w:r w:rsidR="005E3553" w:rsidRPr="00432F89">
        <w:rPr>
          <w:rFonts w:ascii="Arial" w:eastAsia="Times New Roman" w:hAnsi="Arial" w:cs="Arial"/>
          <w:bCs/>
          <w:color w:val="0A0A0A"/>
          <w:sz w:val="30"/>
          <w:szCs w:val="30"/>
          <w:lang w:eastAsia="en-IN"/>
        </w:rPr>
        <w:t xml:space="preserve"> order</w:t>
      </w:r>
    </w:p>
    <w:p w:rsidR="005E3553" w:rsidRPr="00432F89" w:rsidRDefault="00432F89" w:rsidP="005E3553">
      <w:pPr>
        <w:shd w:val="clear" w:color="auto" w:fill="FFFFFF"/>
        <w:spacing w:after="150" w:line="420" w:lineRule="atLeast"/>
        <w:rPr>
          <w:rFonts w:ascii="Arial" w:eastAsia="Times New Roman" w:hAnsi="Arial" w:cs="Arial"/>
          <w:bCs/>
          <w:color w:val="0A0A0A"/>
          <w:sz w:val="30"/>
          <w:szCs w:val="30"/>
          <w:lang w:eastAsia="en-IN"/>
        </w:rPr>
      </w:pPr>
      <w:r w:rsidRPr="00432F89">
        <w:rPr>
          <w:rFonts w:ascii="Arial" w:eastAsia="Times New Roman" w:hAnsi="Arial" w:cs="Arial"/>
          <w:bCs/>
          <w:color w:val="0A0A0A"/>
          <w:sz w:val="30"/>
          <w:szCs w:val="30"/>
          <w:lang w:eastAsia="en-IN"/>
        </w:rPr>
        <w:t>5)</w:t>
      </w:r>
      <w:r w:rsidR="005E3553" w:rsidRPr="00432F89">
        <w:rPr>
          <w:rFonts w:ascii="Arial" w:eastAsia="Times New Roman" w:hAnsi="Arial" w:cs="Arial"/>
          <w:bCs/>
          <w:color w:val="0A0A0A"/>
          <w:sz w:val="30"/>
          <w:szCs w:val="30"/>
          <w:lang w:eastAsia="en-IN"/>
        </w:rPr>
        <w:t>Inventory--&gt; Track product stocks and update availability</w:t>
      </w:r>
    </w:p>
    <w:p w:rsidR="005E3553" w:rsidRPr="00432F89" w:rsidRDefault="00432F89" w:rsidP="005E3553">
      <w:pPr>
        <w:shd w:val="clear" w:color="auto" w:fill="FFFFFF"/>
        <w:spacing w:after="150" w:line="420" w:lineRule="atLeast"/>
        <w:rPr>
          <w:rFonts w:ascii="Arial" w:eastAsia="Times New Roman" w:hAnsi="Arial" w:cs="Arial"/>
          <w:bCs/>
          <w:color w:val="0A0A0A"/>
          <w:sz w:val="30"/>
          <w:szCs w:val="30"/>
          <w:lang w:eastAsia="en-IN"/>
        </w:rPr>
      </w:pPr>
      <w:r w:rsidRPr="00432F89">
        <w:rPr>
          <w:rFonts w:ascii="Arial" w:eastAsia="Times New Roman" w:hAnsi="Arial" w:cs="Arial"/>
          <w:bCs/>
          <w:color w:val="0A0A0A"/>
          <w:sz w:val="30"/>
          <w:szCs w:val="30"/>
          <w:lang w:eastAsia="en-IN"/>
        </w:rPr>
        <w:t>6)</w:t>
      </w:r>
      <w:r w:rsidR="005E3553" w:rsidRPr="00432F89">
        <w:rPr>
          <w:rFonts w:ascii="Arial" w:eastAsia="Times New Roman" w:hAnsi="Arial" w:cs="Arial"/>
          <w:bCs/>
          <w:color w:val="0A0A0A"/>
          <w:sz w:val="30"/>
          <w:szCs w:val="30"/>
          <w:lang w:eastAsia="en-IN"/>
        </w:rPr>
        <w:t>Payment--&gt;</w:t>
      </w:r>
      <w:r w:rsidR="00E918A3">
        <w:rPr>
          <w:rFonts w:ascii="Arial" w:eastAsia="Times New Roman" w:hAnsi="Arial" w:cs="Arial"/>
          <w:bCs/>
          <w:color w:val="0A0A0A"/>
          <w:sz w:val="30"/>
          <w:szCs w:val="30"/>
          <w:lang w:eastAsia="en-IN"/>
        </w:rPr>
        <w:t>H</w:t>
      </w:r>
      <w:r w:rsidR="005E3553" w:rsidRPr="00432F89">
        <w:rPr>
          <w:rFonts w:ascii="Arial" w:eastAsia="Times New Roman" w:hAnsi="Arial" w:cs="Arial"/>
          <w:bCs/>
          <w:color w:val="0A0A0A"/>
          <w:sz w:val="30"/>
          <w:szCs w:val="30"/>
          <w:lang w:eastAsia="en-IN"/>
        </w:rPr>
        <w:t>andle payment processing</w:t>
      </w:r>
    </w:p>
    <w:p w:rsidR="005E3553" w:rsidRPr="00432F89" w:rsidRDefault="00432F89" w:rsidP="005E3553">
      <w:pPr>
        <w:shd w:val="clear" w:color="auto" w:fill="FFFFFF"/>
        <w:spacing w:after="150" w:line="420" w:lineRule="atLeast"/>
        <w:rPr>
          <w:rFonts w:ascii="Arial" w:eastAsia="Times New Roman" w:hAnsi="Arial" w:cs="Arial"/>
          <w:bCs/>
          <w:color w:val="0A0A0A"/>
          <w:sz w:val="30"/>
          <w:szCs w:val="30"/>
          <w:lang w:eastAsia="en-IN"/>
        </w:rPr>
      </w:pPr>
      <w:r w:rsidRPr="00432F89">
        <w:rPr>
          <w:rFonts w:ascii="Arial" w:eastAsia="Times New Roman" w:hAnsi="Arial" w:cs="Arial"/>
          <w:bCs/>
          <w:color w:val="0A0A0A"/>
          <w:sz w:val="30"/>
          <w:szCs w:val="30"/>
          <w:lang w:eastAsia="en-IN"/>
        </w:rPr>
        <w:t>7)</w:t>
      </w:r>
      <w:r w:rsidR="005E3553" w:rsidRPr="00432F89">
        <w:rPr>
          <w:rFonts w:ascii="Arial" w:eastAsia="Times New Roman" w:hAnsi="Arial" w:cs="Arial"/>
          <w:bCs/>
          <w:color w:val="0A0A0A"/>
          <w:sz w:val="30"/>
          <w:szCs w:val="30"/>
          <w:lang w:eastAsia="en-IN"/>
        </w:rPr>
        <w:t>shipping--&gt;Manages shipping details</w:t>
      </w:r>
    </w:p>
    <w:p w:rsidR="005E3553" w:rsidRDefault="005E3553" w:rsidP="00517195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</w:p>
    <w:p w:rsidR="00F450B5" w:rsidRDefault="00F450B5" w:rsidP="00517195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</w:p>
    <w:p w:rsidR="00F450B5" w:rsidRDefault="00F450B5" w:rsidP="00517195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</w:p>
    <w:p w:rsidR="00F450B5" w:rsidRDefault="00F450B5" w:rsidP="00517195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</w:p>
    <w:p w:rsidR="00F450B5" w:rsidRDefault="00F450B5" w:rsidP="00517195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</w:p>
    <w:p w:rsidR="00F450B5" w:rsidRDefault="00F450B5" w:rsidP="00517195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</w:p>
    <w:p w:rsidR="00F450B5" w:rsidRDefault="00F450B5" w:rsidP="00517195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</w:p>
    <w:p w:rsidR="00F450B5" w:rsidRDefault="00F450B5" w:rsidP="00517195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</w:p>
    <w:p w:rsidR="00F450B5" w:rsidRDefault="00F450B5" w:rsidP="00517195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</w:p>
    <w:p w:rsidR="00F450B5" w:rsidRDefault="00F450B5" w:rsidP="00517195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</w:p>
    <w:p w:rsidR="00F450B5" w:rsidRDefault="00F450B5" w:rsidP="00517195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</w:p>
    <w:p w:rsidR="00F450B5" w:rsidRDefault="00F450B5" w:rsidP="00517195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</w:p>
    <w:p w:rsidR="00F450B5" w:rsidRDefault="00F450B5" w:rsidP="00517195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</w:p>
    <w:p w:rsidR="00F450B5" w:rsidRDefault="00F450B5" w:rsidP="00517195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</w:p>
    <w:p w:rsidR="00F450B5" w:rsidRDefault="00F450B5" w:rsidP="00517195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</w:p>
    <w:p w:rsidR="00F450B5" w:rsidRDefault="00F450B5" w:rsidP="00517195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</w:p>
    <w:p w:rsidR="00F450B5" w:rsidRDefault="00F450B5" w:rsidP="00517195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</w:p>
    <w:p w:rsidR="00517195" w:rsidRPr="00517195" w:rsidRDefault="00517195" w:rsidP="00517195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  <w:bookmarkStart w:id="0" w:name="_GoBack"/>
      <w:bookmarkEnd w:id="0"/>
      <w:r w:rsidRPr="00517195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lastRenderedPageBreak/>
        <w:t>Technical and operational disadvantages</w:t>
      </w:r>
    </w:p>
    <w:p w:rsidR="00517195" w:rsidRPr="00517195" w:rsidRDefault="00517195" w:rsidP="00517195">
      <w:pPr>
        <w:numPr>
          <w:ilvl w:val="0"/>
          <w:numId w:val="6"/>
        </w:numPr>
        <w:shd w:val="clear" w:color="auto" w:fill="FFFFFF"/>
        <w:spacing w:after="12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51719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Increased complexity:</w:t>
      </w:r>
      <w:r w:rsidRPr="0051719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</w:p>
    <w:p w:rsidR="00517195" w:rsidRPr="00517195" w:rsidRDefault="00517195" w:rsidP="00517195">
      <w:pPr>
        <w:shd w:val="clear" w:color="auto" w:fill="FFFFFF"/>
        <w:spacing w:after="120" w:line="36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9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Managing a system of many independent services is more complex than a single, monolithic application. </w:t>
      </w:r>
    </w:p>
    <w:p w:rsidR="00517195" w:rsidRPr="00517195" w:rsidRDefault="00517195" w:rsidP="00517195">
      <w:pPr>
        <w:numPr>
          <w:ilvl w:val="0"/>
          <w:numId w:val="6"/>
        </w:numPr>
        <w:shd w:val="clear" w:color="auto" w:fill="FFFFFF"/>
        <w:spacing w:after="12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9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Operational overhead:</w:t>
      </w:r>
      <w:r w:rsidRPr="0051719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</w:p>
    <w:p w:rsidR="00517195" w:rsidRPr="00517195" w:rsidRDefault="00517195" w:rsidP="00517195">
      <w:pPr>
        <w:shd w:val="clear" w:color="auto" w:fill="FFFFFF"/>
        <w:spacing w:after="120" w:line="36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9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There are higher costs and efforts associated with deployment, monitoring, and maintenance of multiple services. </w:t>
      </w:r>
    </w:p>
    <w:p w:rsidR="00517195" w:rsidRPr="00517195" w:rsidRDefault="00517195" w:rsidP="00517195">
      <w:pPr>
        <w:numPr>
          <w:ilvl w:val="0"/>
          <w:numId w:val="6"/>
        </w:numPr>
        <w:shd w:val="clear" w:color="auto" w:fill="FFFFFF"/>
        <w:spacing w:after="12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9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Data management challenges:</w:t>
      </w:r>
      <w:r w:rsidRPr="0051719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</w:p>
    <w:p w:rsidR="00517195" w:rsidRPr="00517195" w:rsidRDefault="00517195" w:rsidP="00517195">
      <w:pPr>
        <w:shd w:val="clear" w:color="auto" w:fill="FFFFFF"/>
        <w:spacing w:after="120" w:line="36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9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Maintaining data consistency and integrity across different services and databases is difficult and requires sophisticated solutions. </w:t>
      </w:r>
    </w:p>
    <w:p w:rsidR="00517195" w:rsidRPr="00517195" w:rsidRDefault="00517195" w:rsidP="00517195">
      <w:pPr>
        <w:numPr>
          <w:ilvl w:val="0"/>
          <w:numId w:val="6"/>
        </w:numPr>
        <w:shd w:val="clear" w:color="auto" w:fill="FFFFFF"/>
        <w:spacing w:after="12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9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Testing complexity:</w:t>
      </w:r>
      <w:r w:rsidRPr="0051719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</w:p>
    <w:p w:rsidR="00517195" w:rsidRPr="00517195" w:rsidRDefault="00517195" w:rsidP="00517195">
      <w:pPr>
        <w:shd w:val="clear" w:color="auto" w:fill="FFFFFF"/>
        <w:spacing w:after="120" w:line="36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9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Performing integration testing and end-to-end testing is more challenging due to the distributed nature of the system. </w:t>
      </w:r>
    </w:p>
    <w:p w:rsidR="00517195" w:rsidRPr="00517195" w:rsidRDefault="00517195" w:rsidP="00517195">
      <w:pPr>
        <w:numPr>
          <w:ilvl w:val="0"/>
          <w:numId w:val="6"/>
        </w:numPr>
        <w:shd w:val="clear" w:color="auto" w:fill="FFFFFF"/>
        <w:spacing w:after="12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9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Debugging difficulties:</w:t>
      </w:r>
      <w:r w:rsidRPr="0051719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</w:p>
    <w:p w:rsidR="00517195" w:rsidRPr="00517195" w:rsidRDefault="00517195" w:rsidP="00517195">
      <w:pPr>
        <w:shd w:val="clear" w:color="auto" w:fill="FFFFFF"/>
        <w:spacing w:after="120" w:line="36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9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Pinpointing an issue can be harder as a single request might span multiple services and their logs. </w:t>
      </w:r>
    </w:p>
    <w:p w:rsidR="00517195" w:rsidRPr="00517195" w:rsidRDefault="00517195" w:rsidP="00517195">
      <w:pPr>
        <w:numPr>
          <w:ilvl w:val="0"/>
          <w:numId w:val="6"/>
        </w:numPr>
        <w:shd w:val="clear" w:color="auto" w:fill="FFFFFF"/>
        <w:spacing w:after="12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9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Deployment challenges:</w:t>
      </w:r>
      <w:r w:rsidRPr="0051719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</w:p>
    <w:p w:rsidR="00517195" w:rsidRPr="00517195" w:rsidRDefault="00517195" w:rsidP="00517195">
      <w:pPr>
        <w:shd w:val="clear" w:color="auto" w:fill="FFFFFF"/>
        <w:spacing w:after="120" w:line="36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9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Coordinating deployments across multiple services can be complex and requires strong automation. </w:t>
      </w:r>
    </w:p>
    <w:p w:rsidR="00517195" w:rsidRPr="00517195" w:rsidRDefault="00517195" w:rsidP="00517195">
      <w:pPr>
        <w:numPr>
          <w:ilvl w:val="0"/>
          <w:numId w:val="6"/>
        </w:numPr>
        <w:shd w:val="clear" w:color="auto" w:fill="FFFFFF"/>
        <w:spacing w:after="12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9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Inter-service communication:</w:t>
      </w:r>
      <w:r w:rsidRPr="0051719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</w:p>
    <w:p w:rsidR="00517195" w:rsidRPr="00517195" w:rsidRDefault="00517195" w:rsidP="00517195">
      <w:pPr>
        <w:shd w:val="clear" w:color="auto" w:fill="FFFFFF"/>
        <w:spacing w:after="120" w:line="36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9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Communication between services over a network can introduce latency and potential points of failure. </w:t>
      </w:r>
    </w:p>
    <w:p w:rsidR="00517195" w:rsidRPr="00517195" w:rsidRDefault="00517195" w:rsidP="00517195">
      <w:pPr>
        <w:numPr>
          <w:ilvl w:val="0"/>
          <w:numId w:val="6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19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Higher costs:</w:t>
      </w:r>
      <w:r w:rsidRPr="0051719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</w:p>
    <w:p w:rsidR="00517195" w:rsidRPr="00517195" w:rsidRDefault="00517195" w:rsidP="0051719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51719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Initial development and ongoing operational costs can be higher than with a monolith. </w:t>
      </w:r>
    </w:p>
    <w:p w:rsidR="00517195" w:rsidRDefault="00517195" w:rsidP="00631E08">
      <w:pPr>
        <w:shd w:val="clear" w:color="auto" w:fill="FFFFFF"/>
        <w:spacing w:after="24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517195" w:rsidRDefault="00517195" w:rsidP="00631E08">
      <w:pPr>
        <w:shd w:val="clear" w:color="auto" w:fill="FFFFFF"/>
        <w:spacing w:after="24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695437" w:rsidRDefault="00695437" w:rsidP="00631E08">
      <w:pPr>
        <w:shd w:val="clear" w:color="auto" w:fill="FFFFFF"/>
        <w:spacing w:after="24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695437" w:rsidRDefault="00695437" w:rsidP="00631E08">
      <w:pPr>
        <w:shd w:val="clear" w:color="auto" w:fill="FFFFFF"/>
        <w:spacing w:after="24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695437" w:rsidRDefault="00695437" w:rsidP="00631E08">
      <w:pPr>
        <w:shd w:val="clear" w:color="auto" w:fill="FFFFFF"/>
        <w:spacing w:after="24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631E08" w:rsidRDefault="00631E08" w:rsidP="00631E08">
      <w:pPr>
        <w:shd w:val="clear" w:color="auto" w:fill="FFFFFF"/>
        <w:spacing w:after="24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4F4E7B" w:rsidRDefault="004F4E7B" w:rsidP="004F4E7B">
      <w:pPr>
        <w:rPr>
          <w:rFonts w:ascii="Arial" w:hAnsi="Arial" w:cs="Arial"/>
          <w:color w:val="273239"/>
          <w:spacing w:val="2"/>
          <w:sz w:val="25"/>
          <w:szCs w:val="25"/>
          <w:shd w:val="clear" w:color="auto" w:fill="FFFFFF"/>
        </w:rPr>
      </w:pPr>
      <w:r>
        <w:rPr>
          <w:rStyle w:val="Strong"/>
          <w:rFonts w:ascii="Arial" w:hAnsi="Arial" w:cs="Arial"/>
          <w:color w:val="273239"/>
          <w:spacing w:val="2"/>
          <w:sz w:val="27"/>
          <w:szCs w:val="27"/>
          <w:bdr w:val="none" w:sz="0" w:space="0" w:color="auto" w:frame="1"/>
          <w:shd w:val="clear" w:color="auto" w:fill="FFFFFF"/>
        </w:rPr>
        <w:t>Micro front-end </w:t>
      </w:r>
      <w:r>
        <w:rPr>
          <w:rFonts w:ascii="Arial" w:hAnsi="Arial" w:cs="Arial"/>
          <w:color w:val="273239"/>
          <w:spacing w:val="2"/>
          <w:sz w:val="27"/>
          <w:szCs w:val="27"/>
          <w:bdr w:val="none" w:sz="0" w:space="0" w:color="auto" w:frame="1"/>
          <w:shd w:val="clear" w:color="auto" w:fill="FFFFFF"/>
        </w:rPr>
        <w:t>refers to a design pattern in software architecture where the </w:t>
      </w:r>
      <w:r>
        <w:rPr>
          <w:rStyle w:val="Strong"/>
          <w:rFonts w:ascii="Arial" w:hAnsi="Arial" w:cs="Arial"/>
          <w:color w:val="273239"/>
          <w:spacing w:val="2"/>
          <w:sz w:val="27"/>
          <w:szCs w:val="27"/>
          <w:bdr w:val="none" w:sz="0" w:space="0" w:color="auto" w:frame="1"/>
          <w:shd w:val="clear" w:color="auto" w:fill="FFFFFF"/>
        </w:rPr>
        <w:t>user interface</w:t>
      </w:r>
      <w:r>
        <w:rPr>
          <w:rFonts w:ascii="Arial" w:hAnsi="Arial" w:cs="Arial"/>
          <w:color w:val="273239"/>
          <w:spacing w:val="2"/>
          <w:sz w:val="27"/>
          <w:szCs w:val="27"/>
          <w:bdr w:val="none" w:sz="0" w:space="0" w:color="auto" w:frame="1"/>
          <w:shd w:val="clear" w:color="auto" w:fill="FFFFFF"/>
        </w:rPr>
        <w:t> (UI) of a web application is broken down into smaller parts for more manageable parts known as micro front-ends. Each micro frontend is a self-contained module and is responsible for rendering a specific section of the overall user interface.</w:t>
      </w:r>
    </w:p>
    <w:p w:rsidR="004F4E7B" w:rsidRDefault="004F4E7B" w:rsidP="004F4E7B">
      <w:pPr>
        <w:rPr>
          <w:rFonts w:ascii="Arial" w:hAnsi="Arial" w:cs="Arial"/>
          <w:color w:val="273239"/>
          <w:spacing w:val="2"/>
          <w:sz w:val="25"/>
          <w:szCs w:val="25"/>
          <w:shd w:val="clear" w:color="auto" w:fill="FFFFFF"/>
        </w:rPr>
      </w:pPr>
    </w:p>
    <w:p w:rsidR="004F4E7B" w:rsidRDefault="004F4E7B" w:rsidP="004F4E7B">
      <w:pPr>
        <w:rPr>
          <w:rFonts w:ascii="Arial" w:hAnsi="Arial" w:cs="Arial"/>
          <w:color w:val="273239"/>
          <w:spacing w:val="2"/>
          <w:sz w:val="25"/>
          <w:szCs w:val="25"/>
          <w:shd w:val="clear" w:color="auto" w:fill="FFFFFF"/>
        </w:rPr>
      </w:pPr>
      <w:r>
        <w:rPr>
          <w:rFonts w:ascii="Arial" w:hAnsi="Arial" w:cs="Arial"/>
          <w:color w:val="273239"/>
          <w:spacing w:val="2"/>
          <w:sz w:val="25"/>
          <w:szCs w:val="25"/>
          <w:shd w:val="clear" w:color="auto" w:fill="FFFFFF"/>
        </w:rPr>
        <w:t>1)Micro Frond End is Modular architecture where frontend components are independently developed, deployed, and maintained.</w:t>
      </w:r>
    </w:p>
    <w:p w:rsidR="004F4E7B" w:rsidRDefault="004F4E7B" w:rsidP="004F4E7B"/>
    <w:p w:rsidR="004F4E7B" w:rsidRDefault="004F4E7B" w:rsidP="004F4E7B">
      <w:pPr>
        <w:rPr>
          <w:rFonts w:ascii="Arial" w:hAnsi="Arial" w:cs="Arial"/>
          <w:color w:val="273239"/>
          <w:spacing w:val="2"/>
          <w:sz w:val="25"/>
          <w:szCs w:val="25"/>
          <w:shd w:val="clear" w:color="auto" w:fill="FFFFFF"/>
        </w:rPr>
      </w:pPr>
      <w:r>
        <w:rPr>
          <w:rFonts w:ascii="Arial" w:hAnsi="Arial" w:cs="Arial"/>
          <w:color w:val="273239"/>
          <w:spacing w:val="2"/>
          <w:sz w:val="25"/>
          <w:szCs w:val="25"/>
          <w:shd w:val="clear" w:color="auto" w:fill="FFFFFF"/>
        </w:rPr>
        <w:t>2)Allows the use of different technology stacks for different frontend components.</w:t>
      </w:r>
    </w:p>
    <w:p w:rsidR="004F4E7B" w:rsidRDefault="004F4E7B" w:rsidP="004F4E7B"/>
    <w:p w:rsidR="004F4E7B" w:rsidRDefault="004F4E7B" w:rsidP="004F4E7B">
      <w:r>
        <w:t>3)</w:t>
      </w:r>
      <w:r w:rsidRPr="00016AD4">
        <w:rPr>
          <w:rFonts w:ascii="Arial" w:hAnsi="Arial" w:cs="Arial"/>
          <w:color w:val="273239"/>
          <w:spacing w:val="2"/>
          <w:sz w:val="25"/>
          <w:szCs w:val="25"/>
          <w:shd w:val="clear" w:color="auto" w:fill="FFFFFF"/>
        </w:rPr>
        <w:t xml:space="preserve"> </w:t>
      </w:r>
      <w:r>
        <w:rPr>
          <w:rFonts w:ascii="Arial" w:hAnsi="Arial" w:cs="Arial"/>
          <w:color w:val="273239"/>
          <w:spacing w:val="2"/>
          <w:sz w:val="25"/>
          <w:szCs w:val="25"/>
          <w:shd w:val="clear" w:color="auto" w:fill="FFFFFF"/>
        </w:rPr>
        <w:t>Fast development cycle, team can work independently</w:t>
      </w:r>
    </w:p>
    <w:p w:rsidR="00631E08" w:rsidRDefault="00631E08" w:rsidP="00631E08">
      <w:pPr>
        <w:shd w:val="clear" w:color="auto" w:fill="FFFFFF"/>
        <w:spacing w:after="24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631E08" w:rsidRDefault="00631E08" w:rsidP="00631E08">
      <w:pPr>
        <w:shd w:val="clear" w:color="auto" w:fill="FFFFFF"/>
        <w:spacing w:after="24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631E08" w:rsidRDefault="00631E08" w:rsidP="00631E08">
      <w:pPr>
        <w:shd w:val="clear" w:color="auto" w:fill="FFFFFF"/>
        <w:spacing w:after="24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631E08" w:rsidRPr="00C079F6" w:rsidRDefault="00631E08" w:rsidP="00631E08">
      <w:pPr>
        <w:shd w:val="clear" w:color="auto" w:fill="FFFFFF"/>
        <w:spacing w:after="24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C079F6" w:rsidRPr="006C5084" w:rsidRDefault="00C079F6" w:rsidP="00C079F6">
      <w:pPr>
        <w:shd w:val="clear" w:color="auto" w:fill="FFFFFF"/>
        <w:spacing w:after="24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6C5084" w:rsidRDefault="006C5084"/>
    <w:sectPr w:rsidR="006C50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5093C"/>
    <w:multiLevelType w:val="multilevel"/>
    <w:tmpl w:val="DFAE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E2740"/>
    <w:multiLevelType w:val="multilevel"/>
    <w:tmpl w:val="E5CC8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E4BF2"/>
    <w:multiLevelType w:val="multilevel"/>
    <w:tmpl w:val="A44C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DC47E7"/>
    <w:multiLevelType w:val="multilevel"/>
    <w:tmpl w:val="39C23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E42392"/>
    <w:multiLevelType w:val="multilevel"/>
    <w:tmpl w:val="8224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4D576C"/>
    <w:multiLevelType w:val="multilevel"/>
    <w:tmpl w:val="4118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084"/>
    <w:rsid w:val="00135E13"/>
    <w:rsid w:val="00432F89"/>
    <w:rsid w:val="004F4E7B"/>
    <w:rsid w:val="00517195"/>
    <w:rsid w:val="00562581"/>
    <w:rsid w:val="005E3553"/>
    <w:rsid w:val="00631E08"/>
    <w:rsid w:val="006373C3"/>
    <w:rsid w:val="00695437"/>
    <w:rsid w:val="006C5084"/>
    <w:rsid w:val="00716690"/>
    <w:rsid w:val="00845057"/>
    <w:rsid w:val="008D2E7E"/>
    <w:rsid w:val="008D71FF"/>
    <w:rsid w:val="009C1437"/>
    <w:rsid w:val="00A858D9"/>
    <w:rsid w:val="00C079F6"/>
    <w:rsid w:val="00E918A3"/>
    <w:rsid w:val="00ED3BEF"/>
    <w:rsid w:val="00F4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E9691"/>
  <w15:chartTrackingRefBased/>
  <w15:docId w15:val="{DECEB78D-12C7-4523-BB7B-AF58A4FD5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08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kekvd">
    <w:name w:val="vkekvd"/>
    <w:basedOn w:val="DefaultParagraphFont"/>
    <w:rsid w:val="006C5084"/>
  </w:style>
  <w:style w:type="character" w:customStyle="1" w:styleId="t286pc">
    <w:name w:val="t286pc"/>
    <w:basedOn w:val="DefaultParagraphFont"/>
    <w:rsid w:val="006C5084"/>
  </w:style>
  <w:style w:type="character" w:customStyle="1" w:styleId="Heading5Char">
    <w:name w:val="Heading 5 Char"/>
    <w:basedOn w:val="DefaultParagraphFont"/>
    <w:link w:val="Heading5"/>
    <w:uiPriority w:val="9"/>
    <w:semiHidden/>
    <w:rsid w:val="006C5084"/>
    <w:rPr>
      <w:rFonts w:asciiTheme="majorHAnsi" w:eastAsiaTheme="majorEastAsia" w:hAnsiTheme="majorHAnsi" w:cstheme="majorBidi"/>
      <w:color w:val="2F5496" w:themeColor="accent1" w:themeShade="BF"/>
    </w:rPr>
  </w:style>
  <w:style w:type="character" w:styleId="Strong">
    <w:name w:val="Strong"/>
    <w:basedOn w:val="DefaultParagraphFont"/>
    <w:uiPriority w:val="22"/>
    <w:qFormat/>
    <w:rsid w:val="006C5084"/>
    <w:rPr>
      <w:b/>
      <w:bCs/>
    </w:rPr>
  </w:style>
  <w:style w:type="character" w:styleId="Hyperlink">
    <w:name w:val="Hyperlink"/>
    <w:basedOn w:val="DefaultParagraphFont"/>
    <w:uiPriority w:val="99"/>
    <w:unhideWhenUsed/>
    <w:rsid w:val="006C5084"/>
    <w:rPr>
      <w:color w:val="0563C1" w:themeColor="hyperlink"/>
      <w:u w:val="single"/>
    </w:rPr>
  </w:style>
  <w:style w:type="character" w:customStyle="1" w:styleId="uv3um">
    <w:name w:val="uv3um"/>
    <w:basedOn w:val="DefaultParagraphFont"/>
    <w:rsid w:val="00562581"/>
  </w:style>
  <w:style w:type="character" w:styleId="FollowedHyperlink">
    <w:name w:val="FollowedHyperlink"/>
    <w:basedOn w:val="DefaultParagraphFont"/>
    <w:uiPriority w:val="99"/>
    <w:semiHidden/>
    <w:unhideWhenUsed/>
    <w:rsid w:val="0051719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20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1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153464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95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6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96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41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093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79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434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01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91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019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061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1350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38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86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552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07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789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3075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28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28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33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952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02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4045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596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9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646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411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2309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653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16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809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18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108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6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53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9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331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949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6097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575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50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872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437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753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829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253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1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513234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9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8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23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792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393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124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76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82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36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230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99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18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968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89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738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6640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881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14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6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7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58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7878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95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7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0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449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826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3453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494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52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80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93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488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4079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445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9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680615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8549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6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4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3214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30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73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60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5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695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22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tnettutorials.net/lesson/microservices-using-asp-net-cor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607</TotalTime>
  <Pages>7</Pages>
  <Words>1085</Words>
  <Characters>6188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Chhotusingh Pardeshi</dc:creator>
  <cp:keywords/>
  <dc:description/>
  <cp:lastModifiedBy>Naresh Chhotusingh Pardeshi</cp:lastModifiedBy>
  <cp:revision>28</cp:revision>
  <dcterms:created xsi:type="dcterms:W3CDTF">2025-08-21T06:09:00Z</dcterms:created>
  <dcterms:modified xsi:type="dcterms:W3CDTF">2025-11-14T10:30:00Z</dcterms:modified>
</cp:coreProperties>
</file>