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72BC" w14:textId="22AA079F" w:rsidR="001D73FA" w:rsidRDefault="006837C7" w:rsidP="00A656B7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837C7">
        <w:rPr>
          <w:rFonts w:ascii="Times New Roman" w:hAnsi="Times New Roman" w:cs="Times New Roman"/>
          <w:sz w:val="28"/>
          <w:szCs w:val="28"/>
        </w:rPr>
        <w:t xml:space="preserve"> </w:t>
      </w:r>
      <w:r w:rsidRPr="006837C7">
        <w:rPr>
          <w:rFonts w:ascii="Times New Roman" w:hAnsi="Times New Roman" w:cs="Times New Roman"/>
          <w:b/>
          <w:bCs/>
          <w:sz w:val="28"/>
          <w:szCs w:val="28"/>
        </w:rPr>
        <w:t xml:space="preserve">УДК </w:t>
      </w:r>
      <w:r w:rsidR="00736E45" w:rsidRPr="00736E45">
        <w:rPr>
          <w:rFonts w:ascii="Times New Roman" w:hAnsi="Times New Roman" w:cs="Times New Roman"/>
          <w:b/>
          <w:bCs/>
          <w:sz w:val="28"/>
          <w:szCs w:val="28"/>
        </w:rPr>
        <w:t>004.93</w:t>
      </w:r>
    </w:p>
    <w:p w14:paraId="0E97BFB5" w14:textId="587679D1" w:rsidR="006837C7" w:rsidRPr="006837C7" w:rsidRDefault="006837C7" w:rsidP="00A656B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30344379"/>
      <w:r>
        <w:rPr>
          <w:rFonts w:ascii="Times New Roman" w:hAnsi="Times New Roman" w:cs="Times New Roman"/>
          <w:b/>
          <w:bCs/>
          <w:sz w:val="28"/>
          <w:szCs w:val="28"/>
        </w:rPr>
        <w:t>Анализ влияния синтетической аугментации для моно-3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-локализации в дорожных сценах</w:t>
      </w:r>
    </w:p>
    <w:bookmarkEnd w:id="0"/>
    <w:p w14:paraId="6EA23A93" w14:textId="3442353D" w:rsidR="006837C7" w:rsidRPr="003566E0" w:rsidRDefault="003566E0" w:rsidP="00A656B7">
      <w:pPr>
        <w:spacing w:before="240" w:after="200" w:line="276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r w:rsidRPr="00356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nalysis of synthetic augmentation impact on monocular 3d localization in road scenes</w:t>
      </w:r>
    </w:p>
    <w:p w14:paraId="7E5F624E" w14:textId="77777777" w:rsidR="00736E45" w:rsidRPr="003566E0" w:rsidRDefault="00736E45" w:rsidP="00A656B7">
      <w:pPr>
        <w:pStyle w:val="papertitle"/>
        <w:spacing w:before="100" w:beforeAutospacing="1" w:after="100" w:afterAutospacing="1" w:line="276" w:lineRule="auto"/>
        <w:jc w:val="left"/>
        <w:rPr>
          <w:sz w:val="16"/>
          <w:szCs w:val="16"/>
        </w:rPr>
      </w:pPr>
    </w:p>
    <w:p w14:paraId="540CD9F7" w14:textId="77777777" w:rsidR="005D0EA3" w:rsidRPr="003566E0" w:rsidRDefault="005D0EA3" w:rsidP="00A656B7">
      <w:pPr>
        <w:pStyle w:val="Author"/>
        <w:spacing w:before="100" w:beforeAutospacing="1" w:after="0" w:line="276" w:lineRule="auto"/>
        <w:rPr>
          <w:sz w:val="18"/>
          <w:szCs w:val="18"/>
        </w:rPr>
        <w:sectPr w:rsidR="005D0EA3" w:rsidRPr="003566E0">
          <w:footerReference w:type="firs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C5FEDA" w14:textId="18FA29A6" w:rsidR="00736E45" w:rsidRPr="00736E45" w:rsidRDefault="00736E45" w:rsidP="00A656B7">
      <w:pPr>
        <w:pStyle w:val="Author"/>
        <w:spacing w:before="100" w:beforeAutospacing="1" w:after="0" w:line="276" w:lineRule="auto"/>
        <w:rPr>
          <w:sz w:val="18"/>
          <w:szCs w:val="18"/>
          <w:lang w:val="ru-RU"/>
        </w:rPr>
      </w:pPr>
      <w:r w:rsidRPr="00736E45">
        <w:rPr>
          <w:sz w:val="18"/>
          <w:szCs w:val="18"/>
          <w:lang w:val="ru-RU"/>
        </w:rPr>
        <w:t>Н. А. Исмаилова</w:t>
      </w:r>
      <w:r w:rsidRPr="008534BC">
        <w:rPr>
          <w:sz w:val="18"/>
          <w:szCs w:val="18"/>
          <w:lang w:val="ru-RU"/>
        </w:rPr>
        <w:br/>
      </w:r>
      <w:r w:rsidR="005D0EA3" w:rsidRPr="008534BC">
        <w:rPr>
          <w:i/>
          <w:sz w:val="18"/>
          <w:szCs w:val="18"/>
          <w:lang w:val="ru-RU"/>
        </w:rPr>
        <w:t>кафедра инженерной кибернетики</w:t>
      </w:r>
      <w:r w:rsidR="005D0EA3" w:rsidRPr="008534BC">
        <w:rPr>
          <w:sz w:val="18"/>
          <w:szCs w:val="18"/>
          <w:lang w:val="ru-RU"/>
        </w:rPr>
        <w:t xml:space="preserve"> </w:t>
      </w:r>
      <w:r w:rsidR="005D0EA3" w:rsidRPr="008534BC">
        <w:rPr>
          <w:i/>
          <w:sz w:val="18"/>
          <w:szCs w:val="18"/>
          <w:lang w:val="ru-RU"/>
        </w:rPr>
        <w:t>НИТУ «МИСиС»</w:t>
      </w:r>
      <w:r w:rsidR="005D0EA3" w:rsidRPr="008534BC">
        <w:rPr>
          <w:i/>
          <w:sz w:val="18"/>
          <w:szCs w:val="18"/>
          <w:lang w:val="ru-RU"/>
        </w:rPr>
        <w:br/>
      </w:r>
      <w:r w:rsidR="005D0EA3"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</w:r>
      <w:hyperlink r:id="rId9">
        <w:r w:rsidRPr="00736E45">
          <w:rPr>
            <w:sz w:val="18"/>
            <w:szCs w:val="18"/>
            <w:lang w:val="ru-RU"/>
          </w:rPr>
          <w:t>m2515775@edu.misis.ru</w:t>
        </w:r>
      </w:hyperlink>
    </w:p>
    <w:p w14:paraId="7296875A" w14:textId="23DC98D8" w:rsidR="00736E45" w:rsidRPr="00EC285F" w:rsidRDefault="00736E45" w:rsidP="00A656B7">
      <w:pPr>
        <w:pStyle w:val="Author"/>
        <w:spacing w:before="100" w:beforeAutospacing="1" w:line="276" w:lineRule="auto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Е</w:t>
      </w:r>
      <w:r w:rsidRPr="00C91BE3">
        <w:rPr>
          <w:sz w:val="18"/>
          <w:szCs w:val="18"/>
          <w:lang w:val="ru-RU"/>
        </w:rPr>
        <w:t xml:space="preserve">. </w:t>
      </w:r>
      <w:r>
        <w:rPr>
          <w:sz w:val="18"/>
          <w:szCs w:val="18"/>
          <w:lang w:val="ru-RU"/>
        </w:rPr>
        <w:t>А</w:t>
      </w:r>
      <w:r w:rsidRPr="00C91BE3">
        <w:rPr>
          <w:sz w:val="18"/>
          <w:szCs w:val="18"/>
          <w:lang w:val="ru-RU"/>
        </w:rPr>
        <w:t xml:space="preserve">. </w:t>
      </w:r>
      <w:r>
        <w:rPr>
          <w:sz w:val="18"/>
          <w:szCs w:val="18"/>
          <w:lang w:val="ru-RU"/>
        </w:rPr>
        <w:t>Донецкая</w:t>
      </w:r>
      <w:r w:rsidRPr="00C91BE3">
        <w:rPr>
          <w:sz w:val="18"/>
          <w:szCs w:val="18"/>
          <w:lang w:val="ru-RU"/>
        </w:rPr>
        <w:t xml:space="preserve"> </w:t>
      </w:r>
      <w:r w:rsidRPr="00C91BE3">
        <w:rPr>
          <w:sz w:val="18"/>
          <w:szCs w:val="18"/>
          <w:lang w:val="ru-RU"/>
        </w:rPr>
        <w:br/>
      </w:r>
      <w:r w:rsidR="005D0EA3" w:rsidRPr="008534BC">
        <w:rPr>
          <w:i/>
          <w:sz w:val="18"/>
          <w:szCs w:val="18"/>
          <w:lang w:val="ru-RU"/>
        </w:rPr>
        <w:t>кафедра инженерной кибернетики</w:t>
      </w:r>
      <w:r w:rsidR="005D0EA3" w:rsidRPr="008534BC">
        <w:rPr>
          <w:sz w:val="18"/>
          <w:szCs w:val="18"/>
          <w:lang w:val="ru-RU"/>
        </w:rPr>
        <w:t xml:space="preserve"> </w:t>
      </w:r>
      <w:r w:rsidR="005D0EA3" w:rsidRPr="008534BC">
        <w:rPr>
          <w:i/>
          <w:sz w:val="18"/>
          <w:szCs w:val="18"/>
          <w:lang w:val="ru-RU"/>
        </w:rPr>
        <w:t>НИТУ «МИСиС»</w:t>
      </w:r>
      <w:r w:rsidR="005D0EA3" w:rsidRPr="008534BC">
        <w:rPr>
          <w:i/>
          <w:sz w:val="18"/>
          <w:szCs w:val="18"/>
          <w:lang w:val="ru-RU"/>
        </w:rPr>
        <w:br/>
      </w:r>
      <w:r w:rsidR="005D0EA3"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</w:r>
      <w:r w:rsidRPr="00736E45">
        <w:rPr>
          <w:sz w:val="18"/>
          <w:szCs w:val="18"/>
          <w:lang w:val="ru-RU"/>
        </w:rPr>
        <w:t>m2501244@edu.misis.ru</w:t>
      </w:r>
    </w:p>
    <w:p w14:paraId="0C12B20C" w14:textId="77777777" w:rsidR="005D0EA3" w:rsidRDefault="00736E45" w:rsidP="00A656B7">
      <w:pPr>
        <w:pStyle w:val="Author"/>
        <w:spacing w:before="100" w:beforeAutospacing="1" w:line="276" w:lineRule="auto"/>
        <w:rPr>
          <w:sz w:val="18"/>
          <w:szCs w:val="18"/>
          <w:lang w:val="ru-RU"/>
        </w:rPr>
        <w:sectPr w:rsidR="005D0EA3" w:rsidSect="005D0EA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8534BC">
        <w:rPr>
          <w:sz w:val="18"/>
          <w:szCs w:val="18"/>
          <w:lang w:val="ru-RU"/>
        </w:rPr>
        <w:t xml:space="preserve">Р. Н. Садеков </w:t>
      </w:r>
      <w:r w:rsidRPr="008534BC">
        <w:rPr>
          <w:sz w:val="18"/>
          <w:szCs w:val="18"/>
          <w:lang w:val="ru-RU"/>
        </w:rPr>
        <w:br/>
      </w:r>
      <w:r w:rsidRPr="008534BC">
        <w:rPr>
          <w:i/>
          <w:sz w:val="18"/>
          <w:szCs w:val="18"/>
          <w:lang w:val="ru-RU"/>
        </w:rPr>
        <w:t>кафедра инженерной кибернетики</w:t>
      </w:r>
      <w:r w:rsidRPr="008534BC">
        <w:rPr>
          <w:sz w:val="18"/>
          <w:szCs w:val="18"/>
          <w:lang w:val="ru-RU"/>
        </w:rPr>
        <w:t xml:space="preserve"> </w:t>
      </w:r>
      <w:r w:rsidRPr="008534BC">
        <w:rPr>
          <w:i/>
          <w:sz w:val="18"/>
          <w:szCs w:val="18"/>
          <w:lang w:val="ru-RU"/>
        </w:rPr>
        <w:t>НИТУ «МИСиС»</w:t>
      </w:r>
      <w:r w:rsidRPr="008534BC">
        <w:rPr>
          <w:i/>
          <w:sz w:val="18"/>
          <w:szCs w:val="18"/>
          <w:lang w:val="ru-RU"/>
        </w:rPr>
        <w:br/>
      </w:r>
      <w:r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  <w:t>r.sadekov@misis.ru</w:t>
      </w:r>
    </w:p>
    <w:p w14:paraId="41BB5F3B" w14:textId="77777777" w:rsidR="005D0EA3" w:rsidRDefault="005D0EA3" w:rsidP="00A656B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DB898" w14:textId="62E8BB1D" w:rsidR="001D73FA" w:rsidRPr="00887133" w:rsidRDefault="001D73F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Аннотация. Данная работа посвящена анализу влияния синтетических данных на качество монокулярной 3D-локализации объектов в дорожных сценах. Предложен воспроизводимый пайплайн на основе предобученного детектора YOLOv8, монокулярной модели глубины Depth Anything v2 и аффинной калибровки относительной глубины с последующим обратным проецированием 2D-рамок в 3D-координаты камеры (Lift-to-3D). На пилотной выборке KITTI (11 валидационных кадров, 22 сопоставленных объекта класса Car) выполнено сравнение трёх стратегий калибровки: «real_only» (только реальный наземный сигнал глубины из KITTI), «synth_only» (только синтетический сигнал из Virtual KITTI 2) и «mixed_50_50» — их равная смесь. Лучший медианный результат по 3D-ошибке класса «Car» (названия в кавычках) показала стратегия «synth_only» (4,23 м против 6,12 м у «real_only»); она же обеспечивает наивысшую локализационную точность с порогом 2 м. Полученный результат рассматривается как пилотный и требует расширения валидационной выборки и подтверждения на полном KITTI val split . Предложенная методика подготовки данных, аффинной калибровки и обратного проецирования может быть напрямую использована при разработке систем визуальной регрессии дорожных сцен между версиями моделей восприятия.</w:t>
      </w:r>
    </w:p>
    <w:p w14:paraId="0ECA5D33" w14:textId="1E53A49E" w:rsidR="001D73FA" w:rsidRDefault="001D73FA" w:rsidP="00A656B7">
      <w:pPr>
        <w:spacing w:after="0" w:line="276" w:lineRule="auto"/>
        <w:ind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6C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Ключевые слова</w:t>
      </w:r>
      <w:r w:rsidR="00FE75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E75AC" w:rsidRPr="00736E45">
        <w:rPr>
          <w:rFonts w:ascii="Times New Roman" w:hAnsi="Times New Roman" w:cs="Times New Roman"/>
          <w:sz w:val="28"/>
          <w:szCs w:val="28"/>
        </w:rPr>
        <w:t>—</w:t>
      </w:r>
      <w:r w:rsidR="00736E45" w:rsidRPr="00736E45">
        <w:rPr>
          <w:b/>
          <w:bCs/>
          <w:i/>
          <w:iCs/>
        </w:rPr>
        <w:t xml:space="preserve"> </w:t>
      </w:r>
      <w:r w:rsidR="00736E45" w:rsidRPr="00887133">
        <w:rPr>
          <w:rFonts w:ascii="Times New Roman" w:hAnsi="Times New Roman" w:cs="Times New Roman"/>
          <w:sz w:val="28"/>
          <w:szCs w:val="28"/>
        </w:rPr>
        <w:t>аффинная калибровка, монокулярная 3D-локализация, оценка глубины, синтетические данные, Lift-to-3D; YOLOv8; Depth Anything v2; KITTI; Virtual KITTI 2.</w:t>
      </w:r>
    </w:p>
    <w:p w14:paraId="01C1D25C" w14:textId="7C43BA1A" w:rsidR="00246CAE" w:rsidRPr="003566E0" w:rsidRDefault="0088713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>Abstract. The problem of monocular 3D localization of objects in road scenes is considered, and the impact of synthetic data on the quality of spatial coordinate reconstruction is analyzed. A reproducible approach is proposed that combines the pre-trained YOLOv8 detector for constructing 2D bounding boxes, the Depth Anything v2 monocular depth estimation model for obtaining relative depth maps, and affine calibration of relative depth followed by back-projection of the anchor point of the bounding box into the KITTI camera coordinate system (Lift-to-3D). A comparative analysis is performed on a pilot KITTI validation split for three calibration strategies: «real_only» using only real depth ground truth from KITTI, «synth_only» using only synthetic depth from Virtual KITTI 2, and «mixed_50_50» using an equal mixture of real and synthetic data. The best median 3D error for the «Car» class (4.23 m vs. 6.12 m for real_only) is achieved by the synth_only strategy, which supports the hypothesis that an expensive real depth ground truth can be partially replaced by a dense synthetic signal at the calibration stage of a pre-trained depth estimation model. The result is reported as preliminary and requires further validation on an extended sample. The proposed methodology for data preparation, affine calibration, and back-projection can be applied in the design of visual regression systems for road scene perception across model versions.</w:t>
      </w:r>
    </w:p>
    <w:p w14:paraId="6D3A3C14" w14:textId="6E1FC52C" w:rsidR="0051238A" w:rsidRPr="0051238A" w:rsidRDefault="0088713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>Keywords: monocular 3D localization, synthetic data, depth estimation, affine calibration, Lift-to-3D, YOLOv8, Depth Anything v2, KITTI, Virtual KITTI 2.</w:t>
      </w:r>
    </w:p>
    <w:p>
      <w:r>
        <w:t>Ссылка для цитирования: Исмаилова Н. А., Донецкая Е. А., Садеков Р. Н. Анализ влияния синтетической аугментации для монокулярной 3D-локализации в дорожных сценах // Изв. вузов. Приборостроение. 2026.</w:t>
      </w:r>
    </w:p>
    <w:p>
      <w:r>
        <w:t>For citation: Ismayilova N. A., Donetskaya E. A., Sadekov R. N. Analysis of synthetic augmentation impact on monocular 3D localization in road scenes // Journal of Instrument Engineering. 2026 (in Russian).</w:t>
      </w:r>
    </w:p>
    <w:p w14:paraId="3AEE604B" w14:textId="3873EBBE" w:rsidR="002234B6" w:rsidRDefault="00246CA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r w:rsidR="00260E09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1" w:name="_Hlk230344509"/>
      <w:r w:rsidR="00260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0961">
        <w:rPr>
          <w:rFonts w:ascii="Times New Roman" w:hAnsi="Times New Roman" w:cs="Times New Roman"/>
          <w:sz w:val="28"/>
          <w:szCs w:val="28"/>
        </w:rPr>
        <w:t>В настоящее время активное р</w:t>
      </w:r>
      <w:r w:rsidR="001063C9" w:rsidRPr="001063C9">
        <w:rPr>
          <w:rFonts w:ascii="Times New Roman" w:hAnsi="Times New Roman" w:cs="Times New Roman"/>
          <w:sz w:val="28"/>
          <w:szCs w:val="28"/>
        </w:rPr>
        <w:t>азвитие</w:t>
      </w:r>
      <w:r w:rsidR="00CA0961">
        <w:rPr>
          <w:rFonts w:ascii="Times New Roman" w:hAnsi="Times New Roman" w:cs="Times New Roman"/>
          <w:sz w:val="28"/>
          <w:szCs w:val="28"/>
        </w:rPr>
        <w:t xml:space="preserve"> </w:t>
      </w:r>
      <w:r w:rsidR="001063C9" w:rsidRPr="001063C9">
        <w:rPr>
          <w:rFonts w:ascii="Times New Roman" w:hAnsi="Times New Roman" w:cs="Times New Roman"/>
          <w:sz w:val="28"/>
          <w:szCs w:val="28"/>
        </w:rPr>
        <w:t>интеллектуальных транспортных систем</w:t>
      </w:r>
      <w:r w:rsidR="00427870">
        <w:rPr>
          <w:rFonts w:ascii="Times New Roman" w:hAnsi="Times New Roman" w:cs="Times New Roman"/>
          <w:sz w:val="28"/>
          <w:szCs w:val="28"/>
        </w:rPr>
        <w:t xml:space="preserve"> </w:t>
      </w:r>
      <w:r w:rsidR="00841E05">
        <w:rPr>
          <w:rFonts w:ascii="Times New Roman" w:hAnsi="Times New Roman" w:cs="Times New Roman"/>
          <w:sz w:val="28"/>
          <w:szCs w:val="28"/>
        </w:rPr>
        <w:t>(ИТС)</w:t>
      </w:r>
      <w:r w:rsidR="001063C9" w:rsidRPr="001063C9">
        <w:rPr>
          <w:rFonts w:ascii="Times New Roman" w:hAnsi="Times New Roman" w:cs="Times New Roman"/>
          <w:sz w:val="28"/>
          <w:szCs w:val="28"/>
        </w:rPr>
        <w:t xml:space="preserve"> сопровождается внедрением технологий анализа дорожных сцен для повышения безопасности и эффективности движения на дорогах </w:t>
      </w:r>
      <w:r w:rsidR="007078DF" w:rsidRPr="007078DF">
        <w:rPr>
          <w:rFonts w:ascii="Times New Roman" w:hAnsi="Times New Roman" w:cs="Times New Roman"/>
          <w:sz w:val="28"/>
          <w:szCs w:val="28"/>
        </w:rPr>
        <w:t>[1</w:t>
      </w:r>
      <w:r w:rsidR="005C4A6D">
        <w:rPr>
          <w:rFonts w:ascii="Times New Roman" w:hAnsi="Times New Roman" w:cs="Times New Roman"/>
          <w:sz w:val="28"/>
          <w:szCs w:val="28"/>
        </w:rPr>
        <w:t>, 2</w:t>
      </w:r>
      <w:r w:rsidR="007078DF" w:rsidRPr="007078DF">
        <w:rPr>
          <w:rFonts w:ascii="Times New Roman" w:hAnsi="Times New Roman" w:cs="Times New Roman"/>
          <w:sz w:val="28"/>
          <w:szCs w:val="28"/>
        </w:rPr>
        <w:t>]</w:t>
      </w:r>
      <w:r w:rsidR="001063C9" w:rsidRPr="001063C9">
        <w:rPr>
          <w:rFonts w:ascii="Times New Roman" w:hAnsi="Times New Roman" w:cs="Times New Roman"/>
          <w:sz w:val="28"/>
          <w:szCs w:val="28"/>
        </w:rPr>
        <w:t>.</w:t>
      </w:r>
      <w:r w:rsidR="001063C9">
        <w:rPr>
          <w:rFonts w:ascii="Times New Roman" w:hAnsi="Times New Roman" w:cs="Times New Roman"/>
          <w:sz w:val="28"/>
          <w:szCs w:val="28"/>
        </w:rPr>
        <w:t xml:space="preserve"> </w:t>
      </w:r>
      <w:r w:rsidR="002234B6" w:rsidRPr="002234B6">
        <w:rPr>
          <w:rFonts w:ascii="Times New Roman" w:hAnsi="Times New Roman" w:cs="Times New Roman"/>
          <w:sz w:val="28"/>
          <w:szCs w:val="28"/>
        </w:rPr>
        <w:t>В связи с этим</w:t>
      </w:r>
      <w:r w:rsidR="00CA0961">
        <w:rPr>
          <w:rFonts w:ascii="Times New Roman" w:hAnsi="Times New Roman" w:cs="Times New Roman"/>
          <w:sz w:val="28"/>
          <w:szCs w:val="28"/>
        </w:rPr>
        <w:t>,</w:t>
      </w:r>
      <w:r w:rsidR="002234B6" w:rsidRPr="002234B6">
        <w:rPr>
          <w:rFonts w:ascii="Times New Roman" w:hAnsi="Times New Roman" w:cs="Times New Roman"/>
          <w:sz w:val="28"/>
          <w:szCs w:val="28"/>
        </w:rPr>
        <w:t xml:space="preserve"> одной из ключевых задач становится трехмерное восприятие дорожной сцены</w:t>
      </w:r>
      <w:r w:rsidR="005C4A6D" w:rsidRPr="005C4A6D">
        <w:rPr>
          <w:rFonts w:ascii="Times New Roman" w:hAnsi="Times New Roman" w:cs="Times New Roman"/>
          <w:sz w:val="28"/>
          <w:szCs w:val="28"/>
        </w:rPr>
        <w:t xml:space="preserve"> [</w:t>
      </w:r>
      <w:r w:rsidR="005C4A6D" w:rsidRPr="005566CE">
        <w:rPr>
          <w:rFonts w:ascii="Times New Roman" w:hAnsi="Times New Roman" w:cs="Times New Roman"/>
          <w:sz w:val="28"/>
          <w:szCs w:val="28"/>
        </w:rPr>
        <w:t>3</w:t>
      </w:r>
      <w:r w:rsidR="005C4A6D" w:rsidRPr="005C4A6D">
        <w:rPr>
          <w:rFonts w:ascii="Times New Roman" w:hAnsi="Times New Roman" w:cs="Times New Roman"/>
          <w:sz w:val="28"/>
          <w:szCs w:val="28"/>
        </w:rPr>
        <w:t>]</w:t>
      </w:r>
      <w:r w:rsidR="002234B6" w:rsidRPr="002234B6">
        <w:rPr>
          <w:rFonts w:ascii="Times New Roman" w:hAnsi="Times New Roman" w:cs="Times New Roman"/>
          <w:sz w:val="28"/>
          <w:szCs w:val="28"/>
        </w:rPr>
        <w:t xml:space="preserve">, </w:t>
      </w:r>
      <w:r w:rsidR="002F288D" w:rsidRPr="002F288D">
        <w:rPr>
          <w:rFonts w:ascii="Times New Roman" w:hAnsi="Times New Roman" w:cs="Times New Roman"/>
          <w:sz w:val="28"/>
          <w:szCs w:val="28"/>
        </w:rPr>
        <w:t>требующее точного определения пространственного положения, расстояния и траектории движения объектов относительно</w:t>
      </w:r>
      <w:r w:rsidR="002F288D">
        <w:rPr>
          <w:rFonts w:ascii="Times New Roman" w:hAnsi="Times New Roman" w:cs="Times New Roman"/>
          <w:sz w:val="28"/>
          <w:szCs w:val="28"/>
        </w:rPr>
        <w:t xml:space="preserve"> транспортной среды.</w:t>
      </w:r>
    </w:p>
    <w:p w14:paraId="4E2BFD87" w14:textId="0BF1DFE3" w:rsidR="00217F10" w:rsidRPr="00F7521E" w:rsidRDefault="00217F1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30344528"/>
      <w:bookmarkEnd w:id="1"/>
      <w:r w:rsidRPr="00F7521E">
        <w:rPr>
          <w:rFonts w:ascii="Times New Roman" w:hAnsi="Times New Roman" w:cs="Times New Roman"/>
          <w:sz w:val="28"/>
          <w:szCs w:val="28"/>
        </w:rPr>
        <w:t xml:space="preserve">Методы трехмерной локализации </w:t>
      </w:r>
      <w:r w:rsidR="00A426C8">
        <w:rPr>
          <w:rFonts w:ascii="Times New Roman" w:hAnsi="Times New Roman" w:cs="Times New Roman"/>
          <w:sz w:val="28"/>
          <w:szCs w:val="28"/>
        </w:rPr>
        <w:t xml:space="preserve">подразделяют </w:t>
      </w:r>
      <w:r w:rsidR="00A426C8" w:rsidRPr="00F7521E">
        <w:rPr>
          <w:rFonts w:ascii="Times New Roman" w:hAnsi="Times New Roman" w:cs="Times New Roman"/>
          <w:sz w:val="28"/>
          <w:szCs w:val="28"/>
        </w:rPr>
        <w:t>в</w:t>
      </w:r>
      <w:r w:rsidR="0052759D" w:rsidRPr="00F7521E">
        <w:rPr>
          <w:rFonts w:ascii="Times New Roman" w:hAnsi="Times New Roman" w:cs="Times New Roman"/>
          <w:sz w:val="28"/>
          <w:szCs w:val="28"/>
        </w:rPr>
        <w:t xml:space="preserve"> зависимости от типа входных данных</w:t>
      </w:r>
      <w:r w:rsidR="00A426C8">
        <w:rPr>
          <w:rFonts w:ascii="Times New Roman" w:hAnsi="Times New Roman" w:cs="Times New Roman"/>
          <w:sz w:val="28"/>
          <w:szCs w:val="28"/>
        </w:rPr>
        <w:t xml:space="preserve"> на</w:t>
      </w:r>
      <w:r w:rsidR="00EA6C41">
        <w:rPr>
          <w:rFonts w:ascii="Times New Roman" w:hAnsi="Times New Roman" w:cs="Times New Roman"/>
          <w:sz w:val="28"/>
          <w:szCs w:val="28"/>
        </w:rPr>
        <w:t xml:space="preserve"> </w:t>
      </w:r>
      <w:r w:rsidR="0052759D" w:rsidRPr="00F7521E">
        <w:rPr>
          <w:rFonts w:ascii="Times New Roman" w:hAnsi="Times New Roman" w:cs="Times New Roman"/>
          <w:sz w:val="28"/>
          <w:szCs w:val="28"/>
        </w:rPr>
        <w:t>методы, использующие изображения с камер, и методы, основанные на обработке сигналов лидаров</w:t>
      </w:r>
      <w:r w:rsidR="00A426C8">
        <w:rPr>
          <w:rFonts w:ascii="Times New Roman" w:hAnsi="Times New Roman" w:cs="Times New Roman"/>
          <w:sz w:val="28"/>
          <w:szCs w:val="28"/>
        </w:rPr>
        <w:t>,</w:t>
      </w:r>
      <w:r w:rsidRPr="00F7521E">
        <w:rPr>
          <w:rFonts w:ascii="Times New Roman" w:hAnsi="Times New Roman" w:cs="Times New Roman"/>
          <w:sz w:val="28"/>
          <w:szCs w:val="28"/>
        </w:rPr>
        <w:t xml:space="preserve"> обеспечиваю</w:t>
      </w:r>
      <w:r w:rsidR="00A426C8">
        <w:rPr>
          <w:rFonts w:ascii="Times New Roman" w:hAnsi="Times New Roman" w:cs="Times New Roman"/>
          <w:sz w:val="28"/>
          <w:szCs w:val="28"/>
        </w:rPr>
        <w:t>щих</w:t>
      </w:r>
      <w:r w:rsidRPr="00F7521E">
        <w:rPr>
          <w:rFonts w:ascii="Times New Roman" w:hAnsi="Times New Roman" w:cs="Times New Roman"/>
          <w:sz w:val="28"/>
          <w:szCs w:val="28"/>
        </w:rPr>
        <w:t xml:space="preserve"> высокую точность локализации за счёт формирования облака точек</w:t>
      </w:r>
      <w:r w:rsidR="005566CE" w:rsidRPr="00F7521E">
        <w:rPr>
          <w:rFonts w:ascii="Times New Roman" w:hAnsi="Times New Roman" w:cs="Times New Roman"/>
          <w:sz w:val="28"/>
          <w:szCs w:val="28"/>
        </w:rPr>
        <w:t xml:space="preserve"> [4]</w:t>
      </w:r>
      <w:r w:rsidRPr="00F7521E">
        <w:rPr>
          <w:rFonts w:ascii="Times New Roman" w:hAnsi="Times New Roman" w:cs="Times New Roman"/>
          <w:sz w:val="28"/>
          <w:szCs w:val="28"/>
        </w:rPr>
        <w:t xml:space="preserve">, </w:t>
      </w:r>
      <w:r w:rsidR="00A426C8">
        <w:rPr>
          <w:rFonts w:ascii="Times New Roman" w:hAnsi="Times New Roman" w:cs="Times New Roman"/>
          <w:sz w:val="28"/>
          <w:szCs w:val="28"/>
        </w:rPr>
        <w:t>при этом</w:t>
      </w:r>
      <w:r w:rsidRPr="00F7521E">
        <w:rPr>
          <w:rFonts w:ascii="Times New Roman" w:hAnsi="Times New Roman" w:cs="Times New Roman"/>
          <w:sz w:val="28"/>
          <w:szCs w:val="28"/>
        </w:rPr>
        <w:t xml:space="preserve"> </w:t>
      </w:r>
      <w:r w:rsidR="00A426C8" w:rsidRPr="00F7521E">
        <w:rPr>
          <w:rFonts w:ascii="Times New Roman" w:hAnsi="Times New Roman" w:cs="Times New Roman"/>
          <w:sz w:val="28"/>
          <w:szCs w:val="28"/>
        </w:rPr>
        <w:t>отличающ</w:t>
      </w:r>
      <w:r w:rsidR="00A426C8">
        <w:rPr>
          <w:rFonts w:ascii="Times New Roman" w:hAnsi="Times New Roman" w:cs="Times New Roman"/>
          <w:sz w:val="28"/>
          <w:szCs w:val="28"/>
        </w:rPr>
        <w:t>ихся</w:t>
      </w:r>
      <w:r w:rsidRPr="00F7521E">
        <w:rPr>
          <w:rFonts w:ascii="Times New Roman" w:hAnsi="Times New Roman" w:cs="Times New Roman"/>
          <w:sz w:val="28"/>
          <w:szCs w:val="28"/>
        </w:rPr>
        <w:t xml:space="preserve"> высокой стоимостью и сложностью аппаратной интеграции. В связи с этим возрастает интерес к использованию камер и анализу глубины сцены</w:t>
      </w:r>
      <w:r w:rsidR="005566CE" w:rsidRPr="00F7521E">
        <w:rPr>
          <w:rFonts w:ascii="Times New Roman" w:hAnsi="Times New Roman" w:cs="Times New Roman"/>
          <w:sz w:val="28"/>
          <w:szCs w:val="28"/>
        </w:rPr>
        <w:t xml:space="preserve"> [5]</w:t>
      </w:r>
      <w:r w:rsidRPr="00F7521E">
        <w:rPr>
          <w:rFonts w:ascii="Times New Roman" w:hAnsi="Times New Roman" w:cs="Times New Roman"/>
          <w:sz w:val="28"/>
          <w:szCs w:val="28"/>
        </w:rPr>
        <w:t xml:space="preserve"> по изображениям для интеграции в ИТС. </w:t>
      </w:r>
      <w:r w:rsidR="00EA6C41">
        <w:rPr>
          <w:rFonts w:ascii="Times New Roman" w:hAnsi="Times New Roman" w:cs="Times New Roman"/>
          <w:sz w:val="28"/>
          <w:szCs w:val="28"/>
        </w:rPr>
        <w:t>Вместе с тем,</w:t>
      </w:r>
      <w:r w:rsidRPr="00F7521E">
        <w:rPr>
          <w:rFonts w:ascii="Times New Roman" w:hAnsi="Times New Roman" w:cs="Times New Roman"/>
          <w:sz w:val="28"/>
          <w:szCs w:val="28"/>
        </w:rPr>
        <w:t xml:space="preserve"> </w:t>
      </w:r>
      <w:r w:rsidR="00C203A0">
        <w:rPr>
          <w:rFonts w:ascii="Times New Roman" w:hAnsi="Times New Roman" w:cs="Times New Roman"/>
          <w:sz w:val="28"/>
          <w:szCs w:val="28"/>
        </w:rPr>
        <w:t>сложность реализации</w:t>
      </w:r>
      <w:r w:rsidR="00355343">
        <w:rPr>
          <w:rFonts w:ascii="Times New Roman" w:hAnsi="Times New Roman" w:cs="Times New Roman"/>
          <w:sz w:val="28"/>
          <w:szCs w:val="28"/>
        </w:rPr>
        <w:t xml:space="preserve"> и настройка </w:t>
      </w:r>
      <w:r w:rsidR="00C203A0">
        <w:rPr>
          <w:rFonts w:ascii="Times New Roman" w:hAnsi="Times New Roman" w:cs="Times New Roman"/>
          <w:sz w:val="28"/>
          <w:szCs w:val="28"/>
        </w:rPr>
        <w:t xml:space="preserve">параметров </w:t>
      </w:r>
      <w:r w:rsidR="00355343">
        <w:rPr>
          <w:rFonts w:ascii="Times New Roman" w:hAnsi="Times New Roman" w:cs="Times New Roman"/>
          <w:sz w:val="28"/>
          <w:szCs w:val="28"/>
        </w:rPr>
        <w:t>оптики</w:t>
      </w:r>
      <w:r w:rsidR="00C203A0">
        <w:rPr>
          <w:rFonts w:ascii="Times New Roman" w:hAnsi="Times New Roman" w:cs="Times New Roman"/>
          <w:sz w:val="28"/>
          <w:szCs w:val="28"/>
        </w:rPr>
        <w:t xml:space="preserve"> </w:t>
      </w:r>
      <w:r w:rsidR="00355343">
        <w:rPr>
          <w:rFonts w:ascii="Times New Roman" w:hAnsi="Times New Roman" w:cs="Times New Roman"/>
          <w:sz w:val="28"/>
          <w:szCs w:val="28"/>
        </w:rPr>
        <w:t xml:space="preserve">в </w:t>
      </w:r>
      <w:r w:rsidR="00C203A0" w:rsidRPr="00F7521E">
        <w:rPr>
          <w:rFonts w:ascii="Times New Roman" w:hAnsi="Times New Roman" w:cs="Times New Roman"/>
          <w:sz w:val="28"/>
          <w:szCs w:val="28"/>
        </w:rPr>
        <w:t>стереосистемах</w:t>
      </w:r>
      <w:r w:rsidRPr="00F7521E">
        <w:rPr>
          <w:rFonts w:ascii="Times New Roman" w:hAnsi="Times New Roman" w:cs="Times New Roman"/>
          <w:sz w:val="28"/>
          <w:szCs w:val="28"/>
        </w:rPr>
        <w:t xml:space="preserve"> способству</w:t>
      </w:r>
      <w:r w:rsidR="00A426C8">
        <w:rPr>
          <w:rFonts w:ascii="Times New Roman" w:hAnsi="Times New Roman" w:cs="Times New Roman"/>
          <w:sz w:val="28"/>
          <w:szCs w:val="28"/>
        </w:rPr>
        <w:t>е</w:t>
      </w:r>
      <w:r w:rsidRPr="00F7521E">
        <w:rPr>
          <w:rFonts w:ascii="Times New Roman" w:hAnsi="Times New Roman" w:cs="Times New Roman"/>
          <w:sz w:val="28"/>
          <w:szCs w:val="28"/>
        </w:rPr>
        <w:t xml:space="preserve">т </w:t>
      </w:r>
      <w:r w:rsidR="000245C0" w:rsidRPr="00F7521E">
        <w:rPr>
          <w:rFonts w:ascii="Times New Roman" w:hAnsi="Times New Roman" w:cs="Times New Roman"/>
          <w:sz w:val="28"/>
          <w:szCs w:val="28"/>
        </w:rPr>
        <w:t xml:space="preserve">активному </w:t>
      </w:r>
      <w:r w:rsidRPr="00F7521E">
        <w:rPr>
          <w:rFonts w:ascii="Times New Roman" w:hAnsi="Times New Roman" w:cs="Times New Roman"/>
          <w:sz w:val="28"/>
          <w:szCs w:val="28"/>
        </w:rPr>
        <w:t>развитию монокулярных подходов</w:t>
      </w:r>
      <w:r w:rsidR="006B7928" w:rsidRPr="00F7521E">
        <w:rPr>
          <w:rFonts w:ascii="Times New Roman" w:hAnsi="Times New Roman" w:cs="Times New Roman"/>
          <w:sz w:val="28"/>
          <w:szCs w:val="28"/>
        </w:rPr>
        <w:t xml:space="preserve"> [</w:t>
      </w:r>
      <w:r w:rsidR="008C6D26" w:rsidRPr="00F7521E">
        <w:rPr>
          <w:rFonts w:ascii="Times New Roman" w:hAnsi="Times New Roman" w:cs="Times New Roman"/>
          <w:sz w:val="28"/>
          <w:szCs w:val="28"/>
        </w:rPr>
        <w:t>6</w:t>
      </w:r>
      <w:r w:rsidR="006B7928" w:rsidRPr="00F7521E">
        <w:rPr>
          <w:rFonts w:ascii="Times New Roman" w:hAnsi="Times New Roman" w:cs="Times New Roman"/>
          <w:sz w:val="28"/>
          <w:szCs w:val="28"/>
        </w:rPr>
        <w:t>]</w:t>
      </w:r>
      <w:r w:rsidRPr="00F7521E">
        <w:rPr>
          <w:rFonts w:ascii="Times New Roman" w:hAnsi="Times New Roman" w:cs="Times New Roman"/>
          <w:sz w:val="28"/>
          <w:szCs w:val="28"/>
        </w:rPr>
        <w:t>, использующих одно RGB-изображение.</w:t>
      </w:r>
      <w:bookmarkEnd w:id="2"/>
    </w:p>
    <w:p w14:paraId="16C459C8" w14:textId="64BCD615" w:rsidR="0006325B" w:rsidRDefault="0006325B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30344563"/>
      <w:r w:rsidRPr="0006325B">
        <w:rPr>
          <w:rFonts w:ascii="Times New Roman" w:hAnsi="Times New Roman" w:cs="Times New Roman"/>
          <w:sz w:val="28"/>
          <w:szCs w:val="28"/>
        </w:rPr>
        <w:t>Несмотря на перспективность монокулярных подходов, их развитие огранич</w:t>
      </w:r>
      <w:r w:rsidR="00EA6C41">
        <w:rPr>
          <w:rFonts w:ascii="Times New Roman" w:hAnsi="Times New Roman" w:cs="Times New Roman"/>
          <w:sz w:val="28"/>
          <w:szCs w:val="28"/>
        </w:rPr>
        <w:t>ено</w:t>
      </w:r>
      <w:r w:rsidRPr="0006325B">
        <w:rPr>
          <w:rFonts w:ascii="Times New Roman" w:hAnsi="Times New Roman" w:cs="Times New Roman"/>
          <w:sz w:val="28"/>
          <w:szCs w:val="28"/>
        </w:rPr>
        <w:t xml:space="preserve"> сложностью подготовки обучающих данных для задач трехмерной локализации</w:t>
      </w:r>
      <w:r w:rsidR="008C6D26" w:rsidRPr="008C6D26">
        <w:rPr>
          <w:rFonts w:ascii="Times New Roman" w:hAnsi="Times New Roman" w:cs="Times New Roman"/>
          <w:sz w:val="28"/>
          <w:szCs w:val="28"/>
        </w:rPr>
        <w:t xml:space="preserve"> [7]</w:t>
      </w:r>
      <w:r w:rsidRPr="0006325B">
        <w:rPr>
          <w:rFonts w:ascii="Times New Roman" w:hAnsi="Times New Roman" w:cs="Times New Roman"/>
          <w:sz w:val="28"/>
          <w:szCs w:val="28"/>
        </w:rPr>
        <w:t xml:space="preserve">. Для обучения современных моделей требуются большие объёмы изображений с точными картами </w:t>
      </w:r>
      <w:r>
        <w:rPr>
          <w:rFonts w:ascii="Times New Roman" w:hAnsi="Times New Roman" w:cs="Times New Roman"/>
          <w:sz w:val="28"/>
          <w:szCs w:val="28"/>
        </w:rPr>
        <w:t>глубины</w:t>
      </w:r>
      <w:r w:rsidRPr="0006325B">
        <w:rPr>
          <w:rFonts w:ascii="Times New Roman" w:hAnsi="Times New Roman" w:cs="Times New Roman"/>
          <w:sz w:val="28"/>
          <w:szCs w:val="28"/>
        </w:rPr>
        <w:t xml:space="preserve"> и 3D-аннотациями объектов, </w:t>
      </w:r>
      <w:r w:rsidR="00A426C8">
        <w:rPr>
          <w:rFonts w:ascii="Times New Roman" w:hAnsi="Times New Roman" w:cs="Times New Roman"/>
          <w:sz w:val="28"/>
          <w:szCs w:val="28"/>
        </w:rPr>
        <w:t>что</w:t>
      </w:r>
      <w:r w:rsidRPr="0006325B">
        <w:rPr>
          <w:rFonts w:ascii="Times New Roman" w:hAnsi="Times New Roman" w:cs="Times New Roman"/>
          <w:sz w:val="28"/>
          <w:szCs w:val="28"/>
        </w:rPr>
        <w:t xml:space="preserve"> связано со значительными временными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6C8">
        <w:rPr>
          <w:rFonts w:ascii="Times New Roman" w:hAnsi="Times New Roman" w:cs="Times New Roman"/>
          <w:sz w:val="28"/>
          <w:szCs w:val="28"/>
        </w:rPr>
        <w:t>затратами</w:t>
      </w:r>
      <w:r w:rsidRPr="000632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25B">
        <w:rPr>
          <w:rFonts w:ascii="Times New Roman" w:hAnsi="Times New Roman" w:cs="Times New Roman"/>
          <w:sz w:val="28"/>
          <w:szCs w:val="28"/>
        </w:rPr>
        <w:t>Кроме того, существующие датасеты содержат ограниченное разнообразие дорожных сцен и условий съёмки, что снижает устойчивость моделей к изменению окружающей среды.</w:t>
      </w:r>
    </w:p>
    <w:p w14:paraId="7B4D544A" w14:textId="6845567B" w:rsidR="00FC0BCA" w:rsidRDefault="00F2639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Цель работы — оценка возможности использования синтетического эталонного сигнала глубины в качестве альтернативы реальным трёхмерным аннотациям при калибровке готовой модели монокулярной оценки глубины. В документе оценивается воспроизводимый pipeline, объединяющий детектор YOLOv8, модель Depth Anything v2 и аффинную калибровку относительной глубины с последующим обратным проецированием 2D-рамок в систему координат камеры KITTI. </w:t>
      </w:r>
    </w:p>
    <w:p w14:paraId="31B97175" w14:textId="7AC8901B" w:rsidR="00B33367" w:rsidRPr="00A426C8" w:rsidRDefault="0051238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8A">
        <w:rPr>
          <w:rFonts w:ascii="Times New Roman" w:hAnsi="Times New Roman" w:cs="Times New Roman"/>
          <w:sz w:val="28"/>
          <w:szCs w:val="28"/>
        </w:rPr>
        <w:t xml:space="preserve">Несмотря на ряд обзорных работ по монокулярной оценке глубины [10] и анализу ошибок локализации [11], влияние синтетических карт глубины именно на этап калибровки готовых моделей глубины </w:t>
      </w:r>
      <w:r w:rsidR="00A426C8">
        <w:rPr>
          <w:rFonts w:ascii="Times New Roman" w:hAnsi="Times New Roman" w:cs="Times New Roman"/>
          <w:sz w:val="28"/>
          <w:szCs w:val="28"/>
        </w:rPr>
        <w:t>применительно</w:t>
      </w:r>
      <w:r w:rsidRPr="0051238A">
        <w:rPr>
          <w:rFonts w:ascii="Times New Roman" w:hAnsi="Times New Roman" w:cs="Times New Roman"/>
          <w:sz w:val="28"/>
          <w:szCs w:val="28"/>
        </w:rPr>
        <w:t xml:space="preserve"> к монокулярной 3D-локализации изучено недостаточно.</w:t>
      </w:r>
    </w:p>
    <w:p w14:paraId="666471E7" w14:textId="77777777" w:rsidR="00224D80" w:rsidRDefault="0069769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69C">
        <w:rPr>
          <w:rFonts w:ascii="Times New Roman" w:hAnsi="Times New Roman" w:cs="Times New Roman"/>
          <w:sz w:val="28"/>
          <w:szCs w:val="28"/>
        </w:rPr>
        <w:t xml:space="preserve">Для анализа влияния синтетических данных в исследовании проводилось сравнение стратегий калибровки глубины, основанных на использовании реальных, синтетических и смешанных данных. В рамках </w:t>
      </w:r>
      <w:r w:rsidR="00A426C8">
        <w:rPr>
          <w:rFonts w:ascii="Times New Roman" w:hAnsi="Times New Roman" w:cs="Times New Roman"/>
          <w:sz w:val="28"/>
          <w:szCs w:val="28"/>
        </w:rPr>
        <w:lastRenderedPageBreak/>
        <w:t>исследования</w:t>
      </w:r>
      <w:r w:rsidRPr="0069769C">
        <w:rPr>
          <w:rFonts w:ascii="Times New Roman" w:hAnsi="Times New Roman" w:cs="Times New Roman"/>
          <w:sz w:val="28"/>
          <w:szCs w:val="28"/>
        </w:rPr>
        <w:t xml:space="preserve"> был реализован подход восстановления трехмерных координат объектов по монокулярному изображению, основанный на совместном использовании модели YOLOv8</w:t>
      </w:r>
      <w:r w:rsidR="00614594" w:rsidRPr="00614594">
        <w:rPr>
          <w:rFonts w:ascii="Times New Roman" w:hAnsi="Times New Roman" w:cs="Times New Roman"/>
          <w:sz w:val="28"/>
          <w:szCs w:val="28"/>
        </w:rPr>
        <w:t xml:space="preserve"> [12]</w:t>
      </w:r>
      <w:r w:rsidRPr="0069769C">
        <w:rPr>
          <w:rFonts w:ascii="Times New Roman" w:hAnsi="Times New Roman" w:cs="Times New Roman"/>
          <w:sz w:val="28"/>
          <w:szCs w:val="28"/>
        </w:rPr>
        <w:t xml:space="preserve"> для детектирования объектов и модели Depth Anything v2 для оценки глубины сцены</w:t>
      </w:r>
      <w:r w:rsidR="00ED44CC">
        <w:rPr>
          <w:rFonts w:ascii="Times New Roman" w:hAnsi="Times New Roman" w:cs="Times New Roman"/>
          <w:sz w:val="28"/>
          <w:szCs w:val="28"/>
        </w:rPr>
        <w:t xml:space="preserve"> </w:t>
      </w:r>
      <w:r w:rsidR="00ED44CC" w:rsidRPr="00ED44CC">
        <w:rPr>
          <w:rFonts w:ascii="Times New Roman" w:hAnsi="Times New Roman" w:cs="Times New Roman"/>
          <w:sz w:val="28"/>
          <w:szCs w:val="28"/>
        </w:rPr>
        <w:t>[13]</w:t>
      </w:r>
      <w:r w:rsidRPr="0069769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E98A01" w14:textId="712653A9" w:rsidR="003618D7" w:rsidRDefault="00F4395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95E">
        <w:rPr>
          <w:rFonts w:ascii="Times New Roman" w:hAnsi="Times New Roman" w:cs="Times New Roman"/>
          <w:sz w:val="28"/>
          <w:szCs w:val="28"/>
        </w:rPr>
        <w:t>Восстановление пространственных координат объектов выполня</w:t>
      </w:r>
      <w:r w:rsidR="00A426C8">
        <w:rPr>
          <w:rFonts w:ascii="Times New Roman" w:hAnsi="Times New Roman" w:cs="Times New Roman"/>
          <w:sz w:val="28"/>
          <w:szCs w:val="28"/>
        </w:rPr>
        <w:t>лось</w:t>
      </w:r>
      <w:r w:rsidRPr="00F4395E">
        <w:rPr>
          <w:rFonts w:ascii="Times New Roman" w:hAnsi="Times New Roman" w:cs="Times New Roman"/>
          <w:sz w:val="28"/>
          <w:szCs w:val="28"/>
        </w:rPr>
        <w:t xml:space="preserve"> обратным проецированием опорной точки рамки в систему координат камеры KITTI с использованием калибровочной матрицы P2 и параметров аффинного приведения относительной глубины к метрической.</w:t>
      </w:r>
      <w:r>
        <w:t xml:space="preserve"> </w:t>
      </w:r>
      <w:r w:rsidR="0069769C" w:rsidRPr="0069769C">
        <w:rPr>
          <w:rFonts w:ascii="Times New Roman" w:hAnsi="Times New Roman" w:cs="Times New Roman"/>
          <w:sz w:val="28"/>
          <w:szCs w:val="28"/>
        </w:rPr>
        <w:t>Заключительным этапом проводился сравнительный анализ точности трехмерной локализации при различных стратегиях калибровки глубины.</w:t>
      </w:r>
    </w:p>
    <w:p w14:paraId="2235E136" w14:textId="77777777" w:rsidR="00FC0BCA" w:rsidRDefault="00DC3B2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Используемые данные</w:t>
      </w:r>
      <w:r w:rsidR="00F752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8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В качестве источника реальных дорожных сцен использован набор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KITTI 3D Object Detection Benchmark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[14]</w:t>
      </w:r>
      <w:r w:rsidR="00FC0BCA">
        <w:rPr>
          <w:rFonts w:ascii="Times New Roman" w:hAnsi="Times New Roman" w:cs="Times New Roman"/>
          <w:sz w:val="28"/>
          <w:szCs w:val="28"/>
        </w:rPr>
        <w:t xml:space="preserve">, </w:t>
      </w:r>
      <w:r w:rsidR="00F4395E" w:rsidRPr="00F4395E">
        <w:rPr>
          <w:rFonts w:ascii="Times New Roman" w:hAnsi="Times New Roman" w:cs="Times New Roman"/>
          <w:sz w:val="28"/>
          <w:szCs w:val="28"/>
        </w:rPr>
        <w:t>содерж</w:t>
      </w:r>
      <w:r w:rsidR="00FC0BCA">
        <w:rPr>
          <w:rFonts w:ascii="Times New Roman" w:hAnsi="Times New Roman" w:cs="Times New Roman"/>
          <w:sz w:val="28"/>
          <w:szCs w:val="28"/>
        </w:rPr>
        <w:t>ащий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7481 кадр обучающей выборки</w:t>
      </w:r>
      <w:r w:rsidR="00FC0BCA">
        <w:rPr>
          <w:rFonts w:ascii="Times New Roman" w:hAnsi="Times New Roman" w:cs="Times New Roman"/>
          <w:sz w:val="28"/>
          <w:szCs w:val="28"/>
        </w:rPr>
        <w:t>,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состоящий из синхронизированных RGB-изображений с левой цветной камеры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image_2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), соответствующих аннотаций в виде </w:t>
      </w:r>
      <w:r w:rsidR="00224D80">
        <w:rPr>
          <w:rFonts w:ascii="Times New Roman" w:hAnsi="Times New Roman" w:cs="Times New Roman"/>
          <w:sz w:val="28"/>
          <w:szCs w:val="28"/>
        </w:rPr>
        <w:t xml:space="preserve">трёхмерных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параллелепипедов с привязкой к системе координат камеры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label_2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 и калибровочных файлов с матрицами проекции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calib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1C6A1B" w14:textId="05305B05" w:rsidR="00224D80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94AD450" wp14:editId="15311FC6">
                <wp:simplePos x="0" y="0"/>
                <wp:positionH relativeFrom="margin">
                  <wp:align>center</wp:align>
                </wp:positionH>
                <wp:positionV relativeFrom="margin">
                  <wp:posOffset>4900930</wp:posOffset>
                </wp:positionV>
                <wp:extent cx="5579745" cy="535940"/>
                <wp:effectExtent l="0" t="0" r="1905" b="0"/>
                <wp:wrapTight wrapText="bothSides">
                  <wp:wrapPolygon edited="0">
                    <wp:start x="0" y="0"/>
                    <wp:lineTo x="0" y="20730"/>
                    <wp:lineTo x="21534" y="20730"/>
                    <wp:lineTo x="21534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535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4DBC7" w14:textId="6DEC3B98" w:rsidR="00F4395E" w:rsidRPr="00A656B7" w:rsidRDefault="00F4395E" w:rsidP="00A656B7">
                            <w:pPr>
                              <w:pStyle w:val="Caption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Примеры RGB-кадров и 2D-аннотаций из набора KITTI (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Car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зелёный, 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Pedestrian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голубой, 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Cyclist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жёлтый)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AD450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0;margin-top:385.9pt;width:439.35pt;height:42.2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" stroked="f">
                <v:textbox style="mso-fit-shape-to-text:t" inset="0,0,0,0">
                  <w:txbxContent>
                    <w:p w14:paraId="4594DBC7" w14:textId="6DEC3B98" w:rsidR="00F4395E" w:rsidRPr="00A656B7" w:rsidRDefault="00F4395E" w:rsidP="00A656B7">
                      <w:pPr>
                        <w:pStyle w:val="Caption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Примеры RGB-кадров и 2D-аннотаций из набора KITTI (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Car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зелёный, 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Pedestrian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голубой, 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Cyclist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жёлтый)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D8B9D11" wp14:editId="729CF43E">
            <wp:simplePos x="0" y="0"/>
            <wp:positionH relativeFrom="margin">
              <wp:posOffset>-38100</wp:posOffset>
            </wp:positionH>
            <wp:positionV relativeFrom="page">
              <wp:posOffset>2942590</wp:posOffset>
            </wp:positionV>
            <wp:extent cx="5751195" cy="2543175"/>
            <wp:effectExtent l="0" t="0" r="1905" b="9525"/>
            <wp:wrapTight wrapText="bothSides">
              <wp:wrapPolygon edited="0">
                <wp:start x="0" y="0"/>
                <wp:lineTo x="0" y="21519"/>
                <wp:lineTo x="21536" y="21519"/>
                <wp:lineTo x="21536" y="0"/>
                <wp:lineTo x="0" y="0"/>
              </wp:wrapPolygon>
            </wp:wrapTight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Наличие синхронизированных изображений и плотных карт глубины делает KITTI </w:t>
      </w:r>
      <w:r w:rsidR="00DC3B2F">
        <w:rPr>
          <w:rFonts w:ascii="Times New Roman" w:hAnsi="Times New Roman" w:cs="Times New Roman"/>
          <w:sz w:val="28"/>
          <w:szCs w:val="28"/>
        </w:rPr>
        <w:t xml:space="preserve">эталонным источником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данных для оценки качества монокулярной 3D-локализации. Примеры RGB-кадров с проекциями </w:t>
      </w:r>
      <w:r w:rsidR="00224D80">
        <w:rPr>
          <w:rFonts w:ascii="Times New Roman" w:hAnsi="Times New Roman" w:cs="Times New Roman"/>
          <w:sz w:val="28"/>
          <w:szCs w:val="28"/>
        </w:rPr>
        <w:t xml:space="preserve">двухмерных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аннотаций объектов класса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Car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,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Pedestrian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и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Cyclist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395E" w:rsidRPr="00F4395E">
        <w:rPr>
          <w:rFonts w:ascii="Times New Roman" w:hAnsi="Times New Roman" w:cs="Times New Roman"/>
          <w:sz w:val="28"/>
          <w:szCs w:val="28"/>
        </w:rPr>
        <w:t>приведены на рис.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D7BE8B" w14:textId="51039F7B" w:rsidR="00224D80" w:rsidRDefault="00224D8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A2766" w14:textId="1F8BA28E" w:rsidR="00224D80" w:rsidRDefault="0076546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9BD47DE" wp14:editId="4AE7F295">
                <wp:simplePos x="0" y="0"/>
                <wp:positionH relativeFrom="margin">
                  <wp:align>right</wp:align>
                </wp:positionH>
                <wp:positionV relativeFrom="paragraph">
                  <wp:posOffset>2444115</wp:posOffset>
                </wp:positionV>
                <wp:extent cx="5922010" cy="635"/>
                <wp:effectExtent l="0" t="0" r="2540" b="2540"/>
                <wp:wrapTight wrapText="bothSides">
                  <wp:wrapPolygon edited="0">
                    <wp:start x="0" y="0"/>
                    <wp:lineTo x="0" y="20420"/>
                    <wp:lineTo x="21540" y="20420"/>
                    <wp:lineTo x="21540" y="0"/>
                    <wp:lineTo x="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D9A8A" w14:textId="49DFDC31" w:rsidR="00DC3B2F" w:rsidRPr="00A656B7" w:rsidRDefault="00DC3B2F" w:rsidP="00DC3B2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instrText xml:space="preserve"> SEQ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>Рисунок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instrText xml:space="preserve">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Примеры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кадров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Virtual KITTI 2: clone, fog, rain, sunset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D47DE" id="Надпись 14" o:spid="_x0000_s1027" type="#_x0000_t202" style="position:absolute;left:0;text-align:left;margin-left:415.1pt;margin-top:192.45pt;width:466.3pt;height:.05pt;z-index:-2516449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" stroked="f">
                <v:textbox style="mso-fit-shape-to-text:t" inset="0,0,0,0">
                  <w:txbxContent>
                    <w:p w14:paraId="37AD9A8A" w14:textId="49DFDC31" w:rsidR="00DC3B2F" w:rsidRPr="00A656B7" w:rsidRDefault="00DC3B2F" w:rsidP="00DC3B2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instrText xml:space="preserve"> SEQ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>Рисунок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instrText xml:space="preserve">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Примеры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кадров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Virtual KITTI 2: clone, fog, rain, sunset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C3B2F" w:rsidRPr="00DC3B2F">
        <w:rPr>
          <w:rFonts w:ascii="Times New Roman" w:hAnsi="Times New Roman" w:cs="Times New Roman"/>
          <w:sz w:val="28"/>
          <w:szCs w:val="28"/>
        </w:rPr>
        <w:t xml:space="preserve">В качестве источника синтетических дорожных сцен использован набор Virtual KITTI 2 [15], построенный реконструкцией кадров KITTI в виртуальной среде Unity. Набор содержит фотореалистичные RGB-изображения с автоматически сгенерированными плотными картами глубины и </w:t>
      </w:r>
      <w:r w:rsidR="00224D80">
        <w:rPr>
          <w:rFonts w:ascii="Times New Roman" w:hAnsi="Times New Roman" w:cs="Times New Roman"/>
          <w:sz w:val="28"/>
          <w:szCs w:val="28"/>
        </w:rPr>
        <w:t xml:space="preserve">трёхмерными </w:t>
      </w:r>
      <w:r w:rsidR="00DC3B2F" w:rsidRPr="00DC3B2F">
        <w:rPr>
          <w:rFonts w:ascii="Times New Roman" w:hAnsi="Times New Roman" w:cs="Times New Roman"/>
          <w:sz w:val="28"/>
          <w:szCs w:val="28"/>
        </w:rPr>
        <w:t>аннотациями объектов каждого кадра, что делает его источником эталонного depth-сигнала, не требующ</w:t>
      </w:r>
      <w:r w:rsidR="00224D80">
        <w:rPr>
          <w:rFonts w:ascii="Times New Roman" w:hAnsi="Times New Roman" w:cs="Times New Roman"/>
          <w:sz w:val="28"/>
          <w:szCs w:val="28"/>
        </w:rPr>
        <w:t>его</w:t>
      </w:r>
      <w:r w:rsidR="00DC3B2F" w:rsidRPr="00DC3B2F">
        <w:rPr>
          <w:rFonts w:ascii="Times New Roman" w:hAnsi="Times New Roman" w:cs="Times New Roman"/>
          <w:sz w:val="28"/>
          <w:szCs w:val="28"/>
        </w:rPr>
        <w:t xml:space="preserve"> лидара. </w:t>
      </w:r>
    </w:p>
    <w:p w14:paraId="676F7C5B" w14:textId="1E5E5705" w:rsidR="00224D80" w:rsidRDefault="00DC3B2F" w:rsidP="00AE3A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F">
        <w:rPr>
          <w:rFonts w:ascii="Times New Roman" w:hAnsi="Times New Roman" w:cs="Times New Roman"/>
          <w:sz w:val="28"/>
          <w:szCs w:val="28"/>
        </w:rPr>
        <w:t>Для каждой базовой последовательности (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Pr="00DC3B2F">
        <w:rPr>
          <w:rFonts w:ascii="Times New Roman" w:hAnsi="Times New Roman" w:cs="Times New Roman"/>
          <w:sz w:val="28"/>
          <w:szCs w:val="28"/>
        </w:rPr>
        <w:t>clone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Pr="00DC3B2F">
        <w:rPr>
          <w:rFonts w:ascii="Times New Roman" w:hAnsi="Times New Roman" w:cs="Times New Roman"/>
          <w:sz w:val="28"/>
          <w:szCs w:val="28"/>
        </w:rPr>
        <w:t>) дополнительно доступны вариации условий съёмки: туман (fog), дождь (rain), пасмурно (overcast), утро (morning), закат (sunset). Примеры четырёх вариаций показаны на рис. 2.</w:t>
      </w:r>
    </w:p>
    <w:p w14:paraId="59E33253" w14:textId="544E49BE" w:rsidR="00224D80" w:rsidRPr="00E073A6" w:rsidRDefault="00224D8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В настоящей работе из локально доступной части Virtual KITTI 2 для калибровки стратегии «synth_only» использовался плотный depth-сигнал; ввиду неполного объёма clone GT в локальной копии применялся fallback на доступные variation files (см. отчёт results/joint/J3_experiment_summary.json). </w:t>
      </w:r>
    </w:p>
    <w:p w14:paraId="0E7CD930" w14:textId="7B1D54E9" w:rsidR="00FC0BCA" w:rsidRDefault="00DC3B2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На основе реальных и синтетических данных были сформированы три стратегии калибровки относительной глубины модели Depth Anything v2 в метрическую: ««real_only»», ««synth_only»» и ««mixed_50_50»». В стратегии ««real_only»» калибровка выполнялась только по данным набора KITTI с использованием пар, включающих относительную глубину в центре GT-бокса Car и соответствующие z-координаты трехмерных аннотаций. Стратегия ««synth_only»» основывалась на использовании плотных depth-карт набора Virtual KITTI 2. В стратегии ««mixed_50_50»» использовалось совместное объединение реальных и синтетических данных в равной пропорции. </w:t>
      </w:r>
    </w:p>
    <w:p w14:paraId="424B7845" w14:textId="77777777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B0F7" w14:textId="1F39FC67" w:rsidR="00FC0BCA" w:rsidRP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03AFB6" w14:textId="16B512CB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97C4E" w14:textId="25CD168E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88174" w14:textId="0E757D62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60B71" w14:textId="37E278CD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AC6B1E" wp14:editId="29C6853E">
            <wp:extent cx="5459778" cy="222885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014" cy="22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24C8" w14:textId="7B666B30" w:rsidR="00FC0BCA" w:rsidRDefault="00FC0BCA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529C8" w14:textId="77777777" w:rsidR="0095654D" w:rsidRDefault="00284A3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A3C">
        <w:rPr>
          <w:rFonts w:ascii="Times New Roman" w:hAnsi="Times New Roman" w:cs="Times New Roman"/>
          <w:b/>
          <w:bCs/>
          <w:sz w:val="28"/>
          <w:szCs w:val="28"/>
        </w:rPr>
        <w:t>Методика исследования</w:t>
      </w:r>
      <w:r w:rsidR="00641AF0" w:rsidRPr="00641AF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41AF0">
        <w:rPr>
          <w:rFonts w:ascii="Times New Roman" w:hAnsi="Times New Roman" w:cs="Times New Roman"/>
          <w:sz w:val="28"/>
          <w:szCs w:val="28"/>
        </w:rPr>
        <w:t xml:space="preserve">Метод монокулярной трёхмерной локализации </w:t>
      </w:r>
      <w:r w:rsidR="007339E5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представлял собой </w:t>
      </w:r>
      <w:r w:rsidR="007339E5" w:rsidRPr="007339E5">
        <w:rPr>
          <w:rFonts w:ascii="Times New Roman" w:hAnsi="Times New Roman" w:cs="Times New Roman"/>
          <w:sz w:val="28"/>
          <w:szCs w:val="28"/>
        </w:rPr>
        <w:t>последовательное объединение готовых моделей детектирования объектов, оценки глубины и восстановления пространственных координат без дополнительного обучения нейронных сетей</w:t>
      </w:r>
      <w:r w:rsidR="007339E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932AA" w14:textId="2FD21E3B" w:rsidR="0095654D" w:rsidRDefault="007339E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9E5">
        <w:rPr>
          <w:rFonts w:ascii="Times New Roman" w:hAnsi="Times New Roman" w:cs="Times New Roman"/>
          <w:sz w:val="28"/>
          <w:szCs w:val="28"/>
        </w:rPr>
        <w:t>На вход системы подавалось RGB-изображение, которое обрабатывалось моделью YOLOv8 [12]</w:t>
      </w:r>
      <w:r>
        <w:rPr>
          <w:rFonts w:ascii="Times New Roman" w:hAnsi="Times New Roman" w:cs="Times New Roman"/>
          <w:sz w:val="28"/>
          <w:szCs w:val="28"/>
        </w:rPr>
        <w:t xml:space="preserve"> и формировались</w:t>
      </w:r>
      <w:r w:rsidRPr="007339E5">
        <w:rPr>
          <w:rFonts w:ascii="Times New Roman" w:hAnsi="Times New Roman" w:cs="Times New Roman"/>
          <w:sz w:val="28"/>
          <w:szCs w:val="28"/>
        </w:rPr>
        <w:t xml:space="preserve"> ограничивающие рамки и классы объектов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1E0CFB" w14:textId="5F90E527" w:rsidR="006F7A30" w:rsidRDefault="006F7A3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A6D971" wp14:editId="2BC7A8ED">
                <wp:simplePos x="0" y="0"/>
                <wp:positionH relativeFrom="margin">
                  <wp:align>right</wp:align>
                </wp:positionH>
                <wp:positionV relativeFrom="paragraph">
                  <wp:posOffset>3929574</wp:posOffset>
                </wp:positionV>
                <wp:extent cx="5940425" cy="635"/>
                <wp:effectExtent l="0" t="0" r="3175" b="0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F6934" w14:textId="4BF0BCCA" w:rsidR="008A10A0" w:rsidRPr="00A656B7" w:rsidRDefault="008A10A0" w:rsidP="008A10A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Пайплайн Lift-to-3D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6D971" id="Надпись 17" o:spid="_x0000_s1029" type="#_x0000_t202" style="position:absolute;left:0;text-align:left;margin-left:416.55pt;margin-top:309.4pt;width:467.75pt;height:.05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" stroked="f">
                <v:textbox style="mso-fit-shape-to-text:t" inset="0,0,0,0">
                  <w:txbxContent>
                    <w:p w14:paraId="148F6934" w14:textId="4BF0BCCA" w:rsidR="008A10A0" w:rsidRPr="00A656B7" w:rsidRDefault="008A10A0" w:rsidP="008A10A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Пайплайн Lift-to-3D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339E5" w:rsidRPr="007339E5">
        <w:rPr>
          <w:rFonts w:ascii="Times New Roman" w:hAnsi="Times New Roman" w:cs="Times New Roman"/>
          <w:sz w:val="28"/>
          <w:szCs w:val="28"/>
        </w:rPr>
        <w:t>Параллельно модель Depth Anything v2 [</w:t>
      </w:r>
      <w:r w:rsidR="000C0CD4" w:rsidRPr="000C0CD4">
        <w:rPr>
          <w:rFonts w:ascii="Times New Roman" w:hAnsi="Times New Roman" w:cs="Times New Roman"/>
          <w:sz w:val="28"/>
          <w:szCs w:val="28"/>
        </w:rPr>
        <w:t>24</w:t>
      </w:r>
      <w:r w:rsidR="007339E5" w:rsidRPr="007339E5">
        <w:rPr>
          <w:rFonts w:ascii="Times New Roman" w:hAnsi="Times New Roman" w:cs="Times New Roman"/>
          <w:sz w:val="28"/>
          <w:szCs w:val="28"/>
        </w:rPr>
        <w:t>] выполняла построение карты относительной глубины сцены. Для перехода к метрическим значениям глубины к полученной depth-карте применялось аффинное преобразование с параметрами масштабирования и смещения</w:t>
      </w:r>
      <w:r w:rsidR="008450B8">
        <w:rPr>
          <w:rFonts w:ascii="Times New Roman" w:hAnsi="Times New Roman" w:cs="Times New Roman"/>
          <w:sz w:val="28"/>
          <w:szCs w:val="28"/>
        </w:rPr>
        <w:t xml:space="preserve"> </w:t>
      </w:r>
      <w:r w:rsidR="008450B8" w:rsidRPr="008450B8">
        <w:rPr>
          <w:rFonts w:ascii="Times New Roman" w:hAnsi="Times New Roman" w:cs="Times New Roman"/>
          <w:sz w:val="28"/>
          <w:szCs w:val="28"/>
        </w:rPr>
        <w:t>(scale, shift)</w:t>
      </w:r>
      <w:r w:rsidR="007339E5" w:rsidRPr="007339E5">
        <w:rPr>
          <w:rFonts w:ascii="Times New Roman" w:hAnsi="Times New Roman" w:cs="Times New Roman"/>
          <w:sz w:val="28"/>
          <w:szCs w:val="28"/>
        </w:rPr>
        <w:t>. После калибровки карты глубины и использования параметров камеры из калибровочных файлов KITTI выполнялось восстановление трёхмерных координат объектов методом обратного проецирования Lift-to-3D.</w:t>
      </w:r>
      <w:r w:rsidR="007339E5">
        <w:rPr>
          <w:rFonts w:ascii="Times New Roman" w:hAnsi="Times New Roman" w:cs="Times New Roman"/>
          <w:sz w:val="28"/>
          <w:szCs w:val="28"/>
        </w:rPr>
        <w:t xml:space="preserve"> 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Общая схема </w:t>
      </w:r>
      <w:r w:rsidR="008450B8">
        <w:rPr>
          <w:rFonts w:ascii="Times New Roman" w:hAnsi="Times New Roman" w:cs="Times New Roman"/>
          <w:sz w:val="28"/>
          <w:szCs w:val="28"/>
        </w:rPr>
        <w:t>представленного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 метода представлена на рисунке 5.</w:t>
      </w:r>
    </w:p>
    <w:p w14:paraId="66C002A8" w14:textId="1D027987" w:rsidR="0095654D" w:rsidRPr="0095654D" w:rsidRDefault="0095654D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F9CC9" w14:textId="412C8752" w:rsidR="008A10A0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lastRenderedPageBreak/>
        <w:t xml:space="preserve">Depth Anything v2 возвращает значение относительной глубины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</m:oMath>
      <w:r w:rsidR="00B1012D" w:rsidRPr="00B1012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>в диапазоне [0; 1], которое не является метрическим. Для перевода в метры используется аффинное преобразование вида (1):</w:t>
      </w:r>
    </w:p>
    <w:p w14:paraId="5220BE83" w14:textId="64503A51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1" locked="0" layoutInCell="1" allowOverlap="1" wp14:anchorId="2C87C585" wp14:editId="7B619E04">
            <wp:simplePos x="0" y="0"/>
            <wp:positionH relativeFrom="margin">
              <wp:align>right</wp:align>
            </wp:positionH>
            <wp:positionV relativeFrom="margin">
              <wp:posOffset>5605145</wp:posOffset>
            </wp:positionV>
            <wp:extent cx="333375" cy="333375"/>
            <wp:effectExtent l="0" t="0" r="9525" b="952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B5EC8" w14:textId="354CAD41" w:rsidR="00FA1890" w:rsidRDefault="0000000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scale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rel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shift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</m:oMath>
      </m:oMathPara>
    </w:p>
    <w:p w14:paraId="531A55CA" w14:textId="77777777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FF513" w14:textId="77777777" w:rsidR="0095654D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t>где scale и shift</w:t>
      </w:r>
      <w:r w:rsidR="0095654D">
        <w:rPr>
          <w:rFonts w:ascii="Times New Roman" w:hAnsi="Times New Roman" w:cs="Times New Roman"/>
          <w:sz w:val="28"/>
          <w:szCs w:val="28"/>
        </w:rPr>
        <w:t xml:space="preserve"> -</w:t>
      </w:r>
      <w:r w:rsidR="00B1012D" w:rsidRPr="00B1012D">
        <w:rPr>
          <w:rFonts w:ascii="Times New Roman" w:hAnsi="Times New Roman" w:cs="Times New Roman"/>
          <w:sz w:val="28"/>
          <w:szCs w:val="28"/>
        </w:rPr>
        <w:t xml:space="preserve"> </w:t>
      </w:r>
      <w:r w:rsidR="00B1012D">
        <w:rPr>
          <w:rFonts w:ascii="Times New Roman" w:hAnsi="Times New Roman" w:cs="Times New Roman"/>
          <w:sz w:val="28"/>
          <w:szCs w:val="28"/>
        </w:rPr>
        <w:t xml:space="preserve">параметры аффинной калибровки, </w:t>
      </w:r>
      <w:r w:rsidR="00FA1890">
        <w:rPr>
          <w:rFonts w:ascii="Times New Roman" w:hAnsi="Times New Roman" w:cs="Times New Roman"/>
          <w:sz w:val="28"/>
          <w:szCs w:val="28"/>
        </w:rPr>
        <w:t>подбира</w:t>
      </w:r>
      <w:r w:rsidR="0095654D">
        <w:rPr>
          <w:rFonts w:ascii="Times New Roman" w:hAnsi="Times New Roman" w:cs="Times New Roman"/>
          <w:sz w:val="28"/>
          <w:szCs w:val="28"/>
        </w:rPr>
        <w:t>емые</w:t>
      </w:r>
      <w:r w:rsidR="00FA1890">
        <w:rPr>
          <w:rFonts w:ascii="Times New Roman" w:hAnsi="Times New Roman" w:cs="Times New Roman"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 xml:space="preserve">методом наименьших квадратов по парам </w:t>
      </w:r>
      <w:r w:rsidR="00574A05">
        <w:rPr>
          <w:rFonts w:ascii="Times New Roman" w:hAnsi="Times New Roman" w:cs="Times New Roman"/>
          <w:sz w:val="28"/>
          <w:szCs w:val="28"/>
        </w:rPr>
        <w:t xml:space="preserve">- </w:t>
      </w:r>
      <w:r w:rsidR="00FA1890">
        <w:rPr>
          <w:rFonts w:ascii="Times New Roman" w:hAnsi="Times New Roman" w:cs="Times New Roman"/>
          <w:sz w:val="28"/>
          <w:szCs w:val="28"/>
        </w:rPr>
        <w:t>значений относительной глубины</w:t>
      </w:r>
      <w:r w:rsidR="00574A0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</m:oMath>
      <w:r w:rsidR="00FA1890">
        <w:rPr>
          <w:rFonts w:ascii="Times New Roman" w:hAnsi="Times New Roman" w:cs="Times New Roman"/>
          <w:sz w:val="28"/>
          <w:szCs w:val="28"/>
        </w:rPr>
        <w:t xml:space="preserve"> и </w:t>
      </w:r>
      <w:r w:rsidR="00574A05">
        <w:rPr>
          <w:rFonts w:ascii="Times New Roman" w:hAnsi="Times New Roman" w:cs="Times New Roman"/>
          <w:sz w:val="28"/>
          <w:szCs w:val="28"/>
        </w:rPr>
        <w:t>эталонному значению</w:t>
      </w:r>
      <w:r w:rsidRPr="008A10A0">
        <w:rPr>
          <w:rFonts w:ascii="Times New Roman" w:hAnsi="Times New Roman" w:cs="Times New Roman"/>
          <w:sz w:val="28"/>
          <w:szCs w:val="28"/>
        </w:rPr>
        <w:t xml:space="preserve"> извлекаемым согласно выбранной стратегии калибровки</w:t>
      </w:r>
      <w:r w:rsidR="00574A0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gt</m:t>
            </m:r>
          </m:sub>
        </m:sSub>
      </m:oMath>
      <w:r w:rsidRPr="008A10A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3CBB70" w14:textId="1F04633B" w:rsidR="008A10A0" w:rsidRPr="008A10A0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t>Для всех трёх стратегий полученное значение scale отрицательно, что согласуется с тем, что Depth Anything v2 фактически предсказывает обратную (inverse) относительную глубину [</w:t>
      </w:r>
      <w:r w:rsidR="000C0CD4" w:rsidRPr="000C0CD4">
        <w:rPr>
          <w:rFonts w:ascii="Times New Roman" w:hAnsi="Times New Roman" w:cs="Times New Roman"/>
          <w:sz w:val="28"/>
          <w:szCs w:val="28"/>
        </w:rPr>
        <w:t>24</w:t>
      </w:r>
      <w:r w:rsidRPr="008A10A0">
        <w:rPr>
          <w:rFonts w:ascii="Times New Roman" w:hAnsi="Times New Roman" w:cs="Times New Roman"/>
          <w:sz w:val="28"/>
          <w:szCs w:val="28"/>
        </w:rPr>
        <w:t>]: с ростом дальности</w:t>
      </w:r>
      <w:r w:rsidR="0095654D">
        <w:rPr>
          <w:rFonts w:ascii="Times New Roman" w:hAnsi="Times New Roman" w:cs="Times New Roman"/>
          <w:sz w:val="28"/>
          <w:szCs w:val="28"/>
        </w:rPr>
        <w:t>,</w:t>
      </w:r>
      <w:r w:rsidRPr="008A10A0">
        <w:rPr>
          <w:rFonts w:ascii="Times New Roman" w:hAnsi="Times New Roman" w:cs="Times New Roman"/>
          <w:sz w:val="28"/>
          <w:szCs w:val="28"/>
        </w:rPr>
        <w:t xml:space="preserve"> значение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</m:oMath>
      <w:r w:rsidR="00574A05" w:rsidRPr="00574A0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 xml:space="preserve">уменьшается. Полученные коэффициенты калибровки приведены </w:t>
      </w:r>
      <w:r w:rsidRPr="00E92945">
        <w:rPr>
          <w:rFonts w:ascii="Times New Roman" w:hAnsi="Times New Roman" w:cs="Times New Roman"/>
          <w:sz w:val="28"/>
          <w:szCs w:val="28"/>
          <w:highlight w:val="yellow"/>
        </w:rPr>
        <w:t>в табл. 1.</w:t>
      </w:r>
    </w:p>
    <w:p w14:paraId="393841B7" w14:textId="77777777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72AC2" w14:textId="23770A40" w:rsidR="0095654D" w:rsidRPr="007B7EA0" w:rsidRDefault="0095654D" w:rsidP="00A656B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3956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1. Метрики 3D-локализации класса </w:t>
      </w:r>
      <w:r w:rsidR="00FB5739" w:rsidRPr="008F3956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Pr="008F3956">
        <w:rPr>
          <w:rFonts w:ascii="Times New Roman" w:hAnsi="Times New Roman" w:cs="Times New Roman"/>
          <w:sz w:val="28"/>
          <w:szCs w:val="28"/>
          <w:highlight w:val="yellow"/>
        </w:rPr>
        <w:t>Car</w:t>
      </w:r>
      <w:r w:rsidR="00FB5739" w:rsidRPr="008F3956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8F3956">
        <w:rPr>
          <w:rFonts w:ascii="Times New Roman" w:hAnsi="Times New Roman" w:cs="Times New Roman"/>
          <w:sz w:val="28"/>
          <w:szCs w:val="28"/>
          <w:highlight w:val="yellow"/>
        </w:rPr>
        <w:t xml:space="preserve"> по стратегиям калибровки</w:t>
      </w: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718"/>
        <w:gridCol w:w="1276"/>
        <w:gridCol w:w="1559"/>
        <w:gridCol w:w="1134"/>
        <w:gridCol w:w="142"/>
        <w:gridCol w:w="1134"/>
        <w:gridCol w:w="1134"/>
        <w:gridCol w:w="992"/>
      </w:tblGrid>
      <w:tr w:rsidR="0095654D" w:rsidRPr="0095654D" w14:paraId="5984E5E9" w14:textId="77777777" w:rsidTr="00FB5739">
        <w:trPr>
          <w:jc w:val="center"/>
        </w:trPr>
        <w:tc>
          <w:tcPr>
            <w:tcW w:w="1829" w:type="dxa"/>
          </w:tcPr>
          <w:p w14:paraId="47F0075A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Стратегия</w:t>
            </w:r>
          </w:p>
        </w:tc>
        <w:tc>
          <w:tcPr>
            <w:tcW w:w="718" w:type="dxa"/>
          </w:tcPr>
          <w:p w14:paraId="5E56EE59" w14:textId="1C9B9BD3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A30">
              <w:rPr>
                <w:rFonts w:ascii="Times New Roman" w:hAnsi="Times New Roman" w:cs="Times New Roman"/>
                <w:b/>
                <w:bCs/>
                <w:highlight w:val="yellow"/>
              </w:rPr>
              <w:t>№</w:t>
            </w:r>
          </w:p>
        </w:tc>
        <w:tc>
          <w:tcPr>
            <w:tcW w:w="1276" w:type="dxa"/>
          </w:tcPr>
          <w:p w14:paraId="4802B754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Mean 3D, м</w:t>
            </w:r>
          </w:p>
        </w:tc>
        <w:tc>
          <w:tcPr>
            <w:tcW w:w="1559" w:type="dxa"/>
          </w:tcPr>
          <w:p w14:paraId="2B3FFA0B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Median 3D, м</w:t>
            </w:r>
          </w:p>
        </w:tc>
        <w:tc>
          <w:tcPr>
            <w:tcW w:w="1134" w:type="dxa"/>
          </w:tcPr>
          <w:p w14:paraId="50683A62" w14:textId="0FDB4DDD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Acc@2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  <w:r w:rsidRPr="0095654D">
              <w:rPr>
                <w:rFonts w:ascii="Times New Roman" w:hAnsi="Times New Roman" w:cs="Times New Roman"/>
                <w:b/>
                <w:bCs/>
              </w:rPr>
              <w:t xml:space="preserve"> м</w:t>
            </w:r>
          </w:p>
        </w:tc>
        <w:tc>
          <w:tcPr>
            <w:tcW w:w="1276" w:type="dxa"/>
            <w:gridSpan w:val="2"/>
          </w:tcPr>
          <w:p w14:paraId="499498E5" w14:textId="24151503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Acc@4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 </w:t>
            </w:r>
            <w:r w:rsidRPr="0095654D">
              <w:rPr>
                <w:rFonts w:ascii="Times New Roman" w:hAnsi="Times New Roman" w:cs="Times New Roman"/>
                <w:b/>
                <w:bCs/>
              </w:rPr>
              <w:t>м</w:t>
            </w:r>
          </w:p>
        </w:tc>
        <w:tc>
          <w:tcPr>
            <w:tcW w:w="1134" w:type="dxa"/>
          </w:tcPr>
          <w:p w14:paraId="64BA541E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scale</w:t>
            </w:r>
          </w:p>
        </w:tc>
        <w:tc>
          <w:tcPr>
            <w:tcW w:w="992" w:type="dxa"/>
          </w:tcPr>
          <w:p w14:paraId="5B39F55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95654D" w:rsidRPr="0095654D" w14:paraId="18E853C2" w14:textId="77777777" w:rsidTr="00FB5739">
        <w:trPr>
          <w:jc w:val="center"/>
        </w:trPr>
        <w:tc>
          <w:tcPr>
            <w:tcW w:w="1829" w:type="dxa"/>
          </w:tcPr>
          <w:p w14:paraId="5A75126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synth_only</w:t>
            </w:r>
          </w:p>
        </w:tc>
        <w:tc>
          <w:tcPr>
            <w:tcW w:w="718" w:type="dxa"/>
          </w:tcPr>
          <w:p w14:paraId="584FF5CC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0E95810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6,69</w:t>
            </w:r>
          </w:p>
        </w:tc>
        <w:tc>
          <w:tcPr>
            <w:tcW w:w="1559" w:type="dxa"/>
          </w:tcPr>
          <w:p w14:paraId="1883D54B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4,23</w:t>
            </w:r>
          </w:p>
        </w:tc>
        <w:tc>
          <w:tcPr>
            <w:tcW w:w="1276" w:type="dxa"/>
            <w:gridSpan w:val="2"/>
          </w:tcPr>
          <w:p w14:paraId="149A595E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0,182</w:t>
            </w:r>
          </w:p>
        </w:tc>
        <w:tc>
          <w:tcPr>
            <w:tcW w:w="1134" w:type="dxa"/>
          </w:tcPr>
          <w:p w14:paraId="00632AB1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0,500</w:t>
            </w:r>
          </w:p>
        </w:tc>
        <w:tc>
          <w:tcPr>
            <w:tcW w:w="1134" w:type="dxa"/>
          </w:tcPr>
          <w:p w14:paraId="77697CF9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"/>
                <w:id w:val="-1694051357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−40,997</w:t>
                </w:r>
              </w:sdtContent>
            </w:sdt>
          </w:p>
        </w:tc>
        <w:tc>
          <w:tcPr>
            <w:tcW w:w="992" w:type="dxa"/>
          </w:tcPr>
          <w:p w14:paraId="24EC50E6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36,156</w:t>
            </w:r>
          </w:p>
        </w:tc>
      </w:tr>
      <w:tr w:rsidR="0095654D" w:rsidRPr="0095654D" w14:paraId="7986C63A" w14:textId="77777777" w:rsidTr="00FB5739">
        <w:trPr>
          <w:jc w:val="center"/>
        </w:trPr>
        <w:tc>
          <w:tcPr>
            <w:tcW w:w="1829" w:type="dxa"/>
          </w:tcPr>
          <w:p w14:paraId="23E208E7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mixed_50_50</w:t>
            </w:r>
          </w:p>
        </w:tc>
        <w:tc>
          <w:tcPr>
            <w:tcW w:w="718" w:type="dxa"/>
          </w:tcPr>
          <w:p w14:paraId="317C4E1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08CC05AC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6,84</w:t>
            </w:r>
          </w:p>
        </w:tc>
        <w:tc>
          <w:tcPr>
            <w:tcW w:w="1559" w:type="dxa"/>
          </w:tcPr>
          <w:p w14:paraId="1602580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5,40</w:t>
            </w:r>
          </w:p>
        </w:tc>
        <w:tc>
          <w:tcPr>
            <w:tcW w:w="1276" w:type="dxa"/>
            <w:gridSpan w:val="2"/>
          </w:tcPr>
          <w:p w14:paraId="72F6BA89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0,227</w:t>
            </w:r>
          </w:p>
        </w:tc>
        <w:tc>
          <w:tcPr>
            <w:tcW w:w="1134" w:type="dxa"/>
          </w:tcPr>
          <w:p w14:paraId="7E5EFEFF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0,318</w:t>
            </w:r>
          </w:p>
        </w:tc>
        <w:tc>
          <w:tcPr>
            <w:tcW w:w="1134" w:type="dxa"/>
          </w:tcPr>
          <w:p w14:paraId="1D6965C3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"/>
                <w:id w:val="-1231834011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−47,281</w:t>
                </w:r>
              </w:sdtContent>
            </w:sdt>
          </w:p>
        </w:tc>
        <w:tc>
          <w:tcPr>
            <w:tcW w:w="992" w:type="dxa"/>
          </w:tcPr>
          <w:p w14:paraId="6F71BDAF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39,042</w:t>
            </w:r>
          </w:p>
        </w:tc>
      </w:tr>
      <w:tr w:rsidR="0095654D" w:rsidRPr="0095654D" w14:paraId="5C1E1EF9" w14:textId="77777777" w:rsidTr="00FB5739">
        <w:trPr>
          <w:jc w:val="center"/>
        </w:trPr>
        <w:tc>
          <w:tcPr>
            <w:tcW w:w="1829" w:type="dxa"/>
          </w:tcPr>
          <w:p w14:paraId="426F8F6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real_only</w:t>
            </w:r>
          </w:p>
        </w:tc>
        <w:tc>
          <w:tcPr>
            <w:tcW w:w="718" w:type="dxa"/>
          </w:tcPr>
          <w:p w14:paraId="4CDCAD9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48FC77E2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6,93</w:t>
            </w:r>
          </w:p>
        </w:tc>
        <w:tc>
          <w:tcPr>
            <w:tcW w:w="1559" w:type="dxa"/>
          </w:tcPr>
          <w:p w14:paraId="189006E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6,12</w:t>
            </w:r>
          </w:p>
        </w:tc>
        <w:tc>
          <w:tcPr>
            <w:tcW w:w="1276" w:type="dxa"/>
            <w:gridSpan w:val="2"/>
          </w:tcPr>
          <w:p w14:paraId="686476D2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0,045</w:t>
            </w:r>
          </w:p>
        </w:tc>
        <w:tc>
          <w:tcPr>
            <w:tcW w:w="1134" w:type="dxa"/>
          </w:tcPr>
          <w:p w14:paraId="712F400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0,273</w:t>
            </w:r>
          </w:p>
        </w:tc>
        <w:tc>
          <w:tcPr>
            <w:tcW w:w="1134" w:type="dxa"/>
          </w:tcPr>
          <w:p w14:paraId="3CB7983E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-264860328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−59,701</w:t>
                </w:r>
              </w:sdtContent>
            </w:sdt>
          </w:p>
        </w:tc>
        <w:tc>
          <w:tcPr>
            <w:tcW w:w="992" w:type="dxa"/>
          </w:tcPr>
          <w:p w14:paraId="6A5864C1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43,016</w:t>
            </w:r>
          </w:p>
        </w:tc>
      </w:tr>
    </w:tbl>
    <w:p w14:paraId="75E58F4B" w14:textId="77777777" w:rsidR="0095654D" w:rsidRDefault="0095654D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76695" w14:textId="7A00E148" w:rsidR="00FB5739" w:rsidRDefault="00E6359F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t xml:space="preserve">Для каждой 2D-рамки  полученной от YOLOv8 выбиралась середина нижней стороны (2). </w:t>
      </w:r>
    </w:p>
    <w:p w14:paraId="143CF074" w14:textId="0ECF7933" w:rsidR="00FB5739" w:rsidRDefault="00FB5739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78720" behindDoc="1" locked="0" layoutInCell="1" allowOverlap="1" wp14:anchorId="5467C806" wp14:editId="254FF715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304800" cy="30480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11F2D" w14:textId="77777777" w:rsidR="00FB5739" w:rsidRPr="002B2557" w:rsidRDefault="00000000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</m:t>
          </m:r>
        </m:oMath>
      </m:oMathPara>
    </w:p>
    <w:p w14:paraId="5FF2F5A1" w14:textId="678527FA" w:rsidR="00FB5739" w:rsidRDefault="00FB5739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E6D7C87" w14:textId="77777777" w:rsidR="00FB5739" w:rsidRDefault="00E6359F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Данный способ согласуется со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способом хранения координат объектов в KITTI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[14]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E6359F">
        <w:rPr>
          <w:rFonts w:ascii="Times New Roman" w:hAnsi="Times New Roman" w:cs="Times New Roman"/>
          <w:sz w:val="28"/>
          <w:szCs w:val="28"/>
        </w:rPr>
        <w:t xml:space="preserve">поле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6359F">
        <w:rPr>
          <w:rFonts w:ascii="Times New Roman" w:hAnsi="Times New Roman" w:cs="Times New Roman"/>
          <w:sz w:val="28"/>
          <w:szCs w:val="28"/>
        </w:rPr>
        <w:t>location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6359F">
        <w:rPr>
          <w:rFonts w:ascii="Times New Roman" w:hAnsi="Times New Roman" w:cs="Times New Roman"/>
          <w:sz w:val="28"/>
          <w:szCs w:val="28"/>
        </w:rPr>
        <w:t xml:space="preserve"> описывает положение объекта вблизи дорожной плоскости, и нижняя сторона 2D-рамки соответствует точке контакта объекта с дорогой</w:t>
      </w: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  <w:r w:rsidR="00640F6D"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367340F5" w14:textId="49DC2B14" w:rsidR="00E6359F" w:rsidRPr="003566E0" w:rsidRDefault="00640F6D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Глубина в выбранной точке оценивается как медиана значений метрической карты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="00574A05" w:rsidRPr="00574A0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 уменьшенной на 20% внутренней области 2D-рамки. Использование медианы и обрезки повышает устойчивость к фоновым пикселям по краям рамки.</w:t>
      </w:r>
    </w:p>
    <w:p w14:paraId="22D3D69A" w14:textId="474F841D" w:rsidR="00CE2043" w:rsidRDefault="00CE204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043">
        <w:rPr>
          <w:rFonts w:ascii="Times New Roman" w:hAnsi="Times New Roman" w:cs="Times New Roman"/>
          <w:sz w:val="28"/>
          <w:szCs w:val="28"/>
        </w:rPr>
        <w:lastRenderedPageBreak/>
        <w:t xml:space="preserve">Имея метрическую глубину Z и параметры </w:t>
      </w:r>
      <w:r>
        <w:rPr>
          <w:rFonts w:ascii="Times New Roman" w:hAnsi="Times New Roman" w:cs="Times New Roman"/>
          <w:sz w:val="28"/>
          <w:szCs w:val="28"/>
        </w:rPr>
        <w:t xml:space="preserve">фокусного </w:t>
      </w:r>
      <w:r w:rsidR="00633C51">
        <w:rPr>
          <w:rFonts w:ascii="Times New Roman" w:hAnsi="Times New Roman" w:cs="Times New Roman"/>
          <w:sz w:val="28"/>
          <w:szCs w:val="28"/>
        </w:rPr>
        <w:t xml:space="preserve">расстояния </w:t>
      </w:r>
      <w:r w:rsidRPr="00CE2043">
        <w:rPr>
          <w:rFonts w:ascii="Times New Roman" w:hAnsi="Times New Roman" w:cs="Times New Roman"/>
          <w:sz w:val="28"/>
          <w:szCs w:val="28"/>
        </w:rPr>
        <w:t>камеры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="00633C51" w:rsidRPr="00633C51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CE2043">
        <w:rPr>
          <w:rFonts w:ascii="Times New Roman" w:hAnsi="Times New Roman" w:cs="Times New Roman"/>
          <w:sz w:val="28"/>
          <w:szCs w:val="28"/>
        </w:rPr>
        <w:t xml:space="preserve">из матрицы P2 KITTI, </w:t>
      </w:r>
      <w:r w:rsidR="00FB5739">
        <w:rPr>
          <w:rFonts w:ascii="Times New Roman" w:hAnsi="Times New Roman" w:cs="Times New Roman"/>
          <w:sz w:val="28"/>
          <w:szCs w:val="28"/>
        </w:rPr>
        <w:t xml:space="preserve">трёхмерные </w:t>
      </w:r>
      <w:r w:rsidRPr="00CE2043">
        <w:rPr>
          <w:rFonts w:ascii="Times New Roman" w:hAnsi="Times New Roman" w:cs="Times New Roman"/>
          <w:sz w:val="28"/>
          <w:szCs w:val="28"/>
        </w:rPr>
        <w:t>координаты объекта в системе камеры восстанавливаются по формуле обратного проецирования модели точечной камеры (3) [17]:</w:t>
      </w:r>
    </w:p>
    <w:p w14:paraId="4EF3EA0E" w14:textId="77777777" w:rsidR="00FB5739" w:rsidRDefault="00FB573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C881F" w14:textId="006369AF" w:rsidR="00CE2043" w:rsidRDefault="00FB5739" w:rsidP="00A656B7">
      <w:pPr>
        <w:spacing w:after="0" w:line="276" w:lineRule="auto"/>
        <w:ind w:firstLine="709"/>
        <w:jc w:val="both"/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X=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  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)*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CE2043">
        <w:t xml:space="preserve"> </w:t>
      </w:r>
      <w:r w:rsidR="00D57427">
        <w:t xml:space="preserve">                          </w:t>
      </w:r>
      <w:r w:rsidR="00CE2043">
        <w:t>(</w:t>
      </w:r>
      <w:r w:rsidR="00CE2043" w:rsidRPr="00B15532">
        <w:t>3</w:t>
      </w:r>
      <w:r w:rsidR="00CE2043">
        <w:t>)</w:t>
      </w:r>
    </w:p>
    <w:p w14:paraId="2DB9F637" w14:textId="77777777" w:rsidR="00FB5739" w:rsidRPr="00B15532" w:rsidRDefault="00FB573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84A34" w14:textId="77777777" w:rsidR="00FB5739" w:rsidRDefault="00D5742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427">
        <w:rPr>
          <w:rFonts w:ascii="Times New Roman" w:hAnsi="Times New Roman" w:cs="Times New Roman"/>
          <w:sz w:val="28"/>
          <w:szCs w:val="28"/>
        </w:rPr>
        <w:t>Параметры эксперимента были зафиксированы для всех этапов восстановления трёхмерных координат 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42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 xml:space="preserve">ЗДЕСЬ БУДЕТ 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57427">
        <w:rPr>
          <w:rFonts w:ascii="Times New Roman" w:hAnsi="Times New Roman" w:cs="Times New Roman"/>
          <w:sz w:val="28"/>
          <w:szCs w:val="28"/>
        </w:rPr>
        <w:t>]. В качестве опорной точки ограничивающей рамки использовалась нижняя центральная точка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anchor = bottom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), соответствующая предполагаемой области контакта объекта с дорожной поверхностью. Значение глубины внутри ограничивающей рамки определялось медианной агрегацией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aggregation = median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 по внутренней области рамки, уменьшенной на 20 %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bbox_shrink = 0.2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), что позвол</w:t>
      </w:r>
      <w:r w:rsidR="00FB5739">
        <w:rPr>
          <w:rFonts w:ascii="Times New Roman" w:hAnsi="Times New Roman" w:cs="Times New Roman"/>
          <w:sz w:val="28"/>
          <w:szCs w:val="28"/>
        </w:rPr>
        <w:t>ило</w:t>
      </w:r>
      <w:r w:rsidRPr="00D57427">
        <w:rPr>
          <w:rFonts w:ascii="Times New Roman" w:hAnsi="Times New Roman" w:cs="Times New Roman"/>
          <w:sz w:val="28"/>
          <w:szCs w:val="28"/>
        </w:rPr>
        <w:t xml:space="preserve"> </w:t>
      </w:r>
      <w:r w:rsidR="00FB5739">
        <w:rPr>
          <w:rFonts w:ascii="Times New Roman" w:hAnsi="Times New Roman" w:cs="Times New Roman"/>
          <w:sz w:val="28"/>
          <w:szCs w:val="28"/>
        </w:rPr>
        <w:t>снизить</w:t>
      </w:r>
      <w:r w:rsidRPr="00D57427">
        <w:rPr>
          <w:rFonts w:ascii="Times New Roman" w:hAnsi="Times New Roman" w:cs="Times New Roman"/>
          <w:sz w:val="28"/>
          <w:szCs w:val="28"/>
        </w:rPr>
        <w:t xml:space="preserve"> влияние фоновых пикселей и шумов по краям объекта. </w:t>
      </w:r>
    </w:p>
    <w:p w14:paraId="30E6D706" w14:textId="7F41E197" w:rsidR="00CE2043" w:rsidRPr="00B15532" w:rsidRDefault="00D5742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427">
        <w:rPr>
          <w:rFonts w:ascii="Times New Roman" w:hAnsi="Times New Roman" w:cs="Times New Roman"/>
          <w:sz w:val="28"/>
          <w:szCs w:val="28"/>
        </w:rPr>
        <w:t>Сопоставление предсказанных и эталонных объектов выполнялось при пороге пересечения ограничивающих рамок IoU=0.5. Для обеспечения воспроизводимости результатов использовалось фиксированное значение генератора случайных чисел random_seed = 42. Вычисление метрик качества трёхмерной локализации выполнялось отдельным модулем оценки</w:t>
      </w:r>
      <w:r w:rsidR="00DD5374" w:rsidRPr="00DD5374">
        <w:rPr>
          <w:rFonts w:ascii="Times New Roman" w:hAnsi="Times New Roman" w:cs="Times New Roman"/>
          <w:sz w:val="28"/>
          <w:szCs w:val="28"/>
        </w:rPr>
        <w:t xml:space="preserve"> </w:t>
      </w:r>
      <w:r w:rsidR="00DD5374" w:rsidRPr="00D57427">
        <w:rPr>
          <w:rFonts w:ascii="Times New Roman" w:hAnsi="Times New Roman" w:cs="Times New Roman"/>
          <w:sz w:val="28"/>
          <w:szCs w:val="28"/>
        </w:rPr>
        <w:t>[</w:t>
      </w:r>
      <w:r w:rsidR="00DD5374">
        <w:rPr>
          <w:rFonts w:ascii="Times New Roman" w:hAnsi="Times New Roman" w:cs="Times New Roman"/>
          <w:sz w:val="28"/>
          <w:szCs w:val="28"/>
        </w:rPr>
        <w:t xml:space="preserve">ЗДЕСЬ БУДЕТ ССЫЛКА НА </w:t>
      </w:r>
      <w:r w:rsidR="00DD53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D5374" w:rsidRPr="00D57427">
        <w:rPr>
          <w:rFonts w:ascii="Times New Roman" w:hAnsi="Times New Roman" w:cs="Times New Roman"/>
          <w:sz w:val="28"/>
          <w:szCs w:val="28"/>
        </w:rPr>
        <w:t>]</w:t>
      </w:r>
      <w:r w:rsidRPr="00D57427">
        <w:rPr>
          <w:rFonts w:ascii="Times New Roman" w:hAnsi="Times New Roman" w:cs="Times New Roman"/>
          <w:sz w:val="28"/>
          <w:szCs w:val="28"/>
        </w:rPr>
        <w:t>.</w:t>
      </w:r>
    </w:p>
    <w:p w14:paraId="2229468C" w14:textId="377DECBB" w:rsidR="00284A3C" w:rsidRDefault="00284A3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A3C">
        <w:rPr>
          <w:rFonts w:ascii="Times New Roman" w:hAnsi="Times New Roman" w:cs="Times New Roman"/>
          <w:b/>
          <w:bCs/>
          <w:sz w:val="28"/>
          <w:szCs w:val="28"/>
        </w:rPr>
        <w:t>Метрики оценки</w:t>
      </w:r>
      <w:r w:rsidR="00DD53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5374" w:rsidRPr="00DD5374">
        <w:rPr>
          <w:rFonts w:ascii="Times New Roman" w:hAnsi="Times New Roman" w:cs="Times New Roman"/>
          <w:sz w:val="28"/>
          <w:szCs w:val="28"/>
        </w:rPr>
        <w:t>Для оценки качества модели оценки глубины Depth Anything v2 на реальных и синтетических данных использовались стандартные пиксельные метрики абсолютной относительной ошибки (AbsRel) и среднеквадратической ошибки (RMSE). Метрика AbsRel характеризовала среднее относительное отклонение предсказанной глубины от эталонных значений, тогда как RMSE отражала среднеквадратическую ошибку восстановления глубины и позволяла оценить влияние крупных отклонений предсказаний.</w:t>
      </w:r>
    </w:p>
    <w:p w14:paraId="54D02271" w14:textId="3B96F188" w:rsidR="00DD5374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74">
        <w:rPr>
          <w:rFonts w:ascii="Times New Roman" w:hAnsi="Times New Roman" w:cs="Times New Roman"/>
          <w:sz w:val="28"/>
          <w:szCs w:val="28"/>
        </w:rPr>
        <w:t>Для оценки точности монокулярной трёхмерной локализации после этапа Lift-to-3D использовалась евклидова 3D-ошибка, вычисляемая между предсказанными и эталонными пространственными координатами объектов. Сопоставление объектов выполнялось по пересечению двумерных ограничивающих рамок с использованием порога IoU=0.5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D5374">
        <w:rPr>
          <w:rFonts w:ascii="Times New Roman" w:hAnsi="Times New Roman" w:cs="Times New Roman"/>
          <w:sz w:val="28"/>
          <w:szCs w:val="28"/>
        </w:rPr>
        <w:t xml:space="preserve">В качестве итоговых характеристик качества локализации вычислялись средняя и медианная 3D-ошибка по объектам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D5374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D5374">
        <w:rPr>
          <w:rFonts w:ascii="Times New Roman" w:hAnsi="Times New Roman" w:cs="Times New Roman"/>
          <w:sz w:val="28"/>
          <w:szCs w:val="28"/>
        </w:rPr>
        <w:t>.</w:t>
      </w:r>
    </w:p>
    <w:p w14:paraId="2767F63F" w14:textId="6F855AA4" w:rsidR="00DD5374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74">
        <w:rPr>
          <w:rFonts w:ascii="Times New Roman" w:hAnsi="Times New Roman" w:cs="Times New Roman"/>
          <w:sz w:val="28"/>
          <w:szCs w:val="28"/>
        </w:rPr>
        <w:lastRenderedPageBreak/>
        <w:t>Дополнительно для анализа устойчивости локализации использовалась метрика точности позиционирования Acc@2m и Acc@4m, показывающая долю объектов, для которых ошибка восстановления трёхмерных координат не превышала 2 и 4 метров соответственно.</w:t>
      </w:r>
    </w:p>
    <w:p w14:paraId="6F0A1728" w14:textId="77777777" w:rsidR="00FB5739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Результаты. </w:t>
      </w:r>
      <w:r w:rsidR="00EB1735" w:rsidRPr="00EB1735">
        <w:rPr>
          <w:rFonts w:ascii="Times New Roman" w:hAnsi="Times New Roman" w:cs="Times New Roman"/>
          <w:sz w:val="28"/>
          <w:szCs w:val="28"/>
        </w:rPr>
        <w:t xml:space="preserve">Эксперимент проводился на 11-кадровом валидационном разбиении набора KITTI, при этом 44 кадра использовались для определения параметров аффинной калибровки глубины. </w:t>
      </w:r>
    </w:p>
    <w:p w14:paraId="7AD4DE0A" w14:textId="1ED7839E" w:rsidR="00EB1735" w:rsidRPr="00EB1735" w:rsidRDefault="00EB173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</w:rPr>
        <w:t xml:space="preserve">На валидационной выборке было сопоставлено 22 объекта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 и 2 объекта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Pedestrian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, тогда как для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Cyclist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 корректных сопоставлений получено не было. Качество детектирования объектов оценивалось на полном обучающем разбиении KITTI и для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 xml:space="preserve">» </w:t>
      </w:r>
      <w:r w:rsidRPr="00EB1735">
        <w:rPr>
          <w:rFonts w:ascii="Times New Roman" w:hAnsi="Times New Roman" w:cs="Times New Roman"/>
          <w:sz w:val="28"/>
          <w:szCs w:val="28"/>
        </w:rPr>
        <w:t>составило:</w:t>
      </w:r>
    </w:p>
    <w:p w14:paraId="7F05978C" w14:textId="70BF9972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>precision = 0,632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07232E94" w14:textId="0B35BC5D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recall = 0,733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0BDC3EC2" w14:textId="2787E200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F1 = 0,679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445464D7" w14:textId="22F5F168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и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AP@0,5 = 0,667</w:t>
      </w:r>
      <w:r w:rsidR="00FB5739">
        <w:rPr>
          <w:rFonts w:ascii="Times New Roman" w:hAnsi="Times New Roman" w:cs="Times New Roman"/>
          <w:sz w:val="28"/>
          <w:szCs w:val="28"/>
        </w:rPr>
        <w:t>.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4BE7BE" w14:textId="3A04D051" w:rsidR="009125A8" w:rsidRPr="00EB1735" w:rsidRDefault="00EB1735" w:rsidP="00A656B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1735">
        <w:rPr>
          <w:lang w:val="en-US"/>
        </w:rPr>
        <w:t>(</w:t>
      </w:r>
      <w:r w:rsidRPr="00EB1735">
        <w:rPr>
          <w:rFonts w:ascii="Times New Roman" w:hAnsi="Times New Roman" w:cs="Times New Roman"/>
          <w:sz w:val="28"/>
          <w:szCs w:val="28"/>
        </w:rPr>
        <w:t>см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>. results/joint/J4_table_track_a_summary.csv)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EB1735">
        <w:rPr>
          <w:rFonts w:ascii="Times New Roman" w:hAnsi="Times New Roman" w:cs="Times New Roman"/>
          <w:sz w:val="28"/>
          <w:szCs w:val="28"/>
        </w:rPr>
        <w:t>ЗДЕСЬ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БУДЕТ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ССЫЛКА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НА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GIT].</w:t>
      </w:r>
    </w:p>
    <w:p w14:paraId="061E5E70" w14:textId="41AF4DF6" w:rsidR="007B7EA0" w:rsidRPr="007B7EA0" w:rsidRDefault="00EB173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</w:rPr>
        <w:t>Для каждой стратегии калибровки использовался единый pipeline code/shared/integrated_pipeline.py</w:t>
      </w:r>
      <w:r>
        <w:t xml:space="preserve"> </w:t>
      </w:r>
      <w:r w:rsidR="007B7EA0" w:rsidRPr="007B7EA0">
        <w:rPr>
          <w:rFonts w:ascii="Times New Roman" w:hAnsi="Times New Roman" w:cs="Times New Roman"/>
          <w:sz w:val="28"/>
          <w:szCs w:val="28"/>
        </w:rPr>
        <w:t>[</w:t>
      </w:r>
      <w:r w:rsidR="007B7EA0" w:rsidRPr="00EB1735">
        <w:rPr>
          <w:rFonts w:ascii="Times New Roman" w:hAnsi="Times New Roman" w:cs="Times New Roman"/>
          <w:sz w:val="28"/>
          <w:szCs w:val="28"/>
        </w:rPr>
        <w:t>ССЫЛКА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</w:t>
      </w:r>
      <w:r w:rsidR="007B7EA0" w:rsidRPr="00EB1735">
        <w:rPr>
          <w:rFonts w:ascii="Times New Roman" w:hAnsi="Times New Roman" w:cs="Times New Roman"/>
          <w:sz w:val="28"/>
          <w:szCs w:val="28"/>
        </w:rPr>
        <w:t>НА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</w:t>
      </w:r>
      <w:r w:rsidR="007B7EA0" w:rsidRPr="00EB173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B7EA0" w:rsidRPr="007B7EA0">
        <w:rPr>
          <w:rFonts w:ascii="Times New Roman" w:hAnsi="Times New Roman" w:cs="Times New Roman"/>
          <w:sz w:val="28"/>
          <w:szCs w:val="28"/>
        </w:rPr>
        <w:t>]</w:t>
      </w:r>
      <w:r w:rsidR="007B7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7B7EA0" w:rsidRPr="007B7EA0">
        <w:rPr>
          <w:rFonts w:ascii="Times New Roman" w:hAnsi="Times New Roman" w:cs="Times New Roman"/>
          <w:sz w:val="28"/>
          <w:szCs w:val="28"/>
        </w:rPr>
        <w:t>на одни и те же 2D-предсказания YOLOv8 и одни и те же карты относительной глубины Depth Anything v2. Различ</w:t>
      </w:r>
      <w:r w:rsidR="00FB5739">
        <w:rPr>
          <w:rFonts w:ascii="Times New Roman" w:hAnsi="Times New Roman" w:cs="Times New Roman"/>
          <w:sz w:val="28"/>
          <w:szCs w:val="28"/>
        </w:rPr>
        <w:t>ия имели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только коэффициенты (scale, shift). </w:t>
      </w:r>
      <w:r w:rsidR="00FB5739">
        <w:rPr>
          <w:rFonts w:ascii="Times New Roman" w:hAnsi="Times New Roman" w:cs="Times New Roman"/>
          <w:sz w:val="28"/>
          <w:szCs w:val="28"/>
        </w:rPr>
        <w:t>Данное решение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гарантирует</w:t>
      </w:r>
      <w:r w:rsidR="00FB5739">
        <w:rPr>
          <w:rFonts w:ascii="Times New Roman" w:hAnsi="Times New Roman" w:cs="Times New Roman"/>
          <w:sz w:val="28"/>
          <w:szCs w:val="28"/>
        </w:rPr>
        <w:t xml:space="preserve"> то</w:t>
      </w:r>
      <w:r w:rsidR="007B7EA0" w:rsidRPr="007B7EA0">
        <w:rPr>
          <w:rFonts w:ascii="Times New Roman" w:hAnsi="Times New Roman" w:cs="Times New Roman"/>
          <w:sz w:val="28"/>
          <w:szCs w:val="28"/>
        </w:rPr>
        <w:t>, что разница в итоговых метриках обусловлена именно стратегией калибровки, а не случайной вариативностью детектора или сети глубины.</w:t>
      </w:r>
    </w:p>
    <w:p w14:paraId="77CA835B" w14:textId="77777777" w:rsidR="00FB5739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Сводные результаты оценки монокулярной трёхмерной локализации для объектов класса «Car» представлены в таблице 1. Наименьшее значение медианной 3D-ошибки было получено при использовании стратегии «synth_only» и составило 4,23 м. Стратегия «mixed_50_50» показала промежуточный результат с медианной ошибкой 5,40 м, тогда как стратегия «real_only» продемонстрировала наибольшее значение медианной 3D-ошибки, составившее 6,12 м. </w:t>
      </w:r>
    </w:p>
    <w:p w14:paraId="36CBAEE8" w14:textId="0EAC8B57" w:rsidR="00EB1735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EA0">
        <w:rPr>
          <w:rFonts w:ascii="Times New Roman" w:hAnsi="Times New Roman" w:cs="Times New Roman"/>
          <w:sz w:val="28"/>
          <w:szCs w:val="28"/>
        </w:rPr>
        <w:t xml:space="preserve">Аналогичная зависимость наблюдалась и по метрике локализационной точности Acc@2m. Пример работы предлагаемого pipeline приведён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B7EA0">
        <w:rPr>
          <w:rFonts w:ascii="Times New Roman" w:hAnsi="Times New Roman" w:cs="Times New Roman"/>
          <w:sz w:val="28"/>
          <w:szCs w:val="28"/>
        </w:rPr>
        <w:t>, где представлены исходное RGB-изображение дорожной сцены, карта глубины, результаты двумерного детектирования объектов и визуализация восстановленных трёхмерных координат объектов в представлении Bird’s-Eye-View.</w:t>
      </w:r>
    </w:p>
    <w:p w14:paraId="43768E36" w14:textId="5350E05F" w:rsidR="007B7EA0" w:rsidRDefault="007B7EA0" w:rsidP="00CE4B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8D6BF" w14:textId="2F228D10" w:rsidR="00FB5739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73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Сводные графики средней и медианной 3D-ошибки по стратегиям 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и распределение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 ошибок в виде boxplot 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представлены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 на рис. 5.</w:t>
      </w:r>
      <w:r w:rsidRPr="007B7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E5FCF" w14:textId="60BC7573" w:rsidR="007B7EA0" w:rsidRDefault="00E366E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Распределение по стратегии «synth_only» имеет более тяжёлый «хвост» при одновременно меньшей медиане, что подтверждает её преимущество для практической задачи устойчивой локализации большинства объектов.</w:t>
      </w:r>
    </w:p>
    <w:p w14:paraId="5350813B" w14:textId="77777777" w:rsidR="007B7EA0" w:rsidRDefault="007B7EA0" w:rsidP="00A656B7">
      <w:pPr>
        <w:keepNext/>
        <w:spacing w:after="0" w:line="276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37E246A" wp14:editId="4947FD9A">
            <wp:extent cx="5580000" cy="323456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841C7" w14:textId="24007C27" w:rsidR="007B7EA0" w:rsidRPr="00A656B7" w:rsidRDefault="007B7EA0" w:rsidP="00A656B7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F517D" w:rsidRPr="00A656B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F517D"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Средняя и медианная 3D-ошибка класса Car для трёх стратегий калибровки относительной глубины</w:t>
      </w:r>
    </w:p>
    <w:p w14:paraId="1E7DB03A" w14:textId="77777777" w:rsidR="00CF517D" w:rsidRDefault="00CF517D" w:rsidP="00A656B7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367F009B" wp14:editId="4147065C">
            <wp:extent cx="5580000" cy="323456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0C343" w14:textId="07014B24" w:rsidR="00CF517D" w:rsidRPr="00A656B7" w:rsidRDefault="00CF517D" w:rsidP="00A656B7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Распределение 3D-ошибки класса Car по стратегиям калибровки (boxplot, выбросы скрыты)</w:t>
      </w:r>
    </w:p>
    <w:p w14:paraId="7385F068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sz w:val="28"/>
          <w:szCs w:val="28"/>
        </w:rPr>
        <w:t xml:space="preserve">При интерпретации табл. 1 необходимо учитывать малый объём val split (22 сопоставленных объекта Car), который приводит к высокой дисперсии оценок. Все три стратегии дают близкие значения средней 3D-ошибки (6,7–6,9 м) и одну и ту же тренировочную RMSE при подгонке аффинной калибровки (~10,7–11,9 м). Различия проявляются именно в медианной 3D-ошибке и в локализационной точности Acc@2 м, то есть в способности модели уверенно </w:t>
      </w:r>
      <w:r w:rsidRPr="00CF517D">
        <w:rPr>
          <w:rFonts w:ascii="Times New Roman" w:hAnsi="Times New Roman" w:cs="Times New Roman"/>
          <w:sz w:val="28"/>
          <w:szCs w:val="28"/>
        </w:rPr>
        <w:lastRenderedPageBreak/>
        <w:t>локализовать объекты, на которых геометрия 2D-детекции близка к идеальной. Полученный результат согласуется с гипотезой о том, что плотный синтетический GT depth способен частично заменить дорогостоящий реальный GT на этапе калибровки уже обученной сети глубины.</w:t>
      </w:r>
    </w:p>
    <w:p w14:paraId="50383B50" w14:textId="0B73FA2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CF517D">
        <w:rPr>
          <w:rFonts w:ascii="Times New Roman" w:hAnsi="Times New Roman" w:cs="Times New Roman"/>
          <w:sz w:val="28"/>
          <w:szCs w:val="28"/>
        </w:rPr>
        <w:t>. В работе предложен и реализован воспроизводимый пайплайн монокулярной 3D-локализации объектов дорожной сцены, основанный на композиции предобученных моделей YOLOv8 и Depth Anything v2 и аффинной калибровке относительной глубины с последующим обратным проецированием 2D-рамок в трёхмерную систему координат камеры KITTI. Все компоненты собраны в единый модуль code/shared/integrated_pipeline.py, что обеспечивает повторяемость эксперимента и контроль за источниками изменения качества.</w:t>
      </w:r>
    </w:p>
    <w:p w14:paraId="18483C04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sz w:val="28"/>
          <w:szCs w:val="28"/>
        </w:rPr>
        <w:t>Основной результат пилотного эксперимента состоит в том, что калибровка относительной глубины только по синтетическому набору Virtual KITTI 2 даёт наилучшую медианную 3D-ошибку для класса Car (4,23 м против 6,12 м для калибровки только по реальным данным KITTI) и наивысшую локализационную точность Acc@2 м. Это согласуется с предположением о том, что плотный синтетический GT depth способен частично заменить дорогостоящий реальный GT на этапе калибровки уже обученной сети глубины, не требуя обучения с нуля.</w:t>
      </w:r>
    </w:p>
    <w:p w14:paraId="263311AA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Ограничения текущего этапа очевидны: оценка выполнена на пилотном val split из 11 изображений и 22 сопоставленных объектов Car, что не позволяет обобщать вывод на полный KITTI val. Кроме того, локально доступная часть Virtual KITTI 2 clone GT depth неполна, и для калибровки «synth_only» использовался fallback на доступные variation files. Направления дальнейшей работы: расширение val split до полного KITTI 3D Object Detection val; пополнение локального VKITTI2 clone GT; исследование промежуточных пропорций (25/75, 75/25) для стратегии mixed; сравнение с более точными подходами восстановления глубины и геометрии типа Pseudo-LiDAR [18]; и интеграция полученного пайплайна в практический сценарий визуальной регрессии восприятия дорожной сцены между версиями моделей.</w:t>
      </w:r>
    </w:p>
    <w:p w14:paraId="71DA56FE" w14:textId="77777777" w:rsidR="009125A8" w:rsidRPr="009125A8" w:rsidRDefault="009125A8" w:rsidP="00A656B7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>
      <w:r>
        <w:t>Декларация об использовании искусственного интеллекта: при подготовке статьи использовались инструменты искусственного интеллекта для помощи в редактировании текста, структурировании материала и проверке согласованности терминологии. Основные научные результаты, методика исследования и оформление результатов были подготовлены авторами самостоятельно.</w:t>
      </w:r>
    </w:p>
    <w:p w14:paraId="44081D78" w14:textId="6B5AD67F" w:rsidR="005C4A6D" w:rsidRDefault="00E92945" w:rsidP="00A656B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92945">
        <w:rPr>
          <w:rFonts w:ascii="Times New Roman" w:hAnsi="Times New Roman" w:cs="Times New Roman"/>
          <w:b/>
          <w:bCs/>
          <w:sz w:val="28"/>
          <w:szCs w:val="28"/>
        </w:rPr>
        <w:t>писок литературы</w:t>
      </w:r>
      <w:r w:rsidR="00D135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91A473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Галенко Л. А., Николаева Р. В. Интеллектуальные транспортные системы — решение транспортных проблем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Техника и технология транспорта.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2017. № 3 (4).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С. 12.</w:t>
      </w:r>
    </w:p>
    <w:p w14:paraId="7F5EBAB2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Третьякова М. Л. Интеллектуальные транспортные системы и технологии как фактор обеспечения безопасности дорожного движения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Альтернативные источники энергии в транспортно-технологическом комплексе: проблемы и перспективы рационального использования.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2014. </w:t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1, № 1.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. 302–305.</w:t>
      </w:r>
    </w:p>
    <w:p w14:paraId="702D4695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Mao J., Shi S., Wang X., Li H. 3D object detection for autonomous driving: a comprehensive survey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arXiv:2206.09474. 2022.</w:t>
      </w:r>
    </w:p>
    <w:p w14:paraId="13F9AF27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Chen S., Liu B., Feng C.,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Vallespi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-Gonzalez C., Wellington C. 3D point cloud processing and learning for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arXiv:2003.00601. 2020.</w:t>
      </w:r>
    </w:p>
    <w:p w14:paraId="6CC129BB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Rajapaksha U., Sohel F., Laga H.,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Diepeveen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D.,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Bennamoun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M. Deep learning-based depth estimation methods from monocular image and videos: a comprehensive survey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arXiv:2406.19675. 2024.</w:t>
      </w:r>
    </w:p>
    <w:p w14:paraId="496ADE79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Faugeras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O.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, Luong Q.-T. The Geometry of Multiple Images. Cambridge: MIT Press, 2001. 646 p.</w:t>
      </w:r>
    </w:p>
    <w:p w14:paraId="23E5A565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Jiang X., Jin S., Lu L., Zhang X., Lu S. Weakly supervised monocular 3D detection with a single-view image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arXiv:2402.19144.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2024.</w:t>
      </w:r>
    </w:p>
    <w:p w14:paraId="3C06DA9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Чичиков С. А., Куликов В. Р., Спирин Е. А., Сарамуд М. В. Автоматическая генерация обучающих наборов данных с использованием 3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-моделей для задачи детектирования объектов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Международный научно-исследовательский журнал.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2024. № 3 (141).</w:t>
      </w:r>
    </w:p>
    <w:p w14:paraId="6DFC0CCC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9.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Mullick K., Jain H., Gupta S., Kale A. Domain adaptation of synthetic driving datasets for real-world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ResearchGate. 2023.</w:t>
      </w:r>
    </w:p>
    <w:p w14:paraId="7983CE50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Masoumian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A., Rashwan H. A., Cristiano J., Asif M. S., Puig D. Monocular depth estimation using deep learning: a review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Sensors. 2022. Vol. 22, № 14. P. 5353.</w:t>
      </w:r>
    </w:p>
    <w:p w14:paraId="508EDBF5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 X., Zhang Y., Xu D., Zhou D., Yi S., Li H., Ouyang W. Delving into localization errors for monocular 3D object detection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arXiv:2103.16237. 2021.</w:t>
      </w:r>
    </w:p>
    <w:p w14:paraId="13991A7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Jocher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G., Chaurasia A., Qiu J.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Ultralytics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YOLOv8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GitHub. 2023.</w:t>
      </w:r>
    </w:p>
    <w:p w14:paraId="73987C7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Yang L., Kang B., Huang Z., Xu X., Feng J., Zhao H. Depth Anything V2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arXiv:2406.09414. 2024.</w:t>
      </w:r>
    </w:p>
    <w:p w14:paraId="3BEB3D57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14.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Geiger A., Lenz P., Stiller C., Urtasun R. Vision meets robotics: the KITTI dataset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International Journal of Robotics Research. 2013. Vol. 32, № 11. P. 1231–1237.</w:t>
      </w:r>
    </w:p>
    <w:p w14:paraId="4A9D0C4B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15.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Cabon Y., Murray N.,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Humenberger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M. Virtual KITTI 2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arXiv:2001.10773. 2020.</w:t>
      </w:r>
    </w:p>
    <w:p w14:paraId="05ED8359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16.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Hartley R.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, Zisserman A. Multiple View Geometry in Computer Vision. 2nd ed. Cambridge: Cambridge University Press, 2004. 655 p.</w:t>
      </w:r>
    </w:p>
    <w:p w14:paraId="03D4A89B" w14:textId="77777777" w:rsidR="003566E0" w:rsidRDefault="003566E0" w:rsidP="00A656B7">
      <w:pPr>
        <w:spacing w:after="60" w:line="276" w:lineRule="auto"/>
        <w:ind w:left="360" w:hanging="360"/>
        <w:jc w:val="both"/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Wang Y., Chao W.-L., Garg D., Hariharan B., Campbell M., Weinberger K. Q. Pseudo-LiDAR from visual depth estimation: bridging the gap in 3D object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lastRenderedPageBreak/>
        <w:t>detection for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Proceedings of the IEEE/CVF Conference on Computer Vision and Pattern Recognition (CVPR). </w:t>
      </w:r>
      <w:r>
        <w:rPr>
          <w:rFonts w:ascii="Times New Roman" w:eastAsia="Times New Roman" w:hAnsi="Times New Roman" w:cs="Times New Roman"/>
          <w:sz w:val="28"/>
          <w:szCs w:val="28"/>
        </w:rPr>
        <w:t>2019. P. 8445–8453.</w:t>
      </w:r>
    </w:p>
    <w:p w14:paraId="1054E96D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18.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Донецкая Е. А., Коробков А. А. Анализ алгоритмов распознавания парковочных мест на основе нейросетей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YOLO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// Известия Института инженерной физики. 2026. № 1 (79).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С. 63–69.</w:t>
      </w:r>
    </w:p>
    <w:p w14:paraId="37CB00A0" w14:textId="77777777" w:rsidR="005D0CA3" w:rsidRDefault="005D0CA3" w:rsidP="00A656B7">
      <w:pPr>
        <w:spacing w:before="360" w:after="20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8BA708" w14:textId="08DD95DD" w:rsidR="003566E0" w:rsidRPr="00B96BB9" w:rsidRDefault="003566E0" w:rsidP="00A656B7">
      <w:pPr>
        <w:spacing w:before="360" w:after="200" w:line="276" w:lineRule="auto"/>
        <w:jc w:val="both"/>
      </w:pPr>
      <w:r w:rsidRPr="00B96BB9">
        <w:rPr>
          <w:rFonts w:ascii="Times New Roman" w:eastAsia="Times New Roman" w:hAnsi="Times New Roman" w:cs="Times New Roman"/>
          <w:b/>
          <w:bCs/>
          <w:sz w:val="28"/>
          <w:szCs w:val="28"/>
        </w:rPr>
        <w:t>СВЕДЕНИЯ ОБ АВТОРАХ</w:t>
      </w:r>
    </w:p>
    <w:p w14:paraId="1C93ACBC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Исмаилова Наргиз </w:t>
      </w:r>
      <w:r>
        <w:rPr>
          <w:i/>
          <w:iCs/>
        </w:rPr>
        <w:t>Араз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кызы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магистрант,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2515775@</w:t>
      </w:r>
      <w:r>
        <w:rPr>
          <w:rFonts w:ascii="Times New Roman" w:eastAsia="Times New Roman" w:hAnsi="Times New Roman" w:cs="Times New Roman"/>
          <w:sz w:val="28"/>
          <w:szCs w:val="28"/>
        </w:rPr>
        <w:t>edu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68565F11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Донецкая Елена Александровна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магистрант,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2501244@</w:t>
      </w:r>
      <w:r>
        <w:rPr>
          <w:rFonts w:ascii="Times New Roman" w:eastAsia="Times New Roman" w:hAnsi="Times New Roman" w:cs="Times New Roman"/>
          <w:sz w:val="28"/>
          <w:szCs w:val="28"/>
        </w:rPr>
        <w:t>edu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548A06E9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Садеков Ринат Наилевич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канд. техн. наук, доцент,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sadekov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@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28925CCB" w14:textId="77777777" w:rsidR="008D1EFA" w:rsidRDefault="008D1EFA" w:rsidP="00A656B7">
      <w:pPr>
        <w:spacing w:before="240" w:after="20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7FC86" w14:textId="19FD6181" w:rsidR="003566E0" w:rsidRPr="003566E0" w:rsidRDefault="003566E0" w:rsidP="00A656B7">
      <w:pPr>
        <w:spacing w:before="240" w:after="200" w:line="276" w:lineRule="auto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INFORMATION ABOUT THE AUTHORS</w:t>
      </w:r>
    </w:p>
    <w:p w14:paraId="54DF7F63" w14:textId="77777777" w:rsidR="003566E0" w:rsidRPr="003566E0" w:rsidRDefault="003566E0" w:rsidP="00A656B7">
      <w:pPr>
        <w:spacing w:after="100" w:line="276" w:lineRule="auto"/>
        <w:ind w:firstLine="72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Ismayilova Nargiz </w:t>
      </w:r>
      <w:r w:rsidRPr="003566E0">
        <w:rPr>
          <w:i/>
          <w:iCs/>
          <w:lang w:val="en-US"/>
        </w:rPr>
        <w:t>Araz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kyzy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Master’s Student, Department of Engineering Cybernetics, National University of Science and Technology «MISIS», 119049, Moscow, Russia; e-mail: m2515775@edu.misis.ru</w:t>
      </w:r>
    </w:p>
    <w:p w14:paraId="1D26E996" w14:textId="77777777" w:rsidR="003566E0" w:rsidRPr="003566E0" w:rsidRDefault="003566E0" w:rsidP="00A656B7">
      <w:pPr>
        <w:spacing w:after="100" w:line="276" w:lineRule="auto"/>
        <w:ind w:firstLine="720"/>
        <w:jc w:val="both"/>
        <w:rPr>
          <w:lang w:val="en-US"/>
        </w:rPr>
      </w:pP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Donetskaya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Elena Aleksandrovna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Master’s Student, Department of Engineering Cybernetics, National University of Science and Technology «MISIS», 119049, Moscow, Russia; e-mail: m2501244@edu.misis.ru</w:t>
      </w:r>
    </w:p>
    <w:p w14:paraId="5944EDCA" w14:textId="78DBD331" w:rsidR="00DD4865" w:rsidRPr="003566E0" w:rsidRDefault="003566E0" w:rsidP="00A656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Sadekov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Rinat Nailevich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PhD, Associate Professor, Department of Engineering Cybernetics, National University of Science and Technology «MISIS», 119049, Moscow, Russia; e-mail: </w:t>
      </w:r>
      <w:proofErr w:type="spellStart"/>
      <w:proofErr w:type="gram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r.sadeko</w:t>
      </w:r>
      <w:proofErr w:type="spellEnd"/>
      <w:proofErr w:type="gramEnd"/>
    </w:p>
    <w:sectPr w:rsidR="00DD4865" w:rsidRPr="003566E0" w:rsidSect="005D0EA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0571" w14:textId="77777777" w:rsidR="00296102" w:rsidRDefault="00296102">
      <w:pPr>
        <w:spacing w:after="0" w:line="240" w:lineRule="auto"/>
      </w:pPr>
      <w:r>
        <w:separator/>
      </w:r>
    </w:p>
  </w:endnote>
  <w:endnote w:type="continuationSeparator" w:id="0">
    <w:p w14:paraId="0B6045EC" w14:textId="77777777" w:rsidR="00296102" w:rsidRDefault="00296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46DA" w14:textId="77777777" w:rsidR="00736E45" w:rsidRPr="006F6D3D" w:rsidRDefault="00736E45" w:rsidP="0056610F">
    <w:pPr>
      <w:pStyle w:val="Footer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7A25" w14:textId="77777777" w:rsidR="00296102" w:rsidRDefault="00296102">
      <w:pPr>
        <w:spacing w:after="0" w:line="240" w:lineRule="auto"/>
      </w:pPr>
      <w:r>
        <w:separator/>
      </w:r>
    </w:p>
  </w:footnote>
  <w:footnote w:type="continuationSeparator" w:id="0">
    <w:p w14:paraId="1A5187C6" w14:textId="77777777" w:rsidR="00296102" w:rsidRDefault="00296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A5C"/>
    <w:multiLevelType w:val="multilevel"/>
    <w:tmpl w:val="FCF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837"/>
    <w:multiLevelType w:val="multilevel"/>
    <w:tmpl w:val="ADC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406B"/>
    <w:multiLevelType w:val="multilevel"/>
    <w:tmpl w:val="32B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EB6"/>
    <w:multiLevelType w:val="multilevel"/>
    <w:tmpl w:val="7CE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591"/>
    <w:multiLevelType w:val="multilevel"/>
    <w:tmpl w:val="79D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38F0"/>
    <w:multiLevelType w:val="multilevel"/>
    <w:tmpl w:val="F89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746E"/>
    <w:multiLevelType w:val="hybridMultilevel"/>
    <w:tmpl w:val="BD9C91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13319A"/>
    <w:multiLevelType w:val="multilevel"/>
    <w:tmpl w:val="1FF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745A0"/>
    <w:multiLevelType w:val="multilevel"/>
    <w:tmpl w:val="88B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5137"/>
    <w:multiLevelType w:val="multilevel"/>
    <w:tmpl w:val="C63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2F5F"/>
    <w:multiLevelType w:val="multilevel"/>
    <w:tmpl w:val="314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4BD1"/>
    <w:multiLevelType w:val="multilevel"/>
    <w:tmpl w:val="AF9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159"/>
    <w:multiLevelType w:val="multilevel"/>
    <w:tmpl w:val="E44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11827"/>
    <w:multiLevelType w:val="hybridMultilevel"/>
    <w:tmpl w:val="B1884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B6A09"/>
    <w:multiLevelType w:val="multilevel"/>
    <w:tmpl w:val="2C7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D3EB6"/>
    <w:multiLevelType w:val="hybridMultilevel"/>
    <w:tmpl w:val="2702D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2529B"/>
    <w:multiLevelType w:val="multilevel"/>
    <w:tmpl w:val="92B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26918"/>
    <w:multiLevelType w:val="multilevel"/>
    <w:tmpl w:val="FB8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43172"/>
    <w:multiLevelType w:val="multilevel"/>
    <w:tmpl w:val="4A1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7559"/>
    <w:multiLevelType w:val="multilevel"/>
    <w:tmpl w:val="723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1D67"/>
    <w:multiLevelType w:val="multilevel"/>
    <w:tmpl w:val="7B1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4612">
    <w:abstractNumId w:val="13"/>
  </w:num>
  <w:num w:numId="2" w16cid:durableId="1534460158">
    <w:abstractNumId w:val="17"/>
  </w:num>
  <w:num w:numId="3" w16cid:durableId="331378989">
    <w:abstractNumId w:val="14"/>
  </w:num>
  <w:num w:numId="4" w16cid:durableId="1786265263">
    <w:abstractNumId w:val="10"/>
  </w:num>
  <w:num w:numId="5" w16cid:durableId="2011567968">
    <w:abstractNumId w:val="20"/>
  </w:num>
  <w:num w:numId="6" w16cid:durableId="1931616595">
    <w:abstractNumId w:val="4"/>
  </w:num>
  <w:num w:numId="7" w16cid:durableId="1032725543">
    <w:abstractNumId w:val="9"/>
  </w:num>
  <w:num w:numId="8" w16cid:durableId="1719545502">
    <w:abstractNumId w:val="7"/>
  </w:num>
  <w:num w:numId="9" w16cid:durableId="1603494131">
    <w:abstractNumId w:val="11"/>
  </w:num>
  <w:num w:numId="10" w16cid:durableId="295062379">
    <w:abstractNumId w:val="19"/>
  </w:num>
  <w:num w:numId="11" w16cid:durableId="613708270">
    <w:abstractNumId w:val="1"/>
  </w:num>
  <w:num w:numId="12" w16cid:durableId="287667818">
    <w:abstractNumId w:val="3"/>
  </w:num>
  <w:num w:numId="13" w16cid:durableId="2021350769">
    <w:abstractNumId w:val="8"/>
  </w:num>
  <w:num w:numId="14" w16cid:durableId="1402093267">
    <w:abstractNumId w:val="5"/>
  </w:num>
  <w:num w:numId="15" w16cid:durableId="36512915">
    <w:abstractNumId w:val="18"/>
  </w:num>
  <w:num w:numId="16" w16cid:durableId="377708676">
    <w:abstractNumId w:val="16"/>
  </w:num>
  <w:num w:numId="17" w16cid:durableId="1383677709">
    <w:abstractNumId w:val="0"/>
  </w:num>
  <w:num w:numId="18" w16cid:durableId="1932470986">
    <w:abstractNumId w:val="2"/>
  </w:num>
  <w:num w:numId="19" w16cid:durableId="815296797">
    <w:abstractNumId w:val="12"/>
  </w:num>
  <w:num w:numId="20" w16cid:durableId="1983730923">
    <w:abstractNumId w:val="15"/>
  </w:num>
  <w:num w:numId="21" w16cid:durableId="506557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C7"/>
    <w:rsid w:val="000245C0"/>
    <w:rsid w:val="00026606"/>
    <w:rsid w:val="0003326C"/>
    <w:rsid w:val="00056AA3"/>
    <w:rsid w:val="0006325B"/>
    <w:rsid w:val="00083277"/>
    <w:rsid w:val="00086B6B"/>
    <w:rsid w:val="000A22BE"/>
    <w:rsid w:val="000B7EB2"/>
    <w:rsid w:val="000C0CD4"/>
    <w:rsid w:val="000F0CD2"/>
    <w:rsid w:val="001002D8"/>
    <w:rsid w:val="001063C9"/>
    <w:rsid w:val="00133351"/>
    <w:rsid w:val="00161A0C"/>
    <w:rsid w:val="00165FC0"/>
    <w:rsid w:val="001B6AF7"/>
    <w:rsid w:val="001D73FA"/>
    <w:rsid w:val="00217F10"/>
    <w:rsid w:val="00221FA7"/>
    <w:rsid w:val="002234B6"/>
    <w:rsid w:val="00224D80"/>
    <w:rsid w:val="00225151"/>
    <w:rsid w:val="002336F2"/>
    <w:rsid w:val="002341D1"/>
    <w:rsid w:val="00246C4F"/>
    <w:rsid w:val="00246CAE"/>
    <w:rsid w:val="00260E09"/>
    <w:rsid w:val="00284A3C"/>
    <w:rsid w:val="00296102"/>
    <w:rsid w:val="002B2557"/>
    <w:rsid w:val="002C4090"/>
    <w:rsid w:val="002F288D"/>
    <w:rsid w:val="002F47B3"/>
    <w:rsid w:val="00304D32"/>
    <w:rsid w:val="003115DF"/>
    <w:rsid w:val="0033019B"/>
    <w:rsid w:val="00340B4B"/>
    <w:rsid w:val="0034110A"/>
    <w:rsid w:val="00355343"/>
    <w:rsid w:val="003566E0"/>
    <w:rsid w:val="003618D7"/>
    <w:rsid w:val="0039771A"/>
    <w:rsid w:val="003A0767"/>
    <w:rsid w:val="003A11AF"/>
    <w:rsid w:val="004236C8"/>
    <w:rsid w:val="00427870"/>
    <w:rsid w:val="004333EC"/>
    <w:rsid w:val="004577B0"/>
    <w:rsid w:val="004669C5"/>
    <w:rsid w:val="004F55E8"/>
    <w:rsid w:val="0051238A"/>
    <w:rsid w:val="0052759D"/>
    <w:rsid w:val="00536265"/>
    <w:rsid w:val="00544478"/>
    <w:rsid w:val="005566CE"/>
    <w:rsid w:val="00574A05"/>
    <w:rsid w:val="005831F3"/>
    <w:rsid w:val="005C4A6D"/>
    <w:rsid w:val="005C4F0A"/>
    <w:rsid w:val="005D0CA3"/>
    <w:rsid w:val="005D0EA3"/>
    <w:rsid w:val="005F183F"/>
    <w:rsid w:val="005F57DE"/>
    <w:rsid w:val="00614594"/>
    <w:rsid w:val="0062369D"/>
    <w:rsid w:val="00624673"/>
    <w:rsid w:val="00633C51"/>
    <w:rsid w:val="00637745"/>
    <w:rsid w:val="00640F6D"/>
    <w:rsid w:val="00641AF0"/>
    <w:rsid w:val="00681967"/>
    <w:rsid w:val="0068358E"/>
    <w:rsid w:val="006837C7"/>
    <w:rsid w:val="0069769C"/>
    <w:rsid w:val="006B5810"/>
    <w:rsid w:val="006B7928"/>
    <w:rsid w:val="006C352A"/>
    <w:rsid w:val="006E120B"/>
    <w:rsid w:val="006E1292"/>
    <w:rsid w:val="006F79E3"/>
    <w:rsid w:val="006F7A30"/>
    <w:rsid w:val="007078DF"/>
    <w:rsid w:val="007339E5"/>
    <w:rsid w:val="00735BDE"/>
    <w:rsid w:val="00736E45"/>
    <w:rsid w:val="0076546F"/>
    <w:rsid w:val="00786570"/>
    <w:rsid w:val="007B7061"/>
    <w:rsid w:val="007B7EA0"/>
    <w:rsid w:val="00807C81"/>
    <w:rsid w:val="008121F9"/>
    <w:rsid w:val="00817BE1"/>
    <w:rsid w:val="008227F1"/>
    <w:rsid w:val="00841E05"/>
    <w:rsid w:val="008450B8"/>
    <w:rsid w:val="00887133"/>
    <w:rsid w:val="008917DD"/>
    <w:rsid w:val="0089265D"/>
    <w:rsid w:val="00897763"/>
    <w:rsid w:val="008A10A0"/>
    <w:rsid w:val="008B6E72"/>
    <w:rsid w:val="008C6D26"/>
    <w:rsid w:val="008D1EFA"/>
    <w:rsid w:val="008E4678"/>
    <w:rsid w:val="008F3131"/>
    <w:rsid w:val="008F3956"/>
    <w:rsid w:val="008F7494"/>
    <w:rsid w:val="009011E3"/>
    <w:rsid w:val="009125A8"/>
    <w:rsid w:val="00952AA7"/>
    <w:rsid w:val="0095654D"/>
    <w:rsid w:val="00972189"/>
    <w:rsid w:val="009764CF"/>
    <w:rsid w:val="00986DE4"/>
    <w:rsid w:val="009907F6"/>
    <w:rsid w:val="009A1276"/>
    <w:rsid w:val="009D20A4"/>
    <w:rsid w:val="009D7392"/>
    <w:rsid w:val="00A16339"/>
    <w:rsid w:val="00A22BFA"/>
    <w:rsid w:val="00A37DA2"/>
    <w:rsid w:val="00A426C8"/>
    <w:rsid w:val="00A656B7"/>
    <w:rsid w:val="00AC67AC"/>
    <w:rsid w:val="00AE3A8B"/>
    <w:rsid w:val="00AE45F9"/>
    <w:rsid w:val="00B03E10"/>
    <w:rsid w:val="00B1012D"/>
    <w:rsid w:val="00B15532"/>
    <w:rsid w:val="00B252AB"/>
    <w:rsid w:val="00B2769B"/>
    <w:rsid w:val="00B33367"/>
    <w:rsid w:val="00B472EF"/>
    <w:rsid w:val="00B50F7B"/>
    <w:rsid w:val="00B6129B"/>
    <w:rsid w:val="00BA404B"/>
    <w:rsid w:val="00BD06DA"/>
    <w:rsid w:val="00BF0265"/>
    <w:rsid w:val="00C057BD"/>
    <w:rsid w:val="00C203A0"/>
    <w:rsid w:val="00C76D0D"/>
    <w:rsid w:val="00C85751"/>
    <w:rsid w:val="00CA0961"/>
    <w:rsid w:val="00CC78BA"/>
    <w:rsid w:val="00CE2043"/>
    <w:rsid w:val="00CE4BB2"/>
    <w:rsid w:val="00CF2F44"/>
    <w:rsid w:val="00CF517D"/>
    <w:rsid w:val="00D10539"/>
    <w:rsid w:val="00D135C2"/>
    <w:rsid w:val="00D24E68"/>
    <w:rsid w:val="00D2743B"/>
    <w:rsid w:val="00D4447F"/>
    <w:rsid w:val="00D57427"/>
    <w:rsid w:val="00D95F09"/>
    <w:rsid w:val="00DA198D"/>
    <w:rsid w:val="00DB43D6"/>
    <w:rsid w:val="00DC3B2F"/>
    <w:rsid w:val="00DD10DE"/>
    <w:rsid w:val="00DD4865"/>
    <w:rsid w:val="00DD5374"/>
    <w:rsid w:val="00DD7C83"/>
    <w:rsid w:val="00DE0C89"/>
    <w:rsid w:val="00DF0569"/>
    <w:rsid w:val="00DF5887"/>
    <w:rsid w:val="00E05DBE"/>
    <w:rsid w:val="00E073A6"/>
    <w:rsid w:val="00E27735"/>
    <w:rsid w:val="00E366E3"/>
    <w:rsid w:val="00E6359F"/>
    <w:rsid w:val="00E92945"/>
    <w:rsid w:val="00EA6C41"/>
    <w:rsid w:val="00EB1735"/>
    <w:rsid w:val="00ED44CC"/>
    <w:rsid w:val="00F2639E"/>
    <w:rsid w:val="00F422DC"/>
    <w:rsid w:val="00F4395E"/>
    <w:rsid w:val="00F51642"/>
    <w:rsid w:val="00F706DF"/>
    <w:rsid w:val="00F7521E"/>
    <w:rsid w:val="00FA1890"/>
    <w:rsid w:val="00FB5739"/>
    <w:rsid w:val="00FC0BCA"/>
    <w:rsid w:val="00FC4777"/>
    <w:rsid w:val="00FC749A"/>
    <w:rsid w:val="00FE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08F3"/>
  <w15:chartTrackingRefBased/>
  <w15:docId w15:val="{58B16FD7-7600-47DD-A382-DECBC8D6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7D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13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A6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865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uthor">
    <w:name w:val="Author"/>
    <w:rsid w:val="00736E45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paragraph" w:customStyle="1" w:styleId="papertitle">
    <w:name w:val="paper title"/>
    <w:rsid w:val="00736E45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paragraph" w:styleId="Footer">
    <w:name w:val="footer"/>
    <w:basedOn w:val="Normal"/>
    <w:link w:val="FooterChar"/>
    <w:rsid w:val="00736E45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736E45"/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A10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2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4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4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m2515775@edu.misis.r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84C09-321A-4A3D-9F1B-DA5CA0D9C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15</Pages>
  <Words>3741</Words>
  <Characters>21330</Characters>
  <Application>Microsoft Office Word</Application>
  <DocSecurity>0</DocSecurity>
  <Lines>177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LightKey.Store</Company>
  <LinksUpToDate>false</LinksUpToDate>
  <CharactersWithSpaces>25021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Донецкая</dc:creator>
  <cp:keywords/>
  <dc:description/>
  <cp:lastModifiedBy>Nargiz 🤍</cp:lastModifiedBy>
  <cp:revision>18</cp:revision>
  <dcterms:created xsi:type="dcterms:W3CDTF">2026-05-27T15:01:00Z</dcterms:created>
  <dcterms:modified xsi:type="dcterms:W3CDTF">2026-05-27T21:58:00Z</dcterms:modified>
</cp:coreProperties>
</file>