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21C" w:rsidRPr="00747A4C" w:rsidRDefault="00FC221C" w:rsidP="00FC221C">
      <w:pPr>
        <w:pStyle w:val="1"/>
        <w:spacing w:before="0" w:after="0"/>
        <w:jc w:val="center"/>
        <w:rPr>
          <w:rFonts w:ascii="Times New Roman" w:hAnsi="Times New Roman" w:cs="Times New Roman"/>
        </w:rPr>
      </w:pPr>
      <w:bookmarkStart w:id="0" w:name="_Toc518302548"/>
      <w:bookmarkStart w:id="1" w:name="_Toc518302680"/>
      <w:r>
        <w:rPr>
          <w:rFonts w:ascii="Times New Roman" w:hAnsi="Times New Roman" w:cs="Times New Roman"/>
          <w:lang w:val="ru-RU"/>
        </w:rPr>
        <w:t xml:space="preserve">Вопросы к </w:t>
      </w:r>
      <w:r w:rsidR="00416F6D">
        <w:rPr>
          <w:rFonts w:ascii="Times New Roman" w:hAnsi="Times New Roman" w:cs="Times New Roman"/>
          <w:lang w:val="ru-RU"/>
        </w:rPr>
        <w:t>зачёту</w:t>
      </w:r>
      <w:r>
        <w:rPr>
          <w:rFonts w:ascii="Times New Roman" w:hAnsi="Times New Roman" w:cs="Times New Roman"/>
          <w:lang w:val="ru-RU"/>
        </w:rPr>
        <w:t xml:space="preserve"> по дисциплине </w:t>
      </w:r>
      <w:r w:rsidRPr="00747A4C">
        <w:rPr>
          <w:rFonts w:ascii="Times New Roman" w:hAnsi="Times New Roman" w:cs="Times New Roman"/>
        </w:rPr>
        <w:t>«Математи</w:t>
      </w:r>
      <w:r>
        <w:rPr>
          <w:rFonts w:ascii="Times New Roman" w:hAnsi="Times New Roman" w:cs="Times New Roman"/>
          <w:lang w:val="ru-RU"/>
        </w:rPr>
        <w:t>ческий анализ</w:t>
      </w:r>
      <w:r w:rsidRPr="00747A4C">
        <w:rPr>
          <w:rFonts w:ascii="Times New Roman" w:hAnsi="Times New Roman" w:cs="Times New Roman"/>
        </w:rPr>
        <w:t>»</w:t>
      </w:r>
      <w:bookmarkEnd w:id="0"/>
      <w:bookmarkEnd w:id="1"/>
    </w:p>
    <w:p w:rsidR="00FC221C" w:rsidRPr="004B1C8C" w:rsidRDefault="00FC221C" w:rsidP="00FC221C">
      <w:pPr>
        <w:widowControl w:val="0"/>
        <w:shd w:val="clear" w:color="auto" w:fill="FFFFFF"/>
        <w:spacing w:before="360" w:line="350" w:lineRule="atLeast"/>
        <w:jc w:val="center"/>
        <w:rPr>
          <w:b/>
          <w:sz w:val="30"/>
          <w:szCs w:val="30"/>
        </w:rPr>
      </w:pPr>
      <w:r w:rsidRPr="004B1C8C">
        <w:rPr>
          <w:b/>
          <w:sz w:val="30"/>
          <w:szCs w:val="30"/>
        </w:rPr>
        <w:t>Введение в математику</w:t>
      </w:r>
    </w:p>
    <w:p w:rsidR="00FC221C" w:rsidRPr="004B1C8C" w:rsidRDefault="00FC221C" w:rsidP="00FC221C">
      <w:pPr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Элементы теории множеств, операции над множествами. Бином Ньютона.</w:t>
      </w:r>
    </w:p>
    <w:p w:rsidR="00FC221C" w:rsidRPr="004B1C8C" w:rsidRDefault="00FC221C" w:rsidP="00FC221C">
      <w:pPr>
        <w:widowControl w:val="0"/>
        <w:shd w:val="clear" w:color="auto" w:fill="FFFFFF"/>
        <w:spacing w:before="360" w:line="35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>Комплексные числа</w:t>
      </w:r>
    </w:p>
    <w:p w:rsidR="00FC221C" w:rsidRPr="004B1C8C" w:rsidRDefault="00FC221C" w:rsidP="00FC221C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Алгебраическая форма комплексного числа. Мнимая единица. Действия над комплексными числами в алгебраической форме. Модуль и аргумент комплексного числа. Тригонометрическая и показательная формы комплексного числа. Действия над комплексными числами в тригонометрической и показательной формах. Формула Муавра.</w:t>
      </w:r>
      <w:r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>Решение квадратных уравнений на множестве комплексных чисел.</w:t>
      </w:r>
    </w:p>
    <w:p w:rsidR="00FC221C" w:rsidRPr="004B1C8C" w:rsidRDefault="00FC221C" w:rsidP="00FC221C">
      <w:pPr>
        <w:widowControl w:val="0"/>
        <w:shd w:val="clear" w:color="auto" w:fill="FFFFFF"/>
        <w:spacing w:before="360" w:line="360" w:lineRule="atLeast"/>
        <w:jc w:val="center"/>
        <w:rPr>
          <w:i/>
          <w:sz w:val="30"/>
          <w:szCs w:val="30"/>
        </w:rPr>
      </w:pPr>
      <w:r w:rsidRPr="004B1C8C">
        <w:rPr>
          <w:b/>
          <w:sz w:val="30"/>
          <w:szCs w:val="30"/>
        </w:rPr>
        <w:t>Предел и непрерывность</w:t>
      </w:r>
    </w:p>
    <w:p w:rsidR="00FC221C" w:rsidRPr="004B1C8C" w:rsidRDefault="00FC221C" w:rsidP="00FC221C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Понятие числовой последовательности. Способы задания числовой последовательности. Ограниченная и монотонная последовательности. Предел последовательности. Свойства сходящихся последовательностей. Бесконечно большие и бесконечно малые последовательности. Монотонные последовательности. Сходимость монотонной последовательности. Число «</w:t>
      </w:r>
      <w:r w:rsidRPr="004B1C8C">
        <w:rPr>
          <w:i/>
          <w:sz w:val="28"/>
          <w:szCs w:val="28"/>
        </w:rPr>
        <w:t>е</w:t>
      </w:r>
      <w:r w:rsidRPr="004B1C8C">
        <w:rPr>
          <w:sz w:val="28"/>
          <w:szCs w:val="28"/>
        </w:rPr>
        <w:t>».</w:t>
      </w:r>
    </w:p>
    <w:p w:rsidR="00FC221C" w:rsidRPr="004B1C8C" w:rsidRDefault="00FC221C" w:rsidP="00FC221C">
      <w:pPr>
        <w:widowControl w:val="0"/>
        <w:shd w:val="clear" w:color="auto" w:fill="FFFFFF"/>
        <w:spacing w:line="36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Понятие предела функции в точке. Предел функции на бесконечности. Свойства функций, имеющих предел. Виды неопределенностей. Раскрытие неопределенностей. Первый и второй замечательные пределы. Эквивалентные функции. Таблица эквивалентности бесконечно малых. Односторонние пределы.</w:t>
      </w:r>
    </w:p>
    <w:p w:rsidR="00FC221C" w:rsidRPr="004B1C8C" w:rsidRDefault="00FC221C" w:rsidP="00FC221C">
      <w:pPr>
        <w:widowControl w:val="0"/>
        <w:shd w:val="clear" w:color="auto" w:fill="FFFFFF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Непрерывность функции в точке. Свойства функций, непрерывных на отрезке. Односторонняя непрерывность. Классификация точек разрыва функции. Непрерывность функции на промежутке. Свойства функций, непрерывных на отрезке. Асимптоты графика функции.</w:t>
      </w:r>
    </w:p>
    <w:p w:rsidR="00FC221C" w:rsidRPr="004B1C8C" w:rsidRDefault="00FC221C" w:rsidP="00FC221C">
      <w:pPr>
        <w:widowControl w:val="0"/>
        <w:shd w:val="clear" w:color="auto" w:fill="FFFFFF"/>
        <w:spacing w:before="360" w:line="350" w:lineRule="atLeast"/>
        <w:jc w:val="center"/>
        <w:rPr>
          <w:sz w:val="30"/>
          <w:szCs w:val="30"/>
        </w:rPr>
      </w:pPr>
      <w:r w:rsidRPr="004B1C8C">
        <w:rPr>
          <w:b/>
          <w:sz w:val="30"/>
          <w:szCs w:val="30"/>
        </w:rPr>
        <w:t>Дифференциальное исчисление функций одной переменной</w:t>
      </w:r>
    </w:p>
    <w:p w:rsidR="00FC221C" w:rsidRPr="004B1C8C" w:rsidRDefault="00FC221C" w:rsidP="00FC221C">
      <w:pPr>
        <w:widowControl w:val="0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Производная функции, ее геометрический и физический смысл. Основные правила дифференцирования. Таблица производных. Дифференцирование сложной </w:t>
      </w:r>
      <w:r w:rsidR="00EB50E3">
        <w:rPr>
          <w:sz w:val="28"/>
          <w:szCs w:val="28"/>
        </w:rPr>
        <w:t>функции</w:t>
      </w:r>
      <w:r w:rsidRPr="004B1C8C">
        <w:rPr>
          <w:sz w:val="28"/>
          <w:szCs w:val="28"/>
        </w:rPr>
        <w:t xml:space="preserve">. Логарифмическая производная. Дифференцирование функций, заданных </w:t>
      </w:r>
      <w:proofErr w:type="spellStart"/>
      <w:r w:rsidRPr="004B1C8C">
        <w:rPr>
          <w:sz w:val="28"/>
          <w:szCs w:val="28"/>
        </w:rPr>
        <w:t>параметрически</w:t>
      </w:r>
      <w:proofErr w:type="spellEnd"/>
      <w:r w:rsidRPr="004B1C8C">
        <w:rPr>
          <w:sz w:val="28"/>
          <w:szCs w:val="28"/>
        </w:rPr>
        <w:t xml:space="preserve"> и неявно. Дифференциал функции</w:t>
      </w:r>
      <w:r w:rsidR="00CB68DE">
        <w:rPr>
          <w:sz w:val="28"/>
          <w:szCs w:val="28"/>
        </w:rPr>
        <w:t xml:space="preserve">. </w:t>
      </w:r>
      <w:r w:rsidRPr="004B1C8C">
        <w:rPr>
          <w:sz w:val="28"/>
          <w:szCs w:val="28"/>
        </w:rPr>
        <w:lastRenderedPageBreak/>
        <w:t xml:space="preserve">Правило </w:t>
      </w:r>
      <w:proofErr w:type="spellStart"/>
      <w:r w:rsidRPr="004B1C8C">
        <w:rPr>
          <w:sz w:val="28"/>
          <w:szCs w:val="28"/>
        </w:rPr>
        <w:t>Лопиталя</w:t>
      </w:r>
      <w:proofErr w:type="spellEnd"/>
      <w:r w:rsidRPr="004B1C8C">
        <w:rPr>
          <w:sz w:val="28"/>
          <w:szCs w:val="28"/>
        </w:rPr>
        <w:t>.</w:t>
      </w:r>
      <w:r w:rsidR="00CB68DE">
        <w:rPr>
          <w:sz w:val="28"/>
          <w:szCs w:val="28"/>
        </w:rPr>
        <w:t xml:space="preserve"> </w:t>
      </w:r>
      <w:r w:rsidRPr="004B1C8C">
        <w:rPr>
          <w:sz w:val="28"/>
          <w:szCs w:val="28"/>
        </w:rPr>
        <w:t xml:space="preserve">Производные и дифференциалы высших порядков. </w:t>
      </w:r>
    </w:p>
    <w:p w:rsidR="00FC221C" w:rsidRPr="004B1C8C" w:rsidRDefault="00FC221C" w:rsidP="00FC221C">
      <w:pPr>
        <w:widowControl w:val="0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>Условие монотонности функции. Локальный экстремум функции: необходимое и достаточное условия. Наибольшее и наименьшее значения функции на отрезке. Необходимые и достаточные условия выпуклости и перегиба графика функции</w:t>
      </w:r>
      <w:r w:rsidR="00CB68DE">
        <w:rPr>
          <w:sz w:val="28"/>
          <w:szCs w:val="28"/>
        </w:rPr>
        <w:t>.</w:t>
      </w:r>
    </w:p>
    <w:p w:rsidR="003E23E6" w:rsidRPr="004B1C8C" w:rsidRDefault="003E23E6" w:rsidP="003E23E6">
      <w:pPr>
        <w:widowControl w:val="0"/>
        <w:shd w:val="clear" w:color="auto" w:fill="FFFFFF"/>
        <w:spacing w:before="360" w:line="350" w:lineRule="atLeast"/>
        <w:jc w:val="center"/>
        <w:rPr>
          <w:sz w:val="30"/>
          <w:szCs w:val="30"/>
        </w:rPr>
      </w:pPr>
      <w:bookmarkStart w:id="2" w:name="_GoBack"/>
      <w:bookmarkEnd w:id="2"/>
      <w:r w:rsidRPr="004B1C8C">
        <w:rPr>
          <w:b/>
          <w:sz w:val="30"/>
          <w:szCs w:val="30"/>
        </w:rPr>
        <w:t>Функции многих переменных</w:t>
      </w:r>
      <w:r>
        <w:rPr>
          <w:b/>
          <w:sz w:val="30"/>
          <w:szCs w:val="30"/>
        </w:rPr>
        <w:t>.</w:t>
      </w:r>
    </w:p>
    <w:p w:rsidR="003E23E6" w:rsidRPr="004B1C8C" w:rsidRDefault="003E23E6" w:rsidP="003E23E6">
      <w:pPr>
        <w:widowControl w:val="0"/>
        <w:spacing w:line="350" w:lineRule="atLeast"/>
        <w:ind w:firstLine="709"/>
        <w:jc w:val="both"/>
        <w:rPr>
          <w:sz w:val="28"/>
          <w:szCs w:val="28"/>
        </w:rPr>
      </w:pPr>
      <w:r w:rsidRPr="004B1C8C">
        <w:rPr>
          <w:sz w:val="28"/>
          <w:szCs w:val="28"/>
        </w:rPr>
        <w:t xml:space="preserve">Понятие функции многих переменных. Частные производные функций многих переменных. </w:t>
      </w:r>
      <w:r>
        <w:rPr>
          <w:sz w:val="28"/>
          <w:szCs w:val="28"/>
        </w:rPr>
        <w:t xml:space="preserve">Полный дифференциал. </w:t>
      </w:r>
      <w:r w:rsidRPr="004B1C8C">
        <w:rPr>
          <w:sz w:val="28"/>
          <w:szCs w:val="28"/>
        </w:rPr>
        <w:t>Градиент</w:t>
      </w:r>
      <w:r>
        <w:rPr>
          <w:sz w:val="28"/>
          <w:szCs w:val="28"/>
        </w:rPr>
        <w:t xml:space="preserve"> функции и его смысл</w:t>
      </w:r>
      <w:r w:rsidRPr="004B1C8C">
        <w:rPr>
          <w:sz w:val="28"/>
          <w:szCs w:val="28"/>
        </w:rPr>
        <w:t>. Частные производные высших порядков</w:t>
      </w:r>
      <w:r w:rsidR="00EB50E3">
        <w:rPr>
          <w:sz w:val="28"/>
          <w:szCs w:val="28"/>
        </w:rPr>
        <w:t>, т</w:t>
      </w:r>
      <w:r w:rsidRPr="004B1C8C">
        <w:rPr>
          <w:sz w:val="28"/>
          <w:szCs w:val="28"/>
        </w:rPr>
        <w:t>еорема о равенстве смешанных производных</w:t>
      </w:r>
      <w:r>
        <w:rPr>
          <w:sz w:val="28"/>
          <w:szCs w:val="28"/>
        </w:rPr>
        <w:t xml:space="preserve"> </w:t>
      </w:r>
      <w:r w:rsidR="00EB50E3">
        <w:rPr>
          <w:sz w:val="28"/>
          <w:szCs w:val="28"/>
        </w:rPr>
        <w:t>высшего</w:t>
      </w:r>
      <w:r>
        <w:rPr>
          <w:sz w:val="28"/>
          <w:szCs w:val="28"/>
        </w:rPr>
        <w:t xml:space="preserve"> порядка</w:t>
      </w:r>
      <w:r w:rsidRPr="004B1C8C">
        <w:rPr>
          <w:sz w:val="28"/>
          <w:szCs w:val="28"/>
        </w:rPr>
        <w:t xml:space="preserve">. </w:t>
      </w:r>
    </w:p>
    <w:p w:rsidR="00F443A9" w:rsidRDefault="00F443A9"/>
    <w:sectPr w:rsidR="00F443A9" w:rsidSect="0052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/>
  <w:rsids>
    <w:rsidRoot w:val="00FC221C"/>
    <w:rsid w:val="0007064F"/>
    <w:rsid w:val="003E23E6"/>
    <w:rsid w:val="00416F6D"/>
    <w:rsid w:val="004718D5"/>
    <w:rsid w:val="004B1A67"/>
    <w:rsid w:val="0052201C"/>
    <w:rsid w:val="005D041F"/>
    <w:rsid w:val="00610357"/>
    <w:rsid w:val="00741FC5"/>
    <w:rsid w:val="00824419"/>
    <w:rsid w:val="0086484B"/>
    <w:rsid w:val="00AE7DD4"/>
    <w:rsid w:val="00BA2ACD"/>
    <w:rsid w:val="00CB68DE"/>
    <w:rsid w:val="00EB50E3"/>
    <w:rsid w:val="00F443A9"/>
    <w:rsid w:val="00FC221C"/>
    <w:rsid w:val="00FD05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221C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221C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C221C"/>
    <w:pPr>
      <w:keepNext/>
      <w:spacing w:before="240" w:after="60"/>
      <w:outlineLvl w:val="0"/>
    </w:pPr>
    <w:rPr>
      <w:rFonts w:ascii="Arial" w:hAnsi="Arial" w:cs="Arial"/>
      <w:b/>
      <w:bCs/>
      <w:noProof/>
      <w:kern w:val="32"/>
      <w:sz w:val="32"/>
      <w:szCs w:val="32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C221C"/>
    <w:rPr>
      <w:rFonts w:ascii="Arial" w:eastAsia="Times New Roman" w:hAnsi="Arial" w:cs="Arial"/>
      <w:b/>
      <w:bCs/>
      <w:noProof/>
      <w:kern w:val="32"/>
      <w:sz w:val="32"/>
      <w:szCs w:val="32"/>
      <w:lang w:val="be-BY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kaffmd</cp:lastModifiedBy>
  <cp:revision>3</cp:revision>
  <dcterms:created xsi:type="dcterms:W3CDTF">2022-10-22T11:43:00Z</dcterms:created>
  <dcterms:modified xsi:type="dcterms:W3CDTF">2022-10-24T11:38:00Z</dcterms:modified>
</cp:coreProperties>
</file>