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9B954" w14:textId="42F34AED" w:rsidR="00F72AAB" w:rsidRDefault="009A55AB">
      <w:bookmarkStart w:id="0" w:name="_GoBack"/>
      <w:bookmarkEnd w:id="0"/>
      <w:r>
        <w:rPr>
          <w:rFonts w:ascii="Helvetica" w:hAnsi="Helvetica" w:cs="Helvetica"/>
          <w:color w:val="333333"/>
          <w:sz w:val="21"/>
          <w:szCs w:val="21"/>
          <w:shd w:val="clear" w:color="auto" w:fill="FFFFFF"/>
        </w:rPr>
        <w:t>In this exercise, you will create a UiPath automation that performs the steps below.</w:t>
      </w:r>
      <w:r>
        <w:rPr>
          <w:rFonts w:ascii="Helvetica" w:hAnsi="Helvetica" w:cs="Helvetica"/>
          <w:color w:val="333333"/>
          <w:sz w:val="21"/>
          <w:szCs w:val="21"/>
        </w:rPr>
        <w:br/>
      </w:r>
      <w:r>
        <w:rPr>
          <w:rFonts w:ascii="Helvetica" w:hAnsi="Helvetica" w:cs="Helvetica"/>
          <w:color w:val="333333"/>
          <w:sz w:val="21"/>
          <w:szCs w:val="21"/>
          <w:shd w:val="clear" w:color="auto" w:fill="FFFFFF"/>
        </w:rPr>
        <w:t>To achieve this, you will use the </w:t>
      </w:r>
      <w:r>
        <w:rPr>
          <w:rFonts w:ascii="Helvetica" w:hAnsi="Helvetica" w:cs="Helvetica"/>
          <w:b/>
          <w:bCs/>
          <w:color w:val="333333"/>
          <w:sz w:val="21"/>
          <w:szCs w:val="21"/>
          <w:bdr w:val="none" w:sz="0" w:space="0" w:color="auto" w:frame="1"/>
          <w:shd w:val="clear" w:color="auto" w:fill="FFFFFF"/>
        </w:rPr>
        <w:t>REFrameWork</w:t>
      </w:r>
      <w:r>
        <w:rPr>
          <w:rFonts w:ascii="Helvetica" w:hAnsi="Helvetica" w:cs="Helvetica"/>
          <w:color w:val="333333"/>
          <w:sz w:val="21"/>
          <w:szCs w:val="21"/>
          <w:shd w:val="clear" w:color="auto" w:fill="FFFFFF"/>
        </w:rPr>
        <w:t> as the starting template and follow the UiPath development best practices.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Here are the steps performed by the </w:t>
      </w:r>
      <w:r>
        <w:rPr>
          <w:rFonts w:ascii="Helvetica" w:hAnsi="Helvetica" w:cs="Helvetica"/>
          <w:b/>
          <w:bCs/>
          <w:color w:val="333333"/>
          <w:sz w:val="21"/>
          <w:szCs w:val="21"/>
          <w:bdr w:val="none" w:sz="0" w:space="0" w:color="auto" w:frame="1"/>
          <w:shd w:val="clear" w:color="auto" w:fill="FFFFFF"/>
        </w:rPr>
        <w:t>Robot</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1. Log in to https://www.acme-test.com.</w:t>
      </w:r>
      <w:r>
        <w:rPr>
          <w:rFonts w:ascii="Helvetica" w:hAnsi="Helvetica" w:cs="Helvetica"/>
          <w:color w:val="333333"/>
          <w:sz w:val="21"/>
          <w:szCs w:val="21"/>
        </w:rPr>
        <w:br/>
      </w:r>
      <w:r>
        <w:rPr>
          <w:rFonts w:ascii="Helvetica" w:hAnsi="Helvetica" w:cs="Helvetica"/>
          <w:color w:val="333333"/>
          <w:sz w:val="21"/>
          <w:szCs w:val="21"/>
          <w:shd w:val="clear" w:color="auto" w:fill="FFFFFF"/>
        </w:rPr>
        <w:t>2. On the landing page, Dashboard, click on the Work items menu item. Scrape the data in all the pages of the table, page by page, ensuring error handling and recovery.</w:t>
      </w:r>
      <w:r>
        <w:rPr>
          <w:rFonts w:ascii="Helvetica" w:hAnsi="Helvetica" w:cs="Helvetica"/>
          <w:color w:val="333333"/>
          <w:sz w:val="21"/>
          <w:szCs w:val="21"/>
        </w:rPr>
        <w:br/>
      </w:r>
      <w:r>
        <w:rPr>
          <w:rFonts w:ascii="Helvetica" w:hAnsi="Helvetica" w:cs="Helvetica"/>
          <w:color w:val="333333"/>
          <w:sz w:val="21"/>
          <w:szCs w:val="21"/>
          <w:shd w:val="clear" w:color="auto" w:fill="FFFFFF"/>
        </w:rPr>
        <w:t>3. For each page:</w:t>
      </w:r>
      <w:r>
        <w:rPr>
          <w:rFonts w:ascii="Helvetica" w:hAnsi="Helvetica" w:cs="Helvetica"/>
          <w:color w:val="333333"/>
          <w:sz w:val="21"/>
          <w:szCs w:val="21"/>
        </w:rPr>
        <w:br/>
      </w:r>
      <w:r>
        <w:rPr>
          <w:rFonts w:ascii="Helvetica" w:hAnsi="Helvetica" w:cs="Helvetica"/>
          <w:color w:val="333333"/>
          <w:sz w:val="21"/>
          <w:szCs w:val="21"/>
          <w:shd w:val="clear" w:color="auto" w:fill="FFFFFF"/>
        </w:rPr>
        <w:t>- Filter the records where </w:t>
      </w:r>
      <w:r>
        <w:rPr>
          <w:rFonts w:ascii="Helvetica" w:hAnsi="Helvetica" w:cs="Helvetica"/>
          <w:b/>
          <w:bCs/>
          <w:color w:val="333333"/>
          <w:sz w:val="21"/>
          <w:szCs w:val="21"/>
          <w:bdr w:val="none" w:sz="0" w:space="0" w:color="auto" w:frame="1"/>
          <w:shd w:val="clear" w:color="auto" w:fill="FFFFFF"/>
        </w:rPr>
        <w:t>Status</w:t>
      </w:r>
      <w:r>
        <w:rPr>
          <w:rFonts w:ascii="Helvetica" w:hAnsi="Helvetica" w:cs="Helvetica"/>
          <w:color w:val="333333"/>
          <w:sz w:val="21"/>
          <w:szCs w:val="21"/>
          <w:shd w:val="clear" w:color="auto" w:fill="FFFFFF"/>
        </w:rPr>
        <w:t> is </w:t>
      </w:r>
      <w:r>
        <w:rPr>
          <w:rFonts w:ascii="Helvetica" w:hAnsi="Helvetica" w:cs="Helvetica"/>
          <w:b/>
          <w:bCs/>
          <w:color w:val="333333"/>
          <w:sz w:val="21"/>
          <w:szCs w:val="21"/>
          <w:bdr w:val="none" w:sz="0" w:space="0" w:color="auto" w:frame="1"/>
          <w:shd w:val="clear" w:color="auto" w:fill="FFFFFF"/>
        </w:rPr>
        <w:t>'Open'</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Filter the records where </w:t>
      </w:r>
      <w:r>
        <w:rPr>
          <w:rFonts w:ascii="Helvetica" w:hAnsi="Helvetica" w:cs="Helvetica"/>
          <w:b/>
          <w:bCs/>
          <w:color w:val="333333"/>
          <w:sz w:val="21"/>
          <w:szCs w:val="21"/>
          <w:bdr w:val="none" w:sz="0" w:space="0" w:color="auto" w:frame="1"/>
          <w:shd w:val="clear" w:color="auto" w:fill="FFFFFF"/>
        </w:rPr>
        <w:t>Description</w:t>
      </w:r>
      <w:r>
        <w:rPr>
          <w:rFonts w:ascii="Helvetica" w:hAnsi="Helvetica" w:cs="Helvetica"/>
          <w:color w:val="333333"/>
          <w:sz w:val="21"/>
          <w:szCs w:val="21"/>
          <w:shd w:val="clear" w:color="auto" w:fill="FFFFFF"/>
        </w:rPr>
        <w:t> is </w:t>
      </w:r>
      <w:r>
        <w:rPr>
          <w:rFonts w:ascii="Helvetica" w:hAnsi="Helvetica" w:cs="Helvetica"/>
          <w:b/>
          <w:bCs/>
          <w:color w:val="333333"/>
          <w:sz w:val="21"/>
          <w:szCs w:val="21"/>
          <w:bdr w:val="none" w:sz="0" w:space="0" w:color="auto" w:frame="1"/>
          <w:shd w:val="clear" w:color="auto" w:fill="FFFFFF"/>
        </w:rPr>
        <w:t>'Verify Account Position'</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Filter the records where </w:t>
      </w:r>
      <w:r>
        <w:rPr>
          <w:rFonts w:ascii="Helvetica" w:hAnsi="Helvetica" w:cs="Helvetica"/>
          <w:b/>
          <w:bCs/>
          <w:color w:val="333333"/>
          <w:sz w:val="21"/>
          <w:szCs w:val="21"/>
          <w:bdr w:val="none" w:sz="0" w:space="0" w:color="auto" w:frame="1"/>
          <w:shd w:val="clear" w:color="auto" w:fill="FFFFFF"/>
        </w:rPr>
        <w:t>Date</w:t>
      </w:r>
      <w:r>
        <w:rPr>
          <w:rFonts w:ascii="Helvetica" w:hAnsi="Helvetica" w:cs="Helvetica"/>
          <w:color w:val="333333"/>
          <w:sz w:val="21"/>
          <w:szCs w:val="21"/>
          <w:shd w:val="clear" w:color="auto" w:fill="FFFFFF"/>
        </w:rPr>
        <w:t> is </w:t>
      </w:r>
      <w:r>
        <w:rPr>
          <w:rFonts w:ascii="Helvetica" w:hAnsi="Helvetica" w:cs="Helvetica"/>
          <w:b/>
          <w:bCs/>
          <w:color w:val="333333"/>
          <w:sz w:val="21"/>
          <w:szCs w:val="21"/>
          <w:bdr w:val="none" w:sz="0" w:space="0" w:color="auto" w:frame="1"/>
          <w:shd w:val="clear" w:color="auto" w:fill="FFFFFF"/>
        </w:rPr>
        <w:t>older</w:t>
      </w:r>
      <w:r>
        <w:rPr>
          <w:rFonts w:ascii="Helvetica" w:hAnsi="Helvetica" w:cs="Helvetica"/>
          <w:color w:val="333333"/>
          <w:sz w:val="21"/>
          <w:szCs w:val="21"/>
          <w:shd w:val="clear" w:color="auto" w:fill="FFFFFF"/>
        </w:rPr>
        <w:t> than </w:t>
      </w:r>
      <w:r>
        <w:rPr>
          <w:rFonts w:ascii="Helvetica" w:hAnsi="Helvetica" w:cs="Helvetica"/>
          <w:b/>
          <w:bCs/>
          <w:color w:val="333333"/>
          <w:sz w:val="21"/>
          <w:szCs w:val="21"/>
          <w:bdr w:val="none" w:sz="0" w:space="0" w:color="auto" w:frame="1"/>
          <w:shd w:val="clear" w:color="auto" w:fill="FFFFFF"/>
        </w:rPr>
        <w:t>'1st of December 2017'</w:t>
      </w:r>
      <w:r>
        <w:rPr>
          <w:rFonts w:ascii="Helvetica" w:hAnsi="Helvetica" w:cs="Helvetica"/>
          <w:color w:val="333333"/>
          <w:sz w:val="21"/>
          <w:szCs w:val="21"/>
          <w:shd w:val="clear" w:color="auto" w:fill="FFFFFF"/>
        </w:rPr>
        <w:t> (discard newer records);</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b/>
          <w:bCs/>
          <w:color w:val="333333"/>
          <w:sz w:val="21"/>
          <w:szCs w:val="21"/>
          <w:bdr w:val="none" w:sz="0" w:space="0" w:color="auto" w:frame="1"/>
          <w:shd w:val="clear" w:color="auto" w:fill="FFFFFF"/>
        </w:rPr>
        <w:t>Append</w:t>
      </w:r>
      <w:r>
        <w:rPr>
          <w:rFonts w:ascii="Helvetica" w:hAnsi="Helvetica" w:cs="Helvetica"/>
          <w:color w:val="333333"/>
          <w:sz w:val="21"/>
          <w:szCs w:val="21"/>
          <w:shd w:val="clear" w:color="auto" w:fill="FFFFFF"/>
        </w:rPr>
        <w:t> the resulting datatable into an Excel worksheet, you shouldn't worry about the headers and format of the output file.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Constraints to follow in the development, using the </w:t>
      </w:r>
      <w:r>
        <w:rPr>
          <w:rFonts w:ascii="Helvetica" w:hAnsi="Helvetica" w:cs="Helvetica"/>
          <w:b/>
          <w:bCs/>
          <w:color w:val="333333"/>
          <w:sz w:val="21"/>
          <w:szCs w:val="21"/>
          <w:bdr w:val="none" w:sz="0" w:space="0" w:color="auto" w:frame="1"/>
          <w:shd w:val="clear" w:color="auto" w:fill="FFFFFF"/>
        </w:rPr>
        <w:t>REFrameWork</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1. </w:t>
      </w:r>
      <w:r>
        <w:rPr>
          <w:rFonts w:ascii="Helvetica" w:hAnsi="Helvetica" w:cs="Helvetica"/>
          <w:b/>
          <w:bCs/>
          <w:color w:val="333333"/>
          <w:sz w:val="21"/>
          <w:szCs w:val="21"/>
          <w:bdr w:val="none" w:sz="0" w:space="0" w:color="auto" w:frame="1"/>
          <w:shd w:val="clear" w:color="auto" w:fill="FFFFFF"/>
        </w:rPr>
        <w:t>TransactionItem</w:t>
      </w:r>
      <w:r>
        <w:rPr>
          <w:rFonts w:ascii="Helvetica" w:hAnsi="Helvetica" w:cs="Helvetica"/>
          <w:color w:val="333333"/>
          <w:sz w:val="21"/>
          <w:szCs w:val="21"/>
          <w:shd w:val="clear" w:color="auto" w:fill="FFFFFF"/>
        </w:rPr>
        <w:t> datatype should be a </w:t>
      </w:r>
      <w:r>
        <w:rPr>
          <w:rFonts w:ascii="Helvetica" w:hAnsi="Helvetica" w:cs="Helvetica"/>
          <w:b/>
          <w:bCs/>
          <w:color w:val="333333"/>
          <w:sz w:val="21"/>
          <w:szCs w:val="21"/>
          <w:bdr w:val="none" w:sz="0" w:space="0" w:color="auto" w:frame="1"/>
          <w:shd w:val="clear" w:color="auto" w:fill="FFFFFF"/>
        </w:rPr>
        <w:t>String</w:t>
      </w:r>
      <w:r>
        <w:rPr>
          <w:rFonts w:ascii="Helvetica" w:hAnsi="Helvetica" w:cs="Helvetica"/>
          <w:color w:val="333333"/>
          <w:sz w:val="21"/>
          <w:szCs w:val="21"/>
          <w:shd w:val="clear" w:color="auto" w:fill="FFFFFF"/>
        </w:rPr>
        <w:t>. The process should recover and retry in case of errors in navigation between WorkItems page. One transaction is the action of scraping one web page.By navigating to the next page, the next transaction will execute. (Same as ACME Process 4 Dispatcher from the UiPath Academy).</w:t>
      </w:r>
      <w:r>
        <w:rPr>
          <w:rFonts w:ascii="Helvetica" w:hAnsi="Helvetica" w:cs="Helvetica"/>
          <w:color w:val="333333"/>
          <w:sz w:val="21"/>
          <w:szCs w:val="21"/>
        </w:rPr>
        <w:br/>
      </w:r>
      <w:r>
        <w:rPr>
          <w:rFonts w:ascii="Helvetica" w:hAnsi="Helvetica" w:cs="Helvetica"/>
          <w:color w:val="333333"/>
          <w:sz w:val="21"/>
          <w:szCs w:val="21"/>
          <w:shd w:val="clear" w:color="auto" w:fill="FFFFFF"/>
        </w:rPr>
        <w:t>2. Create a separate workflow file for the Login to ACME. File input arguments: URL </w:t>
      </w:r>
      <w:r>
        <w:t>; Username ; Password .</w:t>
      </w:r>
      <w:r>
        <w:br/>
        <w:t>3. Create a separate workflow file for closing ACME.</w:t>
      </w:r>
      <w:r>
        <w:br/>
        <w:t>3. Add the </w:t>
      </w:r>
      <w:r>
        <w:rPr>
          <w:b/>
          <w:bCs/>
          <w:bdr w:val="none" w:sz="0" w:space="0" w:color="auto" w:frame="1"/>
        </w:rPr>
        <w:t>ACME_URL</w:t>
      </w:r>
      <w:r>
        <w:t> and </w:t>
      </w:r>
      <w:r>
        <w:rPr>
          <w:b/>
          <w:bCs/>
          <w:bdr w:val="none" w:sz="0" w:space="0" w:color="auto" w:frame="1"/>
        </w:rPr>
        <w:t>ACME_Credential</w:t>
      </w:r>
      <w:r>
        <w:t> to the Config file.</w:t>
      </w:r>
      <w:r>
        <w:br/>
        <w:t>4. Populate InitAllApplications.xaml from the Framework folder with Invoking the Login to ACME and navigation to the Work Items.</w:t>
      </w:r>
      <w:r>
        <w:br/>
        <w:t>5. Populate CloseAllApplications.xaml from the Framework folder with Invoking the Close ACME.</w:t>
      </w:r>
      <w:r>
        <w:br/>
        <w:t>6. Populate KillAllProcesses.xaml from the Framework folder with killing the process used.</w:t>
      </w:r>
      <w:r>
        <w:br/>
        <w:t>7. Populate the Process.xaml file with the following actions: Web scraping, Filtering and Appending to Excel.</w:t>
      </w:r>
      <w:r>
        <w:br/>
      </w:r>
      <w:r>
        <w:br/>
      </w:r>
      <w:r>
        <w:rPr>
          <w:b/>
          <w:bCs/>
          <w:bdr w:val="none" w:sz="0" w:space="0" w:color="auto" w:frame="1"/>
        </w:rPr>
        <w:t>Important Note</w:t>
      </w:r>
      <w:r>
        <w:t>: Don't use external file references outside of the project folder (including Orchestrator Assets). Place all the used files within the project folder, zip that folder and upload it to the UiPath Certification Platform.</w:t>
      </w:r>
      <w:r>
        <w:br/>
      </w:r>
      <w:r>
        <w:br/>
      </w:r>
      <w:r>
        <w:rPr>
          <w:b/>
          <w:bCs/>
          <w:bdr w:val="none" w:sz="0" w:space="0" w:color="auto" w:frame="1"/>
        </w:rPr>
        <w:t>Zip ALL the used workflow files AND the output Excel file. Then upload the .zip file to the UiPath Certification Platform.</w:t>
      </w:r>
      <w:r>
        <w:br/>
      </w:r>
      <w:r>
        <w:br/>
        <w:t>Good luck!</w:t>
      </w:r>
    </w:p>
    <w:sectPr w:rsidR="00F72A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03BDC" w14:textId="77777777" w:rsidR="00F1413D" w:rsidRDefault="00F1413D" w:rsidP="001B7A0E">
      <w:pPr>
        <w:spacing w:after="0" w:line="240" w:lineRule="auto"/>
      </w:pPr>
      <w:r>
        <w:separator/>
      </w:r>
    </w:p>
  </w:endnote>
  <w:endnote w:type="continuationSeparator" w:id="0">
    <w:p w14:paraId="24117904" w14:textId="77777777" w:rsidR="00F1413D" w:rsidRDefault="00F1413D" w:rsidP="001B7A0E">
      <w:pPr>
        <w:spacing w:after="0" w:line="240" w:lineRule="auto"/>
      </w:pPr>
      <w:r>
        <w:continuationSeparator/>
      </w:r>
    </w:p>
  </w:endnote>
  <w:endnote w:type="continuationNotice" w:id="1">
    <w:p w14:paraId="6876AC54" w14:textId="77777777" w:rsidR="00F1413D" w:rsidRDefault="00F141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FBC88" w14:textId="77777777" w:rsidR="00F1413D" w:rsidRDefault="00F1413D" w:rsidP="001B7A0E">
      <w:pPr>
        <w:spacing w:after="0" w:line="240" w:lineRule="auto"/>
      </w:pPr>
      <w:r>
        <w:separator/>
      </w:r>
    </w:p>
  </w:footnote>
  <w:footnote w:type="continuationSeparator" w:id="0">
    <w:p w14:paraId="763DB0FE" w14:textId="77777777" w:rsidR="00F1413D" w:rsidRDefault="00F1413D" w:rsidP="001B7A0E">
      <w:pPr>
        <w:spacing w:after="0" w:line="240" w:lineRule="auto"/>
      </w:pPr>
      <w:r>
        <w:continuationSeparator/>
      </w:r>
    </w:p>
  </w:footnote>
  <w:footnote w:type="continuationNotice" w:id="1">
    <w:p w14:paraId="3F184059" w14:textId="77777777" w:rsidR="00F1413D" w:rsidRDefault="00F141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80"/>
    <w:rsid w:val="001B7A0E"/>
    <w:rsid w:val="005072E1"/>
    <w:rsid w:val="00883402"/>
    <w:rsid w:val="009A55AB"/>
    <w:rsid w:val="00A75480"/>
    <w:rsid w:val="00A91687"/>
    <w:rsid w:val="00E42013"/>
    <w:rsid w:val="00F1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A1E2"/>
  <w15:chartTrackingRefBased/>
  <w15:docId w15:val="{45A5C700-1105-4585-8BC5-8088BDD4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72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72E1"/>
  </w:style>
  <w:style w:type="paragraph" w:styleId="Footer">
    <w:name w:val="footer"/>
    <w:basedOn w:val="Normal"/>
    <w:link w:val="FooterChar"/>
    <w:uiPriority w:val="99"/>
    <w:semiHidden/>
    <w:unhideWhenUsed/>
    <w:rsid w:val="005072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7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Pogosyan, Narine</dc:creator>
  <cp:keywords/>
  <dc:description/>
  <cp:lastModifiedBy>Pogosyan, Narine</cp:lastModifiedBy>
  <cp:revision>4</cp:revision>
  <dcterms:created xsi:type="dcterms:W3CDTF">2019-10-29T12:47:00Z</dcterms:created>
  <dcterms:modified xsi:type="dcterms:W3CDTF">2019-10-29T13:10:00Z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narine.pogosyan@atos.net</vt:lpwstr>
  </property>
  <property fmtid="{D5CDD505-2E9C-101B-9397-08002B2CF9AE}" pid="5" name="MSIP_Label_112e00b9-34e2-4b26-a577-af1fd0f9f7ee_SetDate">
    <vt:lpwstr>2019-10-29T12:48:13.6589855Z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3d09be69-1a4c-42be-964c-67c4eca57d68</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narine.pogosyan@atos.net</vt:lpwstr>
  </property>
  <property fmtid="{D5CDD505-2E9C-101B-9397-08002B2CF9AE}" pid="13" name="MSIP_Label_e463cba9-5f6c-478d-9329-7b2295e4e8ed_SetDate">
    <vt:lpwstr>2019-10-29T12:48:13.6589855Z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3d09be69-1a4c-42be-964c-67c4eca57d68</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