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EF302">
      <w:pPr>
        <w:spacing w:line="360" w:lineRule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题目</w:t>
      </w:r>
      <w:r>
        <w:rPr>
          <w:rFonts w:ascii="宋体" w:hAnsi="宋体" w:eastAsia="宋体"/>
          <w:b/>
          <w:sz w:val="24"/>
        </w:rPr>
        <w:t xml:space="preserve"> 1  中药库存预警系统</w:t>
      </w:r>
    </w:p>
    <w:p w14:paraId="52ED8574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b/>
          <w:sz w:val="24"/>
        </w:rPr>
        <w:t>题目描述：</w:t>
      </w:r>
      <w:r>
        <w:rPr>
          <w:rFonts w:hint="eastAsia" w:ascii="宋体" w:hAnsi="宋体" w:eastAsia="宋体"/>
          <w:sz w:val="24"/>
        </w:rPr>
        <w:t>某中医院药房常备</w:t>
      </w:r>
      <w:r>
        <w:rPr>
          <w:rFonts w:ascii="宋体" w:hAnsi="宋体" w:eastAsia="宋体"/>
          <w:sz w:val="24"/>
        </w:rPr>
        <w:t xml:space="preserve"> 300 种</w:t>
      </w:r>
      <w:r>
        <w:rPr>
          <w:rFonts w:hint="eastAsia" w:ascii="宋体" w:hAnsi="宋体" w:eastAsia="宋体"/>
          <w:sz w:val="24"/>
        </w:rPr>
        <w:t>中药</w:t>
      </w:r>
      <w:r>
        <w:rPr>
          <w:rFonts w:ascii="宋体" w:hAnsi="宋体" w:eastAsia="宋体"/>
          <w:sz w:val="24"/>
        </w:rPr>
        <w:t>饮片</w:t>
      </w:r>
      <w:r>
        <w:rPr>
          <w:rFonts w:hint="eastAsia" w:ascii="宋体" w:hAnsi="宋体" w:eastAsia="宋体"/>
          <w:sz w:val="24"/>
        </w:rPr>
        <w:t>供门诊开药和病房煎药使用</w:t>
      </w:r>
      <w:r>
        <w:rPr>
          <w:rFonts w:ascii="宋体" w:hAnsi="宋体" w:eastAsia="宋体"/>
          <w:sz w:val="24"/>
        </w:rPr>
        <w:t>，</w:t>
      </w:r>
      <w:r>
        <w:rPr>
          <w:rFonts w:hint="eastAsia" w:ascii="宋体" w:hAnsi="宋体" w:eastAsia="宋体"/>
          <w:sz w:val="24"/>
        </w:rPr>
        <w:t>为了保证患者的用药需求，药房开发中药库存预警系统，当某一味中药库存量低于某个阈值时，自动触发库存预警提醒，药房入库人员需要立即补充该药物。由于临床对每味中药的用法和用量不同，每味中药每日需求量因季节变化和社会因素而产生波动，导致每味中药的库存预警阈值应动态调整。对于每日用量较大的中药，应设置较高的库存阈值，对于使用频度较低和用量较少的中药则应设置较低的库存阈值。</w:t>
      </w:r>
    </w:p>
    <w:p w14:paraId="3BDF4578">
      <w:pPr>
        <w:spacing w:line="360" w:lineRule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基本功能要求：</w:t>
      </w:r>
    </w:p>
    <w:p w14:paraId="113F2B36">
      <w:pPr>
        <w:spacing w:line="36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（1）药物管理：中药基本信息的管理，包括新增药物、药物信息更改、删除药物、药物统计等，药物信息至少包括</w:t>
      </w:r>
      <w:r>
        <w:rPr>
          <w:rFonts w:hint="eastAsia" w:ascii="宋体" w:hAnsi="宋体" w:eastAsia="宋体"/>
          <w:color w:val="auto"/>
          <w:sz w:val="24"/>
          <w:highlight w:val="yellow"/>
        </w:rPr>
        <w:t>名称、编号、产地、规格、库存量</w:t>
      </w:r>
      <w:r>
        <w:rPr>
          <w:rFonts w:hint="eastAsia" w:ascii="宋体" w:hAnsi="宋体" w:eastAsia="宋体"/>
          <w:sz w:val="24"/>
        </w:rPr>
        <w:t>等。</w:t>
      </w:r>
    </w:p>
    <w:p w14:paraId="589F9C9E">
      <w:pPr>
        <w:spacing w:line="36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（2）药房库存管理：药房出入库的管理，包括当日库存台账（</w:t>
      </w:r>
      <w:r>
        <w:rPr>
          <w:rFonts w:hint="eastAsia" w:ascii="宋体" w:hAnsi="宋体" w:eastAsia="宋体"/>
          <w:sz w:val="24"/>
          <w:highlight w:val="yellow"/>
        </w:rPr>
        <w:t>前日结余量、当日入库量、当日结余量</w:t>
      </w:r>
      <w:r>
        <w:rPr>
          <w:rFonts w:hint="eastAsia" w:ascii="宋体" w:hAnsi="宋体" w:eastAsia="宋体"/>
          <w:sz w:val="24"/>
        </w:rPr>
        <w:t>）、库存预警（</w:t>
      </w:r>
      <w:r>
        <w:rPr>
          <w:rFonts w:hint="eastAsia" w:ascii="宋体" w:hAnsi="宋体" w:eastAsia="宋体"/>
          <w:sz w:val="24"/>
          <w:highlight w:val="yellow"/>
        </w:rPr>
        <w:t>预警阈值设置、实时发出预警、入库后解除预警、预警响应时间</w:t>
      </w:r>
      <w:r>
        <w:rPr>
          <w:rFonts w:hint="eastAsia" w:ascii="宋体" w:hAnsi="宋体" w:eastAsia="宋体"/>
          <w:sz w:val="24"/>
        </w:rPr>
        <w:t>），预警阈值的设置采用前三日该药物用量均值的</w:t>
      </w:r>
      <w:r>
        <w:rPr>
          <w:rFonts w:ascii="宋体" w:hAnsi="宋体" w:eastAsia="宋体"/>
          <w:sz w:val="24"/>
        </w:rPr>
        <w:t>10%</w:t>
      </w:r>
      <w:r>
        <w:rPr>
          <w:rFonts w:hint="eastAsia" w:ascii="宋体" w:hAnsi="宋体" w:eastAsia="宋体"/>
          <w:sz w:val="24"/>
        </w:rPr>
        <w:t>，如果某药物前三日未使用则阈值设置为最近一次该药物的用量。</w:t>
      </w:r>
    </w:p>
    <w:p w14:paraId="1B0DB218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（3）药房日常统计：对药房工作的数据统计，包括每日</w:t>
      </w:r>
      <w:r>
        <w:rPr>
          <w:rFonts w:hint="eastAsia" w:ascii="宋体" w:hAnsi="宋体" w:eastAsia="宋体"/>
          <w:sz w:val="24"/>
          <w:highlight w:val="yellow"/>
        </w:rPr>
        <w:t>配发处方量和剂量、各种中药的使用量、库房预警平均响应时间</w:t>
      </w:r>
      <w:r>
        <w:rPr>
          <w:rFonts w:hint="eastAsia" w:ascii="宋体" w:hAnsi="宋体" w:eastAsia="宋体"/>
          <w:sz w:val="24"/>
        </w:rPr>
        <w:t>，近三日</w:t>
      </w:r>
      <w:r>
        <w:rPr>
          <w:rFonts w:hint="eastAsia" w:ascii="宋体" w:hAnsi="宋体" w:eastAsia="宋体"/>
          <w:sz w:val="24"/>
          <w:highlight w:val="yellow"/>
        </w:rPr>
        <w:t>药物用量和使用频次的排序和对比</w:t>
      </w:r>
      <w:r>
        <w:rPr>
          <w:rFonts w:hint="eastAsia" w:ascii="宋体" w:hAnsi="宋体" w:eastAsia="宋体"/>
          <w:sz w:val="24"/>
        </w:rPr>
        <w:t>。</w:t>
      </w:r>
    </w:p>
    <w:p w14:paraId="795167A2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建议结构</w:t>
      </w:r>
      <w:r>
        <w:rPr>
          <w:rFonts w:hint="eastAsia" w:ascii="宋体" w:hAnsi="宋体" w:eastAsia="宋体"/>
          <w:sz w:val="24"/>
        </w:rPr>
        <w:t>：顺序循环队列（入库单）、链栈（出库单）、有序顺序表（库存主表，按饮片编码排序）。</w:t>
      </w:r>
    </w:p>
    <w:p w14:paraId="548BE02D"/>
    <w:p w14:paraId="0284C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任务分配：</w:t>
      </w:r>
    </w:p>
    <w:p w14:paraId="26123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**同学A的任务线：**</w:t>
      </w:r>
    </w:p>
    <w:p w14:paraId="7A08A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F1A7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 1: 实现有序顺序表基本操作</w:t>
      </w:r>
    </w:p>
    <w:p w14:paraId="585D5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创建、初始化、销毁</w:t>
      </w:r>
    </w:p>
    <w:p w14:paraId="25EFA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插入（保持有序）</w:t>
      </w:r>
    </w:p>
    <w:p w14:paraId="48597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删除、查找</w:t>
      </w:r>
    </w:p>
    <w:p w14:paraId="4DB9446A">
      <w:pPr>
        <w:rPr>
          <w:rFonts w:hint="default"/>
          <w:lang w:val="en-US" w:eastAsia="zh-CN"/>
        </w:rPr>
      </w:pPr>
    </w:p>
    <w:p w14:paraId="1E8D2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 2: 完善顺序表高级功能</w:t>
      </w:r>
    </w:p>
    <w:p w14:paraId="5F986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二分查找实现</w:t>
      </w:r>
    </w:p>
    <w:p w14:paraId="16CC7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批量操作</w:t>
      </w:r>
    </w:p>
    <w:p w14:paraId="13902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文件存储/读取</w:t>
      </w:r>
    </w:p>
    <w:p w14:paraId="540CE79C">
      <w:pPr>
        <w:rPr>
          <w:rFonts w:hint="default"/>
          <w:lang w:val="en-US" w:eastAsia="zh-CN"/>
        </w:rPr>
      </w:pPr>
    </w:p>
    <w:p w14:paraId="2786F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 3: 实现药品管理模块</w:t>
      </w:r>
    </w:p>
    <w:p w14:paraId="16799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增删改查界面</w:t>
      </w:r>
    </w:p>
    <w:p w14:paraId="5B75B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数据验证</w:t>
      </w:r>
    </w:p>
    <w:p w14:paraId="57213A36">
      <w:pPr>
        <w:rPr>
          <w:rFonts w:hint="default"/>
          <w:lang w:val="en-US" w:eastAsia="zh-CN"/>
        </w:rPr>
      </w:pPr>
    </w:p>
    <w:p w14:paraId="4D913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 4: 实现预警计算逻辑</w:t>
      </w:r>
    </w:p>
    <w:p w14:paraId="515D9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阈值计算公式</w:t>
      </w:r>
    </w:p>
    <w:p w14:paraId="1DDABE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实时监控算法</w:t>
      </w:r>
    </w:p>
    <w:p w14:paraId="5D6B9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E28CAC2">
      <w:pPr>
        <w:rPr>
          <w:rFonts w:hint="default"/>
          <w:lang w:val="en-US" w:eastAsia="zh-CN"/>
        </w:rPr>
      </w:pPr>
    </w:p>
    <w:p w14:paraId="47160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**同学B的任务线：**</w:t>
      </w:r>
    </w:p>
    <w:p w14:paraId="39AEC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E080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 1: 实现循环队列</w:t>
      </w:r>
    </w:p>
    <w:p w14:paraId="07353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队列基本操作</w:t>
      </w:r>
    </w:p>
    <w:p w14:paraId="4239F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入库单结构</w:t>
      </w:r>
    </w:p>
    <w:p w14:paraId="58CF70D3">
      <w:pPr>
        <w:rPr>
          <w:rFonts w:hint="default"/>
          <w:lang w:val="en-US" w:eastAsia="zh-CN"/>
        </w:rPr>
      </w:pPr>
    </w:p>
    <w:p w14:paraId="36588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 2: 实现链栈</w:t>
      </w:r>
    </w:p>
    <w:p w14:paraId="4683B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栈基本操作</w:t>
      </w:r>
    </w:p>
    <w:p w14:paraId="30B59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出库单结构</w:t>
      </w:r>
    </w:p>
    <w:p w14:paraId="70831548">
      <w:pPr>
        <w:rPr>
          <w:rFonts w:hint="default"/>
          <w:lang w:val="en-US" w:eastAsia="zh-CN"/>
        </w:rPr>
      </w:pPr>
    </w:p>
    <w:p w14:paraId="5BDDD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 3: 实现出入库业务逻辑</w:t>
      </w:r>
    </w:p>
    <w:p w14:paraId="29D0D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入库登记功能</w:t>
      </w:r>
    </w:p>
    <w:p w14:paraId="7EEC9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出库登记功能</w:t>
      </w:r>
    </w:p>
    <w:p w14:paraId="7C7FE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台账生成</w:t>
      </w:r>
    </w:p>
    <w:p w14:paraId="3489D404">
      <w:pPr>
        <w:rPr>
          <w:rFonts w:hint="default"/>
          <w:lang w:val="en-US" w:eastAsia="zh-CN"/>
        </w:rPr>
      </w:pPr>
    </w:p>
    <w:p w14:paraId="10BA3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 4: 实现统计模块</w:t>
      </w:r>
    </w:p>
    <w:p w14:paraId="3AB9C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各类统计功能</w:t>
      </w:r>
    </w:p>
    <w:p w14:paraId="0E299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报表输出</w:t>
      </w:r>
    </w:p>
    <w:p w14:paraId="0D560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BC47CB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917012"/>
    <w:rsid w:val="4291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2025-12-16T07:15:00Z</dcterms:created>
  <dc:creator>张姚瑜</dc:creator>
  <cp:lastModifiedBy>张姚瑜</cp:lastModifiedBy>
  <dcterms:modified xsi:type="dcterms:W3CDTF">2025-12-16T07:16:01Z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D55C443877D8470FA9FE943ADDDB8835_11</vt:lpwstr>
  </property>
  <property fmtid="{D5CDD505-2E9C-101B-9397-08002B2CF9AE}" pid="4" name="KSOTemplateDocerSaveRecord">
    <vt:lpwstr>eyJoZGlkIjoiMzEwNTM5NzYwMDRjMzkwZTVkZjY2ODkwMGIxNGU0OTUiLCJ1c2VySWQiOiIxNzE0MDUxMTAwIn0=</vt:lpwstr>
  </property>
</Properties>
</file>