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C44B" w14:textId="24FEA86F" w:rsidR="00AB34AD" w:rsidRPr="00AB34AD" w:rsidRDefault="00AB34AD" w:rsidP="000A0F88">
      <w:pPr>
        <w:pStyle w:val="Ttulo1"/>
        <w:jc w:val="center"/>
        <w:rPr>
          <w:b/>
          <w:bCs/>
        </w:rPr>
      </w:pPr>
      <w:r w:rsidRPr="00AB34AD">
        <w:rPr>
          <w:b/>
          <w:bCs/>
        </w:rPr>
        <w:t>Evaluación RAG – GPT-4o-mini</w:t>
      </w:r>
    </w:p>
    <w:p w14:paraId="70177DB6" w14:textId="77777777" w:rsidR="00AB34AD" w:rsidRDefault="00AB34AD" w:rsidP="000A0F88">
      <w:pPr>
        <w:jc w:val="both"/>
      </w:pPr>
    </w:p>
    <w:tbl>
      <w:tblPr>
        <w:tblW w:w="8504" w:type="dxa"/>
        <w:tblCellMar>
          <w:left w:w="70" w:type="dxa"/>
          <w:right w:w="70" w:type="dxa"/>
        </w:tblCellMar>
        <w:tblLook w:val="04A0" w:firstRow="1" w:lastRow="0" w:firstColumn="1" w:lastColumn="0" w:noHBand="0" w:noVBand="1"/>
      </w:tblPr>
      <w:tblGrid>
        <w:gridCol w:w="8504"/>
      </w:tblGrid>
      <w:tr w:rsidR="00EC3616" w:rsidRPr="00EC3616" w14:paraId="51A5B60E" w14:textId="77777777" w:rsidTr="00EC3616">
        <w:trPr>
          <w:trHeight w:val="288"/>
        </w:trPr>
        <w:tc>
          <w:tcPr>
            <w:tcW w:w="8504" w:type="dxa"/>
            <w:tcBorders>
              <w:top w:val="nil"/>
              <w:left w:val="nil"/>
              <w:bottom w:val="nil"/>
              <w:right w:val="nil"/>
            </w:tcBorders>
            <w:shd w:val="clear" w:color="auto" w:fill="auto"/>
            <w:noWrap/>
            <w:vAlign w:val="bottom"/>
            <w:hideMark/>
          </w:tcPr>
          <w:p w14:paraId="1D3B5DD1" w14:textId="54527348"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familias profesionales tienen nuevas cualificaciones incluidas en este real decreto?</w:t>
            </w:r>
          </w:p>
          <w:p w14:paraId="443143D6" w14:textId="77777777" w:rsidR="00F25F78" w:rsidRPr="00F25F78" w:rsidRDefault="00F25F78" w:rsidP="00F25F78">
            <w:pPr>
              <w:spacing w:after="0" w:line="240" w:lineRule="auto"/>
              <w:jc w:val="both"/>
              <w:rPr>
                <w:rFonts w:ascii="Calibri" w:eastAsia="Times New Roman" w:hAnsi="Calibri" w:cs="Calibri"/>
                <w:b/>
                <w:bCs/>
                <w:color w:val="000000"/>
                <w:kern w:val="0"/>
                <w:lang w:eastAsia="es-ES"/>
                <w14:ligatures w14:val="none"/>
              </w:rPr>
            </w:pPr>
          </w:p>
          <w:p w14:paraId="75424A66" w14:textId="77777777" w:rsidR="008248F1" w:rsidRPr="008248F1" w:rsidRDefault="008248F1" w:rsidP="000A0F88">
            <w:p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Las familias profesionales que tienen nuevas cualificaciones incluidas en este real decreto son:</w:t>
            </w:r>
          </w:p>
          <w:p w14:paraId="0B2D244B" w14:textId="77777777" w:rsidR="008248F1" w:rsidRPr="008248F1" w:rsidRDefault="008248F1" w:rsidP="000A0F88">
            <w:pPr>
              <w:numPr>
                <w:ilvl w:val="0"/>
                <w:numId w:val="5"/>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Familia Profesional Electricidad y Electrónica:</w:t>
            </w:r>
          </w:p>
          <w:p w14:paraId="5DD600D3" w14:textId="77777777" w:rsidR="008248F1" w:rsidRPr="008248F1" w:rsidRDefault="008248F1" w:rsidP="000A0F88">
            <w:pPr>
              <w:numPr>
                <w:ilvl w:val="1"/>
                <w:numId w:val="5"/>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Gestión y supervisión del montaje y mantenimiento de líneas eléctricas de alta tensión. Nivel 3. (Código: ELE838_3).</w:t>
            </w:r>
          </w:p>
          <w:p w14:paraId="75EA859A" w14:textId="77777777" w:rsidR="008248F1" w:rsidRPr="008248F1" w:rsidRDefault="008248F1" w:rsidP="000A0F88">
            <w:pPr>
              <w:numPr>
                <w:ilvl w:val="0"/>
                <w:numId w:val="5"/>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Familia Profesional Energía y Agua:</w:t>
            </w:r>
          </w:p>
          <w:p w14:paraId="411454D0" w14:textId="77777777" w:rsidR="008248F1" w:rsidRPr="008248F1" w:rsidRDefault="008248F1" w:rsidP="000A0F88">
            <w:pPr>
              <w:numPr>
                <w:ilvl w:val="1"/>
                <w:numId w:val="5"/>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Gestión y operación de plantas de biogás/biometano. Nivel 3. (Código: ENA839_3).</w:t>
            </w:r>
          </w:p>
          <w:p w14:paraId="440690BF" w14:textId="77777777" w:rsidR="008248F1" w:rsidRPr="008248F1" w:rsidRDefault="008248F1" w:rsidP="000A0F88">
            <w:p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Además, se actualizan cualificaciones en las siguientes familias profesionales:</w:t>
            </w:r>
          </w:p>
          <w:p w14:paraId="4AEBB96A" w14:textId="77777777" w:rsidR="008248F1" w:rsidRPr="008248F1" w:rsidRDefault="008248F1" w:rsidP="000A0F88">
            <w:pPr>
              <w:numPr>
                <w:ilvl w:val="0"/>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Familia Profesional Hostelería y Turismo:</w:t>
            </w:r>
          </w:p>
          <w:p w14:paraId="50350307"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Cocina. Nivel 3. (Código: HOT093_3).</w:t>
            </w:r>
          </w:p>
          <w:p w14:paraId="1CC2167C"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Repostería. Nivel 2. (Código: HOT223_2).</w:t>
            </w:r>
          </w:p>
          <w:p w14:paraId="5CE55EF3"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Operaciones básicas de catering. Nivel 1. (Código: HOT325_1).</w:t>
            </w:r>
          </w:p>
          <w:p w14:paraId="66786A30"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Dirección y producción en pastelería. Nivel 3. (Código: HOT542_3).</w:t>
            </w:r>
          </w:p>
          <w:p w14:paraId="348EB271"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Servicios de restaurante, bar y cafetería. Nivel 2. (Código: HOT679_2).</w:t>
            </w:r>
          </w:p>
          <w:p w14:paraId="61606E51" w14:textId="77777777" w:rsidR="008248F1" w:rsidRPr="008248F1" w:rsidRDefault="008248F1" w:rsidP="000A0F88">
            <w:pPr>
              <w:numPr>
                <w:ilvl w:val="0"/>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Familia Profesional Industrias Extractivas:</w:t>
            </w:r>
          </w:p>
          <w:p w14:paraId="4B750E63"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Operaciones auxiliares en plantas de elaboración de piedra natural y de tratamiento y beneficio de minerales y rocas. Nivel 1. (Código: IEX268_1).</w:t>
            </w:r>
          </w:p>
          <w:p w14:paraId="64B5DA8F"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Diseño y coordinación de proyectos en piedra natural. Nivel 3. (Código: IEX270_3).</w:t>
            </w:r>
          </w:p>
          <w:p w14:paraId="2F8E7DB0" w14:textId="77777777" w:rsidR="008248F1" w:rsidRPr="008248F1" w:rsidRDefault="008248F1" w:rsidP="000A0F88">
            <w:pPr>
              <w:numPr>
                <w:ilvl w:val="0"/>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Familia Profesional Informática y Comunicaciones:</w:t>
            </w:r>
          </w:p>
          <w:p w14:paraId="08788555" w14:textId="77777777" w:rsidR="008248F1" w:rsidRP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Confección y publicación de páginas web. Nivel 2. (Código: IFC297_2).</w:t>
            </w:r>
          </w:p>
          <w:p w14:paraId="129FD0CB" w14:textId="77777777" w:rsidR="008248F1" w:rsidRDefault="008248F1" w:rsidP="000A0F88">
            <w:pPr>
              <w:numPr>
                <w:ilvl w:val="1"/>
                <w:numId w:val="6"/>
              </w:num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Gestión de la puesta en servicio y del mantenimiento de sistemas de radiocomunicaciones. Nivel 3. (Código: IFC366_3).</w:t>
            </w:r>
          </w:p>
          <w:p w14:paraId="3111EC20"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7F930C82"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Evaluación: La respuesta correctamente identifica las dos familias profesionales (Electricidad y Electrónica; Energía y Agua) que tienen nuevas cualificaciones incluidas, pero también incluye información adicional (familias con actualizaciones) que no responde directamente a la pregunta. Aunque el contenido es relevante y detallado, podría ser más precisa al evitar información extra.</w:t>
            </w:r>
          </w:p>
          <w:p w14:paraId="628B0245"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2165D3F6" w14:textId="4753DE2C"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8/10.</w:t>
            </w:r>
          </w:p>
          <w:p w14:paraId="30DD2BE5" w14:textId="77777777" w:rsidR="00EC3616" w:rsidRPr="00EC3616" w:rsidRDefault="00EC3616" w:rsidP="000A0F88">
            <w:pPr>
              <w:spacing w:after="0" w:line="240" w:lineRule="auto"/>
              <w:jc w:val="both"/>
              <w:rPr>
                <w:rFonts w:ascii="Calibri" w:eastAsia="Times New Roman" w:hAnsi="Calibri" w:cs="Calibri"/>
                <w:color w:val="000000"/>
                <w:kern w:val="0"/>
                <w:lang w:eastAsia="es-ES"/>
                <w14:ligatures w14:val="none"/>
              </w:rPr>
            </w:pPr>
          </w:p>
          <w:p w14:paraId="106A1B4B" w14:textId="7493E9B7" w:rsidR="00EC3616" w:rsidRPr="00EC3616" w:rsidRDefault="00EC3616" w:rsidP="000A0F88">
            <w:pPr>
              <w:spacing w:after="0" w:line="240" w:lineRule="auto"/>
              <w:ind w:left="360"/>
              <w:jc w:val="both"/>
              <w:rPr>
                <w:rFonts w:ascii="Calibri" w:eastAsia="Times New Roman" w:hAnsi="Calibri" w:cs="Calibri"/>
                <w:b/>
                <w:bCs/>
                <w:color w:val="000000"/>
                <w:kern w:val="0"/>
                <w:lang w:eastAsia="es-ES"/>
                <w14:ligatures w14:val="none"/>
              </w:rPr>
            </w:pPr>
          </w:p>
        </w:tc>
      </w:tr>
      <w:tr w:rsidR="00EC3616" w:rsidRPr="00EC3616" w14:paraId="660F4E3B" w14:textId="77777777" w:rsidTr="00EC3616">
        <w:trPr>
          <w:trHeight w:val="288"/>
        </w:trPr>
        <w:tc>
          <w:tcPr>
            <w:tcW w:w="8504" w:type="dxa"/>
            <w:tcBorders>
              <w:top w:val="nil"/>
              <w:left w:val="nil"/>
              <w:bottom w:val="nil"/>
              <w:right w:val="nil"/>
            </w:tcBorders>
            <w:shd w:val="clear" w:color="auto" w:fill="auto"/>
            <w:noWrap/>
            <w:vAlign w:val="bottom"/>
            <w:hideMark/>
          </w:tcPr>
          <w:p w14:paraId="065BABC5"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¿Cuál es el objetivo principal del Real Decreto 1023/2024?</w:t>
            </w:r>
          </w:p>
          <w:p w14:paraId="4C52E47C" w14:textId="77777777" w:rsidR="008248F1" w:rsidRDefault="008248F1" w:rsidP="000A0F88">
            <w:pPr>
              <w:spacing w:after="0" w:line="240" w:lineRule="auto"/>
              <w:jc w:val="both"/>
              <w:rPr>
                <w:rFonts w:ascii="Calibri" w:eastAsia="Times New Roman" w:hAnsi="Calibri" w:cs="Calibri"/>
                <w:color w:val="000000"/>
                <w:kern w:val="0"/>
                <w:lang w:eastAsia="es-ES"/>
                <w14:ligatures w14:val="none"/>
              </w:rPr>
            </w:pPr>
          </w:p>
          <w:p w14:paraId="57CD8D26" w14:textId="66CC7289" w:rsidR="00AA6E9C" w:rsidRDefault="008248F1" w:rsidP="000A0F88">
            <w:pPr>
              <w:spacing w:after="0" w:line="240" w:lineRule="auto"/>
              <w:jc w:val="both"/>
              <w:rPr>
                <w:rFonts w:ascii="Calibri" w:eastAsia="Times New Roman" w:hAnsi="Calibri" w:cs="Calibri"/>
                <w:color w:val="000000"/>
                <w:kern w:val="0"/>
                <w:lang w:eastAsia="es-ES"/>
                <w14:ligatures w14:val="none"/>
              </w:rPr>
            </w:pPr>
            <w:r w:rsidRPr="008248F1">
              <w:rPr>
                <w:rFonts w:ascii="Calibri" w:eastAsia="Times New Roman" w:hAnsi="Calibri" w:cs="Calibri"/>
                <w:color w:val="000000"/>
                <w:kern w:val="0"/>
                <w:lang w:eastAsia="es-ES"/>
                <w14:ligatures w14:val="none"/>
              </w:rPr>
              <w:t>El objetivo principal del Real Decreto 1023/2024 es establecer un marco normativo que garantice la trazabilidad y el control de calidad en la gestión de residuos y subproductos, especialmente en el contexto de la digestión anaerobia y la producción de biogás y biometano. Esto incluye la incorporación de analíticas y controles de calidad a la documentación técnica que acompaña a los lotes o envíos, así como el registro y análisis de posibles incumplimientos de calidad para determinar las causas de los desvíos. Además, se busca asegurar que los procesos de recepción, acondicionamiento y salida de los productos generados cumplan con los requisitos normativos y técnicos establecidos.</w:t>
            </w:r>
          </w:p>
          <w:p w14:paraId="565070FB"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271713BA" w14:textId="77777777" w:rsid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 xml:space="preserve">Evaluación: La respuesta no coincide con el objetivo establecido en el documento. El propósito principal es "establecer dos nuevas cualificaciones profesionales y actualizar/modificar otras </w:t>
            </w:r>
            <w:r w:rsidRPr="000A0F88">
              <w:rPr>
                <w:rFonts w:ascii="Calibri" w:eastAsia="Times New Roman" w:hAnsi="Calibri" w:cs="Calibri"/>
                <w:color w:val="4472C4" w:themeColor="accent1"/>
                <w:kern w:val="0"/>
                <w:lang w:eastAsia="es-ES"/>
                <w14:ligatures w14:val="none"/>
              </w:rPr>
              <w:lastRenderedPageBreak/>
              <w:t>en el Catálogo Nacional de Cualificaciones Profesionales", mientras que la respuesta se enfoca incorrectamente en trazabilidad de residuos, lo cual no es mencionado en el texto.</w:t>
            </w:r>
          </w:p>
          <w:p w14:paraId="50C2EAC6"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32EA7716" w14:textId="3B5C8E4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2/10.</w:t>
            </w:r>
          </w:p>
          <w:p w14:paraId="561694A2" w14:textId="77777777" w:rsidR="008248F1" w:rsidRDefault="008248F1" w:rsidP="000A0F88">
            <w:pPr>
              <w:spacing w:after="0" w:line="240" w:lineRule="auto"/>
              <w:jc w:val="both"/>
              <w:rPr>
                <w:rFonts w:ascii="Calibri" w:eastAsia="Times New Roman" w:hAnsi="Calibri" w:cs="Calibri"/>
                <w:b/>
                <w:bCs/>
                <w:color w:val="000000"/>
                <w:kern w:val="0"/>
                <w:lang w:eastAsia="es-ES"/>
                <w14:ligatures w14:val="none"/>
              </w:rPr>
            </w:pPr>
          </w:p>
          <w:p w14:paraId="5D461E8F" w14:textId="7B023780"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4D5CBD22" w14:textId="77777777" w:rsidTr="00EC3616">
        <w:trPr>
          <w:trHeight w:val="288"/>
        </w:trPr>
        <w:tc>
          <w:tcPr>
            <w:tcW w:w="8504" w:type="dxa"/>
            <w:tcBorders>
              <w:top w:val="nil"/>
              <w:left w:val="nil"/>
              <w:bottom w:val="nil"/>
              <w:right w:val="nil"/>
            </w:tcBorders>
            <w:shd w:val="clear" w:color="auto" w:fill="auto"/>
            <w:noWrap/>
            <w:vAlign w:val="bottom"/>
            <w:hideMark/>
          </w:tcPr>
          <w:p w14:paraId="192E3B04"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competencias generales se requieren para gestionar y supervisar el montaje de líneas eléctricas de alta tensión?</w:t>
            </w:r>
          </w:p>
          <w:p w14:paraId="5E0E5BC8" w14:textId="77777777" w:rsidR="00AA6E9C" w:rsidRDefault="00AA6E9C" w:rsidP="000A0F88">
            <w:pPr>
              <w:spacing w:after="0" w:line="240" w:lineRule="auto"/>
              <w:jc w:val="both"/>
              <w:rPr>
                <w:rFonts w:ascii="Calibri" w:eastAsia="Times New Roman" w:hAnsi="Calibri" w:cs="Calibri"/>
                <w:b/>
                <w:bCs/>
                <w:color w:val="000000"/>
                <w:kern w:val="0"/>
                <w:lang w:eastAsia="es-ES"/>
                <w14:ligatures w14:val="none"/>
              </w:rPr>
            </w:pPr>
          </w:p>
          <w:p w14:paraId="7744F91A" w14:textId="77777777" w:rsidR="00DE6A19" w:rsidRPr="00DE6A19" w:rsidRDefault="00DE6A19" w:rsidP="000A0F88">
            <w:p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color w:val="000000"/>
                <w:kern w:val="0"/>
                <w:lang w:eastAsia="es-ES"/>
                <w14:ligatures w14:val="none"/>
              </w:rPr>
              <w:t>Para gestionar y supervisar el montaje de líneas eléctricas de alta tensión, se requieren las siguientes competencias generales:</w:t>
            </w:r>
          </w:p>
          <w:p w14:paraId="2C1547D8" w14:textId="77777777" w:rsidR="00DE6A19" w:rsidRPr="00DE6A19" w:rsidRDefault="00DE6A19" w:rsidP="000A0F88">
            <w:pPr>
              <w:numPr>
                <w:ilvl w:val="0"/>
                <w:numId w:val="7"/>
              </w:num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b/>
                <w:bCs/>
                <w:color w:val="000000"/>
                <w:kern w:val="0"/>
                <w:lang w:eastAsia="es-ES"/>
                <w14:ligatures w14:val="none"/>
              </w:rPr>
              <w:t>Gestión del montaje</w:t>
            </w:r>
            <w:r w:rsidRPr="00DE6A19">
              <w:rPr>
                <w:rFonts w:ascii="Calibri" w:eastAsia="Times New Roman" w:hAnsi="Calibri" w:cs="Calibri"/>
                <w:color w:val="000000"/>
                <w:kern w:val="0"/>
                <w:lang w:eastAsia="es-ES"/>
                <w14:ligatures w14:val="none"/>
              </w:rPr>
              <w:t>: Capacidad para gestionar el montaje de líneas eléctricas aéreas y subterráneas de alta tensión, asegurando que se cumplan los plazos, la calidad y la normativa de seguridad.</w:t>
            </w:r>
          </w:p>
          <w:p w14:paraId="4771E470" w14:textId="77777777" w:rsidR="00DE6A19" w:rsidRPr="00DE6A19" w:rsidRDefault="00DE6A19" w:rsidP="000A0F88">
            <w:pPr>
              <w:numPr>
                <w:ilvl w:val="0"/>
                <w:numId w:val="7"/>
              </w:num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b/>
                <w:bCs/>
                <w:color w:val="000000"/>
                <w:kern w:val="0"/>
                <w:lang w:eastAsia="es-ES"/>
                <w14:ligatures w14:val="none"/>
              </w:rPr>
              <w:t>Supervisión del mantenimiento</w:t>
            </w:r>
            <w:r w:rsidRPr="00DE6A19">
              <w:rPr>
                <w:rFonts w:ascii="Calibri" w:eastAsia="Times New Roman" w:hAnsi="Calibri" w:cs="Calibri"/>
                <w:color w:val="000000"/>
                <w:kern w:val="0"/>
                <w:lang w:eastAsia="es-ES"/>
                <w14:ligatures w14:val="none"/>
              </w:rPr>
              <w:t>: Habilidad para supervisar las operaciones de mantenimiento de líneas eléctricas de alta tensión, garantizando su operatividad y cumplimiento de la normativa eléctrica aplicable.</w:t>
            </w:r>
          </w:p>
          <w:p w14:paraId="775574A6" w14:textId="77777777" w:rsidR="00DE6A19" w:rsidRPr="00DE6A19" w:rsidRDefault="00DE6A19" w:rsidP="000A0F88">
            <w:pPr>
              <w:numPr>
                <w:ilvl w:val="0"/>
                <w:numId w:val="7"/>
              </w:num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b/>
                <w:bCs/>
                <w:color w:val="000000"/>
                <w:kern w:val="0"/>
                <w:lang w:eastAsia="es-ES"/>
                <w14:ligatures w14:val="none"/>
              </w:rPr>
              <w:t>Conocimiento normativo</w:t>
            </w:r>
            <w:r w:rsidRPr="00DE6A19">
              <w:rPr>
                <w:rFonts w:ascii="Calibri" w:eastAsia="Times New Roman" w:hAnsi="Calibri" w:cs="Calibri"/>
                <w:color w:val="000000"/>
                <w:kern w:val="0"/>
                <w:lang w:eastAsia="es-ES"/>
                <w14:ligatures w14:val="none"/>
              </w:rPr>
              <w:t>: Comprensión de la normativa eléctrica sobre condiciones técnicas y garantías de seguridad, así como de la normativa sobre prevención de riesgos laborales y protección de datos.</w:t>
            </w:r>
          </w:p>
          <w:p w14:paraId="24690DF3" w14:textId="77777777" w:rsidR="00DE6A19" w:rsidRPr="00DE6A19" w:rsidRDefault="00DE6A19" w:rsidP="000A0F88">
            <w:pPr>
              <w:numPr>
                <w:ilvl w:val="0"/>
                <w:numId w:val="7"/>
              </w:num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b/>
                <w:bCs/>
                <w:color w:val="000000"/>
                <w:kern w:val="0"/>
                <w:lang w:eastAsia="es-ES"/>
                <w14:ligatures w14:val="none"/>
              </w:rPr>
              <w:t>Planificación y organización</w:t>
            </w:r>
            <w:r w:rsidRPr="00DE6A19">
              <w:rPr>
                <w:rFonts w:ascii="Calibri" w:eastAsia="Times New Roman" w:hAnsi="Calibri" w:cs="Calibri"/>
                <w:color w:val="000000"/>
                <w:kern w:val="0"/>
                <w:lang w:eastAsia="es-ES"/>
                <w14:ligatures w14:val="none"/>
              </w:rPr>
              <w:t>: Capacidad para elaborar planes de aprovisionamiento y acopio de materiales, organizando la ejecución de la obra de manera eficiente y segura.</w:t>
            </w:r>
          </w:p>
          <w:p w14:paraId="6D48F0AD" w14:textId="77777777" w:rsidR="00DE6A19" w:rsidRPr="00DE6A19" w:rsidRDefault="00DE6A19" w:rsidP="000A0F88">
            <w:pPr>
              <w:numPr>
                <w:ilvl w:val="0"/>
                <w:numId w:val="7"/>
              </w:num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b/>
                <w:bCs/>
                <w:color w:val="000000"/>
                <w:kern w:val="0"/>
                <w:lang w:eastAsia="es-ES"/>
                <w14:ligatures w14:val="none"/>
              </w:rPr>
              <w:t>Evaluación de riesgos</w:t>
            </w:r>
            <w:r w:rsidRPr="00DE6A19">
              <w:rPr>
                <w:rFonts w:ascii="Calibri" w:eastAsia="Times New Roman" w:hAnsi="Calibri" w:cs="Calibri"/>
                <w:color w:val="000000"/>
                <w:kern w:val="0"/>
                <w:lang w:eastAsia="es-ES"/>
                <w14:ligatures w14:val="none"/>
              </w:rPr>
              <w:t>: Habilidad para identificar y evaluar riesgos laborales y medioambientales, implementando medidas de prevención adecuadas.</w:t>
            </w:r>
          </w:p>
          <w:p w14:paraId="22460F0A" w14:textId="77777777" w:rsidR="00DE6A19" w:rsidRPr="00DE6A19" w:rsidRDefault="00DE6A19" w:rsidP="000A0F88">
            <w:pPr>
              <w:numPr>
                <w:ilvl w:val="0"/>
                <w:numId w:val="7"/>
              </w:num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b/>
                <w:bCs/>
                <w:color w:val="000000"/>
                <w:kern w:val="0"/>
                <w:lang w:eastAsia="es-ES"/>
                <w14:ligatures w14:val="none"/>
              </w:rPr>
              <w:t>Coordinación de equipos</w:t>
            </w:r>
            <w:r w:rsidRPr="00DE6A19">
              <w:rPr>
                <w:rFonts w:ascii="Calibri" w:eastAsia="Times New Roman" w:hAnsi="Calibri" w:cs="Calibri"/>
                <w:color w:val="000000"/>
                <w:kern w:val="0"/>
                <w:lang w:eastAsia="es-ES"/>
                <w14:ligatures w14:val="none"/>
              </w:rPr>
              <w:t>: Capacidad para coordinar equipos de trabajo, asegurando que todos los operarios cuenten con las cualificaciones necesarias y que se cumplan las instrucciones técnicas.</w:t>
            </w:r>
          </w:p>
          <w:p w14:paraId="74BBC593" w14:textId="77777777" w:rsidR="00DE6A19" w:rsidRPr="00DE6A19" w:rsidRDefault="00DE6A19" w:rsidP="000A0F88">
            <w:pPr>
              <w:numPr>
                <w:ilvl w:val="0"/>
                <w:numId w:val="7"/>
              </w:num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b/>
                <w:bCs/>
                <w:color w:val="000000"/>
                <w:kern w:val="0"/>
                <w:lang w:eastAsia="es-ES"/>
                <w14:ligatures w14:val="none"/>
              </w:rPr>
              <w:t>Documentación técnica</w:t>
            </w:r>
            <w:r w:rsidRPr="00DE6A19">
              <w:rPr>
                <w:rFonts w:ascii="Calibri" w:eastAsia="Times New Roman" w:hAnsi="Calibri" w:cs="Calibri"/>
                <w:color w:val="000000"/>
                <w:kern w:val="0"/>
                <w:lang w:eastAsia="es-ES"/>
                <w14:ligatures w14:val="none"/>
              </w:rPr>
              <w:t>: Habilidad para manejar y tramitar la documentación técnica y administrativa necesaria para el montaje y mantenimiento de las líneas eléctricas.</w:t>
            </w:r>
          </w:p>
          <w:p w14:paraId="62979B86" w14:textId="77777777" w:rsidR="00DE6A19" w:rsidRDefault="00DE6A19" w:rsidP="000A0F88">
            <w:pPr>
              <w:spacing w:after="0" w:line="240" w:lineRule="auto"/>
              <w:jc w:val="both"/>
              <w:rPr>
                <w:rFonts w:ascii="Calibri" w:eastAsia="Times New Roman" w:hAnsi="Calibri" w:cs="Calibri"/>
                <w:color w:val="000000"/>
                <w:kern w:val="0"/>
                <w:lang w:eastAsia="es-ES"/>
                <w14:ligatures w14:val="none"/>
              </w:rPr>
            </w:pPr>
            <w:r w:rsidRPr="00DE6A19">
              <w:rPr>
                <w:rFonts w:ascii="Calibri" w:eastAsia="Times New Roman" w:hAnsi="Calibri" w:cs="Calibri"/>
                <w:color w:val="000000"/>
                <w:kern w:val="0"/>
                <w:lang w:eastAsia="es-ES"/>
                <w14:ligatures w14:val="none"/>
              </w:rPr>
              <w:t>Estas competencias son esenciales para garantizar la seguridad integral y el funcionamiento en condiciones de calidad y protección medioambiental en el ámbito de las instalaciones eléctricas de alta tensión.</w:t>
            </w:r>
          </w:p>
          <w:p w14:paraId="66012A83"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1B166721"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Evaluación: La respuesta es precisa y está alineada con las competencias generales descritas en el documento. Incluye una descripción detallada de las habilidades requeridas, aunque podría haberse reducido un poco para enfocarse en las competencias principales sin tanta enumeración.</w:t>
            </w:r>
          </w:p>
          <w:p w14:paraId="083FA462"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14E94AAA" w14:textId="457F218C"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9/10.</w:t>
            </w:r>
          </w:p>
          <w:p w14:paraId="39EF9B91" w14:textId="77777777" w:rsidR="008248F1" w:rsidRPr="008248F1" w:rsidRDefault="008248F1" w:rsidP="000A0F88">
            <w:pPr>
              <w:spacing w:after="0" w:line="240" w:lineRule="auto"/>
              <w:jc w:val="both"/>
              <w:rPr>
                <w:rFonts w:ascii="Calibri" w:eastAsia="Times New Roman" w:hAnsi="Calibri" w:cs="Calibri"/>
                <w:color w:val="000000"/>
                <w:kern w:val="0"/>
                <w:lang w:eastAsia="es-ES"/>
                <w14:ligatures w14:val="none"/>
              </w:rPr>
            </w:pPr>
          </w:p>
          <w:p w14:paraId="5BDDEA0F" w14:textId="77777777" w:rsidR="008248F1" w:rsidRDefault="008248F1" w:rsidP="000A0F88">
            <w:pPr>
              <w:spacing w:after="0" w:line="240" w:lineRule="auto"/>
              <w:jc w:val="both"/>
              <w:rPr>
                <w:rFonts w:ascii="Calibri" w:eastAsia="Times New Roman" w:hAnsi="Calibri" w:cs="Calibri"/>
                <w:b/>
                <w:bCs/>
                <w:color w:val="000000"/>
                <w:kern w:val="0"/>
                <w:lang w:eastAsia="es-ES"/>
                <w14:ligatures w14:val="none"/>
              </w:rPr>
            </w:pPr>
          </w:p>
          <w:p w14:paraId="7439180E"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5276FD21" w14:textId="77777777" w:rsidTr="00EC3616">
        <w:trPr>
          <w:trHeight w:val="288"/>
        </w:trPr>
        <w:tc>
          <w:tcPr>
            <w:tcW w:w="8504" w:type="dxa"/>
            <w:tcBorders>
              <w:top w:val="nil"/>
              <w:left w:val="nil"/>
              <w:bottom w:val="nil"/>
              <w:right w:val="nil"/>
            </w:tcBorders>
            <w:shd w:val="clear" w:color="auto" w:fill="auto"/>
            <w:noWrap/>
            <w:vAlign w:val="bottom"/>
            <w:hideMark/>
          </w:tcPr>
          <w:p w14:paraId="2F6AD2FD"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cambios se han realizado en la cualificación profesional de "Cocina" del Nivel 2?</w:t>
            </w:r>
          </w:p>
          <w:p w14:paraId="19D022E1" w14:textId="77777777" w:rsidR="00AA6E9C" w:rsidRDefault="00AA6E9C" w:rsidP="000A0F88">
            <w:pPr>
              <w:spacing w:after="0" w:line="240" w:lineRule="auto"/>
              <w:jc w:val="both"/>
              <w:rPr>
                <w:rFonts w:ascii="Calibri" w:eastAsia="Times New Roman" w:hAnsi="Calibri" w:cs="Calibri"/>
                <w:color w:val="000000"/>
                <w:kern w:val="0"/>
                <w:lang w:eastAsia="es-ES"/>
                <w14:ligatures w14:val="none"/>
              </w:rPr>
            </w:pPr>
          </w:p>
          <w:p w14:paraId="5295DF3D" w14:textId="77777777" w:rsidR="00223073" w:rsidRPr="00223073" w:rsidRDefault="00223073" w:rsidP="000A0F88">
            <w:p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color w:val="000000"/>
                <w:kern w:val="0"/>
                <w:lang w:eastAsia="es-ES"/>
                <w14:ligatures w14:val="none"/>
              </w:rPr>
              <w:t>Los cambios realizados en la cualificación profesional de "Cocina" del Nivel 2 (Código: HOT093_2) incluyen una actualización en las competencias y unidades de competencia que se deben desarrollar. La competencia general se centra en:</w:t>
            </w:r>
          </w:p>
          <w:p w14:paraId="5AA21A53" w14:textId="77777777" w:rsidR="00223073" w:rsidRPr="00223073" w:rsidRDefault="00223073" w:rsidP="000A0F88">
            <w:pPr>
              <w:numPr>
                <w:ilvl w:val="0"/>
                <w:numId w:val="8"/>
              </w:num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b/>
                <w:bCs/>
                <w:color w:val="000000"/>
                <w:kern w:val="0"/>
                <w:lang w:eastAsia="es-ES"/>
                <w14:ligatures w14:val="none"/>
              </w:rPr>
              <w:t>Definición de ofertas gastronómicas</w:t>
            </w:r>
            <w:r w:rsidRPr="00223073">
              <w:rPr>
                <w:rFonts w:ascii="Calibri" w:eastAsia="Times New Roman" w:hAnsi="Calibri" w:cs="Calibri"/>
                <w:color w:val="000000"/>
                <w:kern w:val="0"/>
                <w:lang w:eastAsia="es-ES"/>
                <w14:ligatures w14:val="none"/>
              </w:rPr>
              <w:t>: Se espera que los profesionales sean capaces de definir y desarrollar ofertas gastronómicas, así como gestionar el aprovisionamiento y el control de consumos en cocina.</w:t>
            </w:r>
          </w:p>
          <w:p w14:paraId="17D8C2F6" w14:textId="77777777" w:rsidR="00223073" w:rsidRPr="00223073" w:rsidRDefault="00223073" w:rsidP="000A0F88">
            <w:pPr>
              <w:numPr>
                <w:ilvl w:val="0"/>
                <w:numId w:val="8"/>
              </w:numPr>
              <w:spacing w:after="0" w:line="240" w:lineRule="auto"/>
              <w:jc w:val="both"/>
              <w:rPr>
                <w:rFonts w:ascii="Calibri" w:eastAsia="Times New Roman" w:hAnsi="Calibri" w:cs="Calibri"/>
                <w:color w:val="000000"/>
                <w:kern w:val="0"/>
                <w:lang w:eastAsia="es-ES"/>
                <w14:ligatures w14:val="none"/>
              </w:rPr>
            </w:pPr>
            <w:proofErr w:type="spellStart"/>
            <w:r w:rsidRPr="00223073">
              <w:rPr>
                <w:rFonts w:ascii="Calibri" w:eastAsia="Times New Roman" w:hAnsi="Calibri" w:cs="Calibri"/>
                <w:b/>
                <w:bCs/>
                <w:color w:val="000000"/>
                <w:kern w:val="0"/>
                <w:lang w:eastAsia="es-ES"/>
                <w14:ligatures w14:val="none"/>
              </w:rPr>
              <w:t>Preelaboración</w:t>
            </w:r>
            <w:proofErr w:type="spellEnd"/>
            <w:r w:rsidRPr="00223073">
              <w:rPr>
                <w:rFonts w:ascii="Calibri" w:eastAsia="Times New Roman" w:hAnsi="Calibri" w:cs="Calibri"/>
                <w:b/>
                <w:bCs/>
                <w:color w:val="000000"/>
                <w:kern w:val="0"/>
                <w:lang w:eastAsia="es-ES"/>
                <w14:ligatures w14:val="none"/>
              </w:rPr>
              <w:t xml:space="preserve"> y conservación de materias primas</w:t>
            </w:r>
            <w:r w:rsidRPr="00223073">
              <w:rPr>
                <w:rFonts w:ascii="Calibri" w:eastAsia="Times New Roman" w:hAnsi="Calibri" w:cs="Calibri"/>
                <w:color w:val="000000"/>
                <w:kern w:val="0"/>
                <w:lang w:eastAsia="es-ES"/>
                <w14:ligatures w14:val="none"/>
              </w:rPr>
              <w:t xml:space="preserve">: Se enfatiza la importancia de la </w:t>
            </w:r>
            <w:proofErr w:type="spellStart"/>
            <w:r w:rsidRPr="00223073">
              <w:rPr>
                <w:rFonts w:ascii="Calibri" w:eastAsia="Times New Roman" w:hAnsi="Calibri" w:cs="Calibri"/>
                <w:color w:val="000000"/>
                <w:kern w:val="0"/>
                <w:lang w:eastAsia="es-ES"/>
                <w14:ligatures w14:val="none"/>
              </w:rPr>
              <w:t>preelaboración</w:t>
            </w:r>
            <w:proofErr w:type="spellEnd"/>
            <w:r w:rsidRPr="00223073">
              <w:rPr>
                <w:rFonts w:ascii="Calibri" w:eastAsia="Times New Roman" w:hAnsi="Calibri" w:cs="Calibri"/>
                <w:color w:val="000000"/>
                <w:kern w:val="0"/>
                <w:lang w:eastAsia="es-ES"/>
                <w14:ligatures w14:val="none"/>
              </w:rPr>
              <w:t xml:space="preserve"> y conservación de los ingredientes utilizados en la cocina.</w:t>
            </w:r>
          </w:p>
          <w:p w14:paraId="71BC24EA" w14:textId="77777777" w:rsidR="00223073" w:rsidRPr="00223073" w:rsidRDefault="00223073" w:rsidP="000A0F88">
            <w:pPr>
              <w:numPr>
                <w:ilvl w:val="0"/>
                <w:numId w:val="8"/>
              </w:num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b/>
                <w:bCs/>
                <w:color w:val="000000"/>
                <w:kern w:val="0"/>
                <w:lang w:eastAsia="es-ES"/>
                <w14:ligatures w14:val="none"/>
              </w:rPr>
              <w:lastRenderedPageBreak/>
              <w:t>Técnicas culinarias</w:t>
            </w:r>
            <w:r w:rsidRPr="00223073">
              <w:rPr>
                <w:rFonts w:ascii="Calibri" w:eastAsia="Times New Roman" w:hAnsi="Calibri" w:cs="Calibri"/>
                <w:color w:val="000000"/>
                <w:kern w:val="0"/>
                <w:lang w:eastAsia="es-ES"/>
                <w14:ligatures w14:val="none"/>
              </w:rPr>
              <w:t>: Se requiere el desarrollo de técnicas culinarias y la presentación adecuada de las ofertas gastronómicas.</w:t>
            </w:r>
          </w:p>
          <w:p w14:paraId="59E12522" w14:textId="77777777" w:rsidR="00223073" w:rsidRPr="00223073" w:rsidRDefault="00223073" w:rsidP="000A0F88">
            <w:pPr>
              <w:numPr>
                <w:ilvl w:val="0"/>
                <w:numId w:val="8"/>
              </w:num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b/>
                <w:bCs/>
                <w:color w:val="000000"/>
                <w:kern w:val="0"/>
                <w:lang w:eastAsia="es-ES"/>
                <w14:ligatures w14:val="none"/>
              </w:rPr>
              <w:t>Normativa aplicable</w:t>
            </w:r>
            <w:r w:rsidRPr="00223073">
              <w:rPr>
                <w:rFonts w:ascii="Calibri" w:eastAsia="Times New Roman" w:hAnsi="Calibri" w:cs="Calibri"/>
                <w:color w:val="000000"/>
                <w:kern w:val="0"/>
                <w:lang w:eastAsia="es-ES"/>
                <w14:ligatures w14:val="none"/>
              </w:rPr>
              <w:t>: Los profesionales deben prestar el servicio cumpliendo con la normativa relacionada con la seguridad alimentaria, protección de datos, medio ambiente, prevención de pérdidas y desperdicio alimentario, así como la prevención de riesgos laborales.</w:t>
            </w:r>
          </w:p>
          <w:p w14:paraId="2D5A7A92" w14:textId="77777777" w:rsidR="00223073" w:rsidRPr="00223073" w:rsidRDefault="00223073" w:rsidP="000A0F88">
            <w:p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color w:val="000000"/>
                <w:kern w:val="0"/>
                <w:lang w:eastAsia="es-ES"/>
                <w14:ligatures w14:val="none"/>
              </w:rPr>
              <w:t>Las unidades de competencia específicas incluyen:</w:t>
            </w:r>
          </w:p>
          <w:p w14:paraId="031CF821" w14:textId="77777777" w:rsidR="00223073" w:rsidRPr="00223073" w:rsidRDefault="00223073" w:rsidP="000A0F88">
            <w:pPr>
              <w:numPr>
                <w:ilvl w:val="0"/>
                <w:numId w:val="9"/>
              </w:num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b/>
                <w:bCs/>
                <w:color w:val="000000"/>
                <w:kern w:val="0"/>
                <w:lang w:eastAsia="es-ES"/>
                <w14:ligatures w14:val="none"/>
              </w:rPr>
              <w:t>UC0259_2</w:t>
            </w:r>
            <w:r w:rsidRPr="00223073">
              <w:rPr>
                <w:rFonts w:ascii="Calibri" w:eastAsia="Times New Roman" w:hAnsi="Calibri" w:cs="Calibri"/>
                <w:color w:val="000000"/>
                <w:kern w:val="0"/>
                <w:lang w:eastAsia="es-ES"/>
                <w14:ligatures w14:val="none"/>
              </w:rPr>
              <w:t>: Desarrollar operaciones de definición de ofertas gastronómicas, aprovisionamiento y control de consumos.</w:t>
            </w:r>
          </w:p>
          <w:p w14:paraId="0967A93D" w14:textId="77777777" w:rsidR="00223073" w:rsidRPr="00223073" w:rsidRDefault="00223073" w:rsidP="000A0F88">
            <w:pPr>
              <w:numPr>
                <w:ilvl w:val="0"/>
                <w:numId w:val="9"/>
              </w:num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b/>
                <w:bCs/>
                <w:color w:val="000000"/>
                <w:kern w:val="0"/>
                <w:lang w:eastAsia="es-ES"/>
                <w14:ligatures w14:val="none"/>
              </w:rPr>
              <w:t>UC0260_2</w:t>
            </w:r>
            <w:r w:rsidRPr="00223073">
              <w:rPr>
                <w:rFonts w:ascii="Calibri" w:eastAsia="Times New Roman" w:hAnsi="Calibri" w:cs="Calibri"/>
                <w:color w:val="000000"/>
                <w:kern w:val="0"/>
                <w:lang w:eastAsia="es-ES"/>
                <w14:ligatures w14:val="none"/>
              </w:rPr>
              <w:t xml:space="preserve">: Realizar operaciones de </w:t>
            </w:r>
            <w:proofErr w:type="spellStart"/>
            <w:r w:rsidRPr="00223073">
              <w:rPr>
                <w:rFonts w:ascii="Calibri" w:eastAsia="Times New Roman" w:hAnsi="Calibri" w:cs="Calibri"/>
                <w:color w:val="000000"/>
                <w:kern w:val="0"/>
                <w:lang w:eastAsia="es-ES"/>
                <w14:ligatures w14:val="none"/>
              </w:rPr>
              <w:t>preelaboración</w:t>
            </w:r>
            <w:proofErr w:type="spellEnd"/>
            <w:r w:rsidRPr="00223073">
              <w:rPr>
                <w:rFonts w:ascii="Calibri" w:eastAsia="Times New Roman" w:hAnsi="Calibri" w:cs="Calibri"/>
                <w:color w:val="000000"/>
                <w:kern w:val="0"/>
                <w:lang w:eastAsia="es-ES"/>
                <w14:ligatures w14:val="none"/>
              </w:rPr>
              <w:t xml:space="preserve"> y conservación de materias primas.</w:t>
            </w:r>
          </w:p>
          <w:p w14:paraId="68D432D2" w14:textId="77777777" w:rsidR="00223073" w:rsidRPr="00223073" w:rsidRDefault="00223073" w:rsidP="000A0F88">
            <w:pPr>
              <w:numPr>
                <w:ilvl w:val="0"/>
                <w:numId w:val="9"/>
              </w:num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b/>
                <w:bCs/>
                <w:color w:val="000000"/>
                <w:kern w:val="0"/>
                <w:lang w:eastAsia="es-ES"/>
                <w14:ligatures w14:val="none"/>
              </w:rPr>
              <w:t>UC2816_2</w:t>
            </w:r>
            <w:r w:rsidRPr="00223073">
              <w:rPr>
                <w:rFonts w:ascii="Calibri" w:eastAsia="Times New Roman" w:hAnsi="Calibri" w:cs="Calibri"/>
                <w:color w:val="000000"/>
                <w:kern w:val="0"/>
                <w:lang w:eastAsia="es-ES"/>
                <w14:ligatures w14:val="none"/>
              </w:rPr>
              <w:t>: Desarrollar técnicas culinarias y presentación de ofertas gastronómicas.</w:t>
            </w:r>
          </w:p>
          <w:p w14:paraId="2FAE92D3" w14:textId="77777777" w:rsidR="00223073" w:rsidRPr="00223073" w:rsidRDefault="00223073" w:rsidP="000A0F88">
            <w:pPr>
              <w:numPr>
                <w:ilvl w:val="0"/>
                <w:numId w:val="9"/>
              </w:num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b/>
                <w:bCs/>
                <w:color w:val="000000"/>
                <w:kern w:val="0"/>
                <w:lang w:eastAsia="es-ES"/>
                <w14:ligatures w14:val="none"/>
              </w:rPr>
              <w:t>UC0711_2</w:t>
            </w:r>
            <w:r w:rsidRPr="00223073">
              <w:rPr>
                <w:rFonts w:ascii="Calibri" w:eastAsia="Times New Roman" w:hAnsi="Calibri" w:cs="Calibri"/>
                <w:color w:val="000000"/>
                <w:kern w:val="0"/>
                <w:lang w:eastAsia="es-ES"/>
                <w14:ligatures w14:val="none"/>
              </w:rPr>
              <w:t>: Actuar bajo normas de seguridad, higiene y protección medioambiental en hostelería.</w:t>
            </w:r>
          </w:p>
          <w:p w14:paraId="57436C76" w14:textId="77777777" w:rsidR="00223073" w:rsidRDefault="00223073" w:rsidP="000A0F88">
            <w:pPr>
              <w:spacing w:after="0" w:line="240" w:lineRule="auto"/>
              <w:jc w:val="both"/>
              <w:rPr>
                <w:rFonts w:ascii="Calibri" w:eastAsia="Times New Roman" w:hAnsi="Calibri" w:cs="Calibri"/>
                <w:color w:val="000000"/>
                <w:kern w:val="0"/>
                <w:lang w:eastAsia="es-ES"/>
                <w14:ligatures w14:val="none"/>
              </w:rPr>
            </w:pPr>
            <w:r w:rsidRPr="00223073">
              <w:rPr>
                <w:rFonts w:ascii="Calibri" w:eastAsia="Times New Roman" w:hAnsi="Calibri" w:cs="Calibri"/>
                <w:color w:val="000000"/>
                <w:kern w:val="0"/>
                <w:lang w:eastAsia="es-ES"/>
                <w14:ligatures w14:val="none"/>
              </w:rPr>
              <w:t>Estos cambios reflejan una mayor atención a la seguridad alimentaria y la sostenibilidad, así como a la profesionalización del sector de la hostelería.</w:t>
            </w:r>
          </w:p>
          <w:p w14:paraId="3F0E08AA"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3EC993D6" w14:textId="77777777" w:rsid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Evaluación: La respuesta describe con precisión los cambios en las competencias y unidades de competencia de "Cocina" Nivel 2, mencionando códigos y detalles relevantes. Sin embargo, confunde el nivel (Nivel 2) con una errónea mención inicial a Nivel 3, lo que afecta la precisión.</w:t>
            </w:r>
          </w:p>
          <w:p w14:paraId="26754DAA"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7FCC7D0D" w14:textId="56393C1A"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7/10.</w:t>
            </w:r>
          </w:p>
          <w:p w14:paraId="27E03DDB" w14:textId="77777777" w:rsidR="00223073" w:rsidRPr="00223073" w:rsidRDefault="00223073" w:rsidP="000A0F88">
            <w:pPr>
              <w:spacing w:after="0" w:line="240" w:lineRule="auto"/>
              <w:jc w:val="both"/>
              <w:rPr>
                <w:rFonts w:ascii="Calibri" w:eastAsia="Times New Roman" w:hAnsi="Calibri" w:cs="Calibri"/>
                <w:color w:val="000000"/>
                <w:kern w:val="0"/>
                <w:lang w:eastAsia="es-ES"/>
                <w14:ligatures w14:val="none"/>
              </w:rPr>
            </w:pPr>
          </w:p>
          <w:p w14:paraId="3ABDA83F" w14:textId="77777777" w:rsidR="00DE6A19" w:rsidRDefault="00DE6A19" w:rsidP="000A0F88">
            <w:pPr>
              <w:spacing w:after="0" w:line="240" w:lineRule="auto"/>
              <w:jc w:val="both"/>
              <w:rPr>
                <w:rFonts w:ascii="Calibri" w:eastAsia="Times New Roman" w:hAnsi="Calibri" w:cs="Calibri"/>
                <w:b/>
                <w:bCs/>
                <w:color w:val="000000"/>
                <w:kern w:val="0"/>
                <w:lang w:eastAsia="es-ES"/>
                <w14:ligatures w14:val="none"/>
              </w:rPr>
            </w:pPr>
          </w:p>
          <w:p w14:paraId="79D0987D"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6F2C03FF" w14:textId="77777777" w:rsidTr="00EC3616">
        <w:trPr>
          <w:trHeight w:val="288"/>
        </w:trPr>
        <w:tc>
          <w:tcPr>
            <w:tcW w:w="8504" w:type="dxa"/>
            <w:tcBorders>
              <w:top w:val="nil"/>
              <w:left w:val="nil"/>
              <w:bottom w:val="nil"/>
              <w:right w:val="nil"/>
            </w:tcBorders>
            <w:shd w:val="clear" w:color="auto" w:fill="auto"/>
            <w:noWrap/>
            <w:vAlign w:val="bottom"/>
            <w:hideMark/>
          </w:tcPr>
          <w:p w14:paraId="2AE12A83"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¿Cómo se aborda la seguridad jurídica en este Real Decreto según el principio de buena regulación?</w:t>
            </w:r>
          </w:p>
          <w:p w14:paraId="37482C58" w14:textId="77777777" w:rsidR="008B33D8" w:rsidRPr="008B33D8" w:rsidRDefault="008B33D8" w:rsidP="008B33D8">
            <w:pPr>
              <w:spacing w:after="0" w:line="240" w:lineRule="auto"/>
              <w:ind w:left="360"/>
              <w:jc w:val="both"/>
              <w:rPr>
                <w:rFonts w:ascii="Calibri" w:eastAsia="Times New Roman" w:hAnsi="Calibri" w:cs="Calibri"/>
                <w:b/>
                <w:bCs/>
                <w:color w:val="000000"/>
                <w:kern w:val="0"/>
                <w:lang w:eastAsia="es-ES"/>
                <w14:ligatures w14:val="none"/>
              </w:rPr>
            </w:pPr>
          </w:p>
          <w:p w14:paraId="3761B11D" w14:textId="77777777" w:rsidR="00587F4E" w:rsidRPr="00587F4E" w:rsidRDefault="00587F4E" w:rsidP="000A0F88">
            <w:p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color w:val="000000"/>
                <w:kern w:val="0"/>
                <w:lang w:eastAsia="es-ES"/>
                <w14:ligatures w14:val="none"/>
              </w:rPr>
              <w:t>La seguridad jurídica en este Real Decreto se aborda a través de su alineación con el Catálogo Nacional de Cualificaciones Profesionales, que es un repertorio conocido y reconocido por la comunidad educativa y los sectores productivos y de prestación de servicios en España. Esto proporciona un marco claro y estable que facilita la comprensión y aplicación de las cualificaciones profesionales, asegurando que los derechos de los ciudadanos y las empresas estén protegidos.</w:t>
            </w:r>
          </w:p>
          <w:p w14:paraId="39D47496" w14:textId="77777777" w:rsidR="00587F4E" w:rsidRPr="00587F4E" w:rsidRDefault="00587F4E" w:rsidP="000A0F88">
            <w:p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color w:val="000000"/>
                <w:kern w:val="0"/>
                <w:lang w:eastAsia="es-ES"/>
                <w14:ligatures w14:val="none"/>
              </w:rPr>
              <w:t>Además, el Real Decreto se enmarca dentro de los principios de buena regulación, lo que implica que se ha elaborado con un enfoque que busca garantizar la certeza y la previsibilidad en la aplicación de la norma. Esto se traduce en una regulación que no impone restricciones innecesarias y que respeta los derechos de los individuos, contribuyendo así a un entorno normativo que favorece la confianza y la seguridad jurídica.</w:t>
            </w:r>
          </w:p>
          <w:p w14:paraId="26896A2C" w14:textId="77777777" w:rsidR="00587F4E" w:rsidRDefault="00587F4E" w:rsidP="000A0F88">
            <w:p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color w:val="000000"/>
                <w:kern w:val="0"/>
                <w:lang w:eastAsia="es-ES"/>
                <w14:ligatures w14:val="none"/>
              </w:rPr>
              <w:t>Por último, la participación de los interlocutores sociales y económicos en la elaboración y actualización de las cualificaciones también refuerza la seguridad jurídica, ya que asegura que las normas reflejen las necesidades y expectativas de los sectores implicados, promoviendo una regulación más justa y equitativa.</w:t>
            </w:r>
          </w:p>
          <w:p w14:paraId="3B0D37B8"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7DBDA069"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Evaluación: La respuesta es relevante y precisa. Describe adecuadamente cómo el Real Decreto garantiza la seguridad jurídica, mencionando el Catálogo Nacional de Cualificaciones Profesionales y los principios de buena regulación.</w:t>
            </w:r>
          </w:p>
          <w:p w14:paraId="42CCDF7E"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21802EBF" w14:textId="6EBFDDC5"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10/10.</w:t>
            </w:r>
          </w:p>
          <w:p w14:paraId="10D82EBA" w14:textId="77777777" w:rsidR="00AA6E9C" w:rsidRPr="00223073" w:rsidRDefault="00AA6E9C" w:rsidP="000A0F88">
            <w:pPr>
              <w:spacing w:after="0" w:line="240" w:lineRule="auto"/>
              <w:jc w:val="both"/>
              <w:rPr>
                <w:rFonts w:ascii="Calibri" w:eastAsia="Times New Roman" w:hAnsi="Calibri" w:cs="Calibri"/>
                <w:color w:val="000000"/>
                <w:kern w:val="0"/>
                <w:lang w:eastAsia="es-ES"/>
                <w14:ligatures w14:val="none"/>
              </w:rPr>
            </w:pPr>
          </w:p>
          <w:p w14:paraId="532AF434" w14:textId="77777777" w:rsidR="00223073" w:rsidRDefault="00223073" w:rsidP="000A0F88">
            <w:pPr>
              <w:spacing w:after="0" w:line="240" w:lineRule="auto"/>
              <w:jc w:val="both"/>
              <w:rPr>
                <w:rFonts w:ascii="Calibri" w:eastAsia="Times New Roman" w:hAnsi="Calibri" w:cs="Calibri"/>
                <w:b/>
                <w:bCs/>
                <w:color w:val="000000"/>
                <w:kern w:val="0"/>
                <w:lang w:eastAsia="es-ES"/>
                <w14:ligatures w14:val="none"/>
              </w:rPr>
            </w:pPr>
          </w:p>
          <w:p w14:paraId="39D9AF6F"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19F8D538" w14:textId="77777777" w:rsidTr="00EC3616">
        <w:trPr>
          <w:trHeight w:val="288"/>
        </w:trPr>
        <w:tc>
          <w:tcPr>
            <w:tcW w:w="8504" w:type="dxa"/>
            <w:tcBorders>
              <w:top w:val="nil"/>
              <w:left w:val="nil"/>
              <w:bottom w:val="nil"/>
              <w:right w:val="nil"/>
            </w:tcBorders>
            <w:shd w:val="clear" w:color="auto" w:fill="auto"/>
            <w:noWrap/>
            <w:vAlign w:val="bottom"/>
            <w:hideMark/>
          </w:tcPr>
          <w:p w14:paraId="22E31375"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¿Cuáles son las unidades de competencia asociadas al nivel 3 de la cualificación profesional "Gestión y supervisión del montaje y mantenimiento de líneas eléctricas de alta tensión"?</w:t>
            </w:r>
          </w:p>
          <w:p w14:paraId="172DE68A" w14:textId="77777777" w:rsidR="00587F4E" w:rsidRDefault="00587F4E" w:rsidP="000A0F88">
            <w:pPr>
              <w:spacing w:after="0" w:line="240" w:lineRule="auto"/>
              <w:jc w:val="both"/>
              <w:rPr>
                <w:rFonts w:ascii="Calibri" w:eastAsia="Times New Roman" w:hAnsi="Calibri" w:cs="Calibri"/>
                <w:b/>
                <w:bCs/>
                <w:color w:val="000000"/>
                <w:kern w:val="0"/>
                <w:lang w:eastAsia="es-ES"/>
                <w14:ligatures w14:val="none"/>
              </w:rPr>
            </w:pPr>
          </w:p>
          <w:p w14:paraId="5DFE6ECC" w14:textId="77777777" w:rsidR="00587F4E" w:rsidRPr="00587F4E" w:rsidRDefault="00587F4E" w:rsidP="000A0F88">
            <w:p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color w:val="000000"/>
                <w:kern w:val="0"/>
                <w:lang w:eastAsia="es-ES"/>
                <w14:ligatures w14:val="none"/>
              </w:rPr>
              <w:t>Las unidades de competencia asociadas al nivel 3 de la cualificación profesional "Gestión y supervisión del montaje y mantenimiento de líneas eléctricas de alta tensión" son las siguientes:</w:t>
            </w:r>
          </w:p>
          <w:p w14:paraId="04ED82FF" w14:textId="77777777" w:rsidR="00587F4E" w:rsidRPr="00587F4E" w:rsidRDefault="00587F4E" w:rsidP="000A0F88">
            <w:pPr>
              <w:numPr>
                <w:ilvl w:val="0"/>
                <w:numId w:val="10"/>
              </w:num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b/>
                <w:bCs/>
                <w:color w:val="000000"/>
                <w:kern w:val="0"/>
                <w:lang w:eastAsia="es-ES"/>
                <w14:ligatures w14:val="none"/>
              </w:rPr>
              <w:t>UC2833_3</w:t>
            </w:r>
            <w:r w:rsidRPr="00587F4E">
              <w:rPr>
                <w:rFonts w:ascii="Calibri" w:eastAsia="Times New Roman" w:hAnsi="Calibri" w:cs="Calibri"/>
                <w:color w:val="000000"/>
                <w:kern w:val="0"/>
                <w:lang w:eastAsia="es-ES"/>
                <w14:ligatures w14:val="none"/>
              </w:rPr>
              <w:t>: Gestionar el montaje de líneas eléctricas aéreas de alta tensión.</w:t>
            </w:r>
          </w:p>
          <w:p w14:paraId="26C71FEB" w14:textId="77777777" w:rsidR="00587F4E" w:rsidRPr="00587F4E" w:rsidRDefault="00587F4E" w:rsidP="000A0F88">
            <w:pPr>
              <w:numPr>
                <w:ilvl w:val="0"/>
                <w:numId w:val="10"/>
              </w:num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b/>
                <w:bCs/>
                <w:color w:val="000000"/>
                <w:kern w:val="0"/>
                <w:lang w:eastAsia="es-ES"/>
                <w14:ligatures w14:val="none"/>
              </w:rPr>
              <w:t>UC2834_3</w:t>
            </w:r>
            <w:r w:rsidRPr="00587F4E">
              <w:rPr>
                <w:rFonts w:ascii="Calibri" w:eastAsia="Times New Roman" w:hAnsi="Calibri" w:cs="Calibri"/>
                <w:color w:val="000000"/>
                <w:kern w:val="0"/>
                <w:lang w:eastAsia="es-ES"/>
                <w14:ligatures w14:val="none"/>
              </w:rPr>
              <w:t>: Gestionar el montaje de líneas eléctricas subterráneas de alta tensión.</w:t>
            </w:r>
          </w:p>
          <w:p w14:paraId="40204573" w14:textId="77777777" w:rsidR="00587F4E" w:rsidRPr="00587F4E" w:rsidRDefault="00587F4E" w:rsidP="000A0F88">
            <w:pPr>
              <w:numPr>
                <w:ilvl w:val="0"/>
                <w:numId w:val="10"/>
              </w:num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b/>
                <w:bCs/>
                <w:color w:val="000000"/>
                <w:kern w:val="0"/>
                <w:lang w:eastAsia="es-ES"/>
                <w14:ligatures w14:val="none"/>
              </w:rPr>
              <w:t>UC2835_3</w:t>
            </w:r>
            <w:r w:rsidRPr="00587F4E">
              <w:rPr>
                <w:rFonts w:ascii="Calibri" w:eastAsia="Times New Roman" w:hAnsi="Calibri" w:cs="Calibri"/>
                <w:color w:val="000000"/>
                <w:kern w:val="0"/>
                <w:lang w:eastAsia="es-ES"/>
                <w14:ligatures w14:val="none"/>
              </w:rPr>
              <w:t>: Supervisar las operaciones de mantenimiento de líneas eléctricas de alta tensión.</w:t>
            </w:r>
          </w:p>
          <w:p w14:paraId="12470D84" w14:textId="4A646F8E" w:rsidR="00587F4E" w:rsidRDefault="00587F4E" w:rsidP="000A0F88">
            <w:pPr>
              <w:spacing w:after="0" w:line="240" w:lineRule="auto"/>
              <w:jc w:val="both"/>
              <w:rPr>
                <w:rFonts w:ascii="Calibri" w:eastAsia="Times New Roman" w:hAnsi="Calibri" w:cs="Calibri"/>
                <w:color w:val="000000"/>
                <w:kern w:val="0"/>
                <w:lang w:eastAsia="es-ES"/>
                <w14:ligatures w14:val="none"/>
              </w:rPr>
            </w:pPr>
            <w:r w:rsidRPr="00587F4E">
              <w:rPr>
                <w:rFonts w:ascii="Calibri" w:eastAsia="Times New Roman" w:hAnsi="Calibri" w:cs="Calibri"/>
                <w:color w:val="000000"/>
                <w:kern w:val="0"/>
                <w:lang w:eastAsia="es-ES"/>
                <w14:ligatures w14:val="none"/>
              </w:rPr>
              <w:t>Estas unidades de competencia permiten al profesional gestionar y supervisar de manera efectiva el montaje y mantenimiento de líneas eléctricas de alta tensión, asegurando el cumplimiento de la normativa eléctrica y de seguridad.</w:t>
            </w:r>
          </w:p>
          <w:p w14:paraId="4F01D324"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4EE5B3A3"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Evaluación: La respuesta es correcta, precisa y directamente basada en el documento. Identifica las tres unidades de competencia asociadas con esta cualificación.</w:t>
            </w:r>
          </w:p>
          <w:p w14:paraId="220C9379"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7365839C" w14:textId="5D2941FD"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10/10.</w:t>
            </w:r>
          </w:p>
          <w:p w14:paraId="3971F211" w14:textId="77777777" w:rsidR="00AA6E9C" w:rsidRDefault="00AA6E9C" w:rsidP="000A0F88">
            <w:pPr>
              <w:spacing w:after="0" w:line="240" w:lineRule="auto"/>
              <w:jc w:val="both"/>
              <w:rPr>
                <w:rFonts w:ascii="Calibri" w:eastAsia="Times New Roman" w:hAnsi="Calibri" w:cs="Calibri"/>
                <w:b/>
                <w:bCs/>
                <w:color w:val="000000"/>
                <w:kern w:val="0"/>
                <w:lang w:eastAsia="es-ES"/>
                <w14:ligatures w14:val="none"/>
              </w:rPr>
            </w:pPr>
          </w:p>
          <w:p w14:paraId="06A24334"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1A4FA5E6" w14:textId="77777777" w:rsidTr="00EC3616">
        <w:trPr>
          <w:trHeight w:val="288"/>
        </w:trPr>
        <w:tc>
          <w:tcPr>
            <w:tcW w:w="8504" w:type="dxa"/>
            <w:tcBorders>
              <w:top w:val="nil"/>
              <w:left w:val="nil"/>
              <w:bottom w:val="nil"/>
              <w:right w:val="nil"/>
            </w:tcBorders>
            <w:shd w:val="clear" w:color="auto" w:fill="auto"/>
            <w:noWrap/>
            <w:vAlign w:val="bottom"/>
            <w:hideMark/>
          </w:tcPr>
          <w:p w14:paraId="698B3EFB" w14:textId="77777777" w:rsidR="00AA6E9C" w:rsidRDefault="00AA6E9C" w:rsidP="000A0F88">
            <w:pPr>
              <w:spacing w:after="0" w:line="240" w:lineRule="auto"/>
              <w:jc w:val="both"/>
              <w:rPr>
                <w:rFonts w:ascii="Calibri" w:eastAsia="Times New Roman" w:hAnsi="Calibri" w:cs="Calibri"/>
                <w:b/>
                <w:bCs/>
                <w:color w:val="000000"/>
                <w:kern w:val="0"/>
                <w:lang w:eastAsia="es-ES"/>
                <w14:ligatures w14:val="none"/>
              </w:rPr>
            </w:pPr>
          </w:p>
          <w:p w14:paraId="7A188913"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0FD48393" w14:textId="77777777" w:rsidTr="00EC3616">
        <w:trPr>
          <w:trHeight w:val="288"/>
        </w:trPr>
        <w:tc>
          <w:tcPr>
            <w:tcW w:w="8504" w:type="dxa"/>
            <w:tcBorders>
              <w:top w:val="nil"/>
              <w:left w:val="nil"/>
              <w:bottom w:val="nil"/>
              <w:right w:val="nil"/>
            </w:tcBorders>
            <w:shd w:val="clear" w:color="auto" w:fill="auto"/>
            <w:noWrap/>
            <w:vAlign w:val="bottom"/>
            <w:hideMark/>
          </w:tcPr>
          <w:p w14:paraId="69D2C212"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¿Qué requisitos se consideran para el montaje de líneas aéreas en zonas de protección medioambiental?</w:t>
            </w:r>
          </w:p>
          <w:p w14:paraId="680AE099" w14:textId="77777777" w:rsidR="0056004C" w:rsidRPr="0056004C" w:rsidRDefault="0056004C" w:rsidP="000A0F88">
            <w:p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color w:val="000000"/>
                <w:kern w:val="0"/>
                <w:lang w:eastAsia="es-ES"/>
                <w14:ligatures w14:val="none"/>
              </w:rPr>
              <w:t>Para el montaje de líneas aéreas en zonas de protección medioambiental, se consideran los siguientes requisitos:</w:t>
            </w:r>
          </w:p>
          <w:p w14:paraId="04572913" w14:textId="77777777" w:rsidR="0056004C" w:rsidRPr="0056004C" w:rsidRDefault="0056004C" w:rsidP="000A0F88">
            <w:pPr>
              <w:numPr>
                <w:ilvl w:val="0"/>
                <w:numId w:val="11"/>
              </w:num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b/>
                <w:bCs/>
                <w:color w:val="000000"/>
                <w:kern w:val="0"/>
                <w:lang w:eastAsia="es-ES"/>
                <w14:ligatures w14:val="none"/>
              </w:rPr>
              <w:t>Cumplimiento de Normativa</w:t>
            </w:r>
            <w:r w:rsidRPr="0056004C">
              <w:rPr>
                <w:rFonts w:ascii="Calibri" w:eastAsia="Times New Roman" w:hAnsi="Calibri" w:cs="Calibri"/>
                <w:color w:val="000000"/>
                <w:kern w:val="0"/>
                <w:lang w:eastAsia="es-ES"/>
                <w14:ligatures w14:val="none"/>
              </w:rPr>
              <w:t>: Es fundamental seguir la normativa sobre prevención de riesgos laborales y protección medioambiental. Esto incluye la evaluación del impacto medioambiental y la obtención de los permisos necesarios para realizar las obras.</w:t>
            </w:r>
          </w:p>
          <w:p w14:paraId="1ECF6910" w14:textId="77777777" w:rsidR="0056004C" w:rsidRPr="0056004C" w:rsidRDefault="0056004C" w:rsidP="000A0F88">
            <w:pPr>
              <w:numPr>
                <w:ilvl w:val="0"/>
                <w:numId w:val="11"/>
              </w:num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b/>
                <w:bCs/>
                <w:color w:val="000000"/>
                <w:kern w:val="0"/>
                <w:lang w:eastAsia="es-ES"/>
                <w14:ligatures w14:val="none"/>
              </w:rPr>
              <w:t>Replanteo del Proyecto</w:t>
            </w:r>
            <w:r w:rsidRPr="0056004C">
              <w:rPr>
                <w:rFonts w:ascii="Calibri" w:eastAsia="Times New Roman" w:hAnsi="Calibri" w:cs="Calibri"/>
                <w:color w:val="000000"/>
                <w:kern w:val="0"/>
                <w:lang w:eastAsia="es-ES"/>
                <w14:ligatures w14:val="none"/>
              </w:rPr>
              <w:t>: Se debe interpretar la memoria del proyecto, teniendo en cuenta los condicionantes del entorno, como la ubicación y características de la línea, así como las restricciones derivadas de la zona de protección medioambiental.</w:t>
            </w:r>
          </w:p>
          <w:p w14:paraId="15FE5645" w14:textId="77777777" w:rsidR="0056004C" w:rsidRPr="0056004C" w:rsidRDefault="0056004C" w:rsidP="000A0F88">
            <w:pPr>
              <w:numPr>
                <w:ilvl w:val="0"/>
                <w:numId w:val="11"/>
              </w:num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b/>
                <w:bCs/>
                <w:color w:val="000000"/>
                <w:kern w:val="0"/>
                <w:lang w:eastAsia="es-ES"/>
                <w14:ligatures w14:val="none"/>
              </w:rPr>
              <w:t>Planificación de Tareas</w:t>
            </w:r>
            <w:r w:rsidRPr="0056004C">
              <w:rPr>
                <w:rFonts w:ascii="Calibri" w:eastAsia="Times New Roman" w:hAnsi="Calibri" w:cs="Calibri"/>
                <w:color w:val="000000"/>
                <w:kern w:val="0"/>
                <w:lang w:eastAsia="es-ES"/>
                <w14:ligatures w14:val="none"/>
              </w:rPr>
              <w:t>: Las tareas previas al montaje, como la apertura de caminos y la construcción de plataformas de trabajo, deben planificarse considerando la geología, el clima y otras características del terreno, así como las restricciones medioambientales.</w:t>
            </w:r>
          </w:p>
          <w:p w14:paraId="5940452B" w14:textId="77777777" w:rsidR="0056004C" w:rsidRPr="0056004C" w:rsidRDefault="0056004C" w:rsidP="000A0F88">
            <w:pPr>
              <w:numPr>
                <w:ilvl w:val="0"/>
                <w:numId w:val="11"/>
              </w:num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b/>
                <w:bCs/>
                <w:color w:val="000000"/>
                <w:kern w:val="0"/>
                <w:lang w:eastAsia="es-ES"/>
                <w14:ligatures w14:val="none"/>
              </w:rPr>
              <w:t>Verificación de Elementos</w:t>
            </w:r>
            <w:r w:rsidRPr="0056004C">
              <w:rPr>
                <w:rFonts w:ascii="Calibri" w:eastAsia="Times New Roman" w:hAnsi="Calibri" w:cs="Calibri"/>
                <w:color w:val="000000"/>
                <w:kern w:val="0"/>
                <w:lang w:eastAsia="es-ES"/>
                <w14:ligatures w14:val="none"/>
              </w:rPr>
              <w:t>: Es necesario verificar que los elementos de la línea (conductores, cables de tierra y accesorios) sean adecuados para el entorno y cumplan con las especificaciones del proyecto.</w:t>
            </w:r>
          </w:p>
          <w:p w14:paraId="11AA73FE" w14:textId="77777777" w:rsidR="0056004C" w:rsidRPr="0056004C" w:rsidRDefault="0056004C" w:rsidP="000A0F88">
            <w:pPr>
              <w:numPr>
                <w:ilvl w:val="0"/>
                <w:numId w:val="11"/>
              </w:num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b/>
                <w:bCs/>
                <w:color w:val="000000"/>
                <w:kern w:val="0"/>
                <w:lang w:eastAsia="es-ES"/>
                <w14:ligatures w14:val="none"/>
              </w:rPr>
              <w:t>Tramitación de Permisos</w:t>
            </w:r>
            <w:r w:rsidRPr="0056004C">
              <w:rPr>
                <w:rFonts w:ascii="Calibri" w:eastAsia="Times New Roman" w:hAnsi="Calibri" w:cs="Calibri"/>
                <w:color w:val="000000"/>
                <w:kern w:val="0"/>
                <w:lang w:eastAsia="es-ES"/>
                <w14:ligatures w14:val="none"/>
              </w:rPr>
              <w:t>: Se deben tramitar los permisos y autorizaciones necesarios con las administraciones competentes y propietarios de las líneas eléctricas, incluyendo solicitudes para cortar vías de tráfico o realizar talas.</w:t>
            </w:r>
          </w:p>
          <w:p w14:paraId="533083EE" w14:textId="77777777" w:rsidR="0056004C" w:rsidRPr="0056004C" w:rsidRDefault="0056004C" w:rsidP="000A0F88">
            <w:pPr>
              <w:numPr>
                <w:ilvl w:val="0"/>
                <w:numId w:val="11"/>
              </w:num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b/>
                <w:bCs/>
                <w:color w:val="000000"/>
                <w:kern w:val="0"/>
                <w:lang w:eastAsia="es-ES"/>
                <w14:ligatures w14:val="none"/>
              </w:rPr>
              <w:t>Adaptación a Condiciones Climatológicas</w:t>
            </w:r>
            <w:r w:rsidRPr="0056004C">
              <w:rPr>
                <w:rFonts w:ascii="Calibri" w:eastAsia="Times New Roman" w:hAnsi="Calibri" w:cs="Calibri"/>
                <w:color w:val="000000"/>
                <w:kern w:val="0"/>
                <w:lang w:eastAsia="es-ES"/>
                <w14:ligatures w14:val="none"/>
              </w:rPr>
              <w:t>: Los trabajos deben adaptarse a las condiciones climatológicas y a las restricciones medioambientales, incorporando medidas de seguridad y prevención de riesgos laborales en el plan de trabajo.</w:t>
            </w:r>
          </w:p>
          <w:p w14:paraId="07422532" w14:textId="77777777" w:rsidR="0056004C" w:rsidRPr="0056004C" w:rsidRDefault="0056004C" w:rsidP="000A0F88">
            <w:pPr>
              <w:numPr>
                <w:ilvl w:val="0"/>
                <w:numId w:val="11"/>
              </w:num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b/>
                <w:bCs/>
                <w:color w:val="000000"/>
                <w:kern w:val="0"/>
                <w:lang w:eastAsia="es-ES"/>
                <w14:ligatures w14:val="none"/>
              </w:rPr>
              <w:t>Gestión de Residuos</w:t>
            </w:r>
            <w:r w:rsidRPr="0056004C">
              <w:rPr>
                <w:rFonts w:ascii="Calibri" w:eastAsia="Times New Roman" w:hAnsi="Calibri" w:cs="Calibri"/>
                <w:color w:val="000000"/>
                <w:kern w:val="0"/>
                <w:lang w:eastAsia="es-ES"/>
                <w14:ligatures w14:val="none"/>
              </w:rPr>
              <w:t>: Durante el montaje y mantenimiento, se debe gestionar adecuadamente cualquier residuo generado, siguiendo la normativa aplicable.</w:t>
            </w:r>
          </w:p>
          <w:p w14:paraId="0F999994" w14:textId="77777777" w:rsidR="0056004C" w:rsidRPr="0056004C" w:rsidRDefault="0056004C" w:rsidP="000A0F88">
            <w:pPr>
              <w:spacing w:after="0" w:line="240" w:lineRule="auto"/>
              <w:jc w:val="both"/>
              <w:rPr>
                <w:rFonts w:ascii="Calibri" w:eastAsia="Times New Roman" w:hAnsi="Calibri" w:cs="Calibri"/>
                <w:color w:val="000000"/>
                <w:kern w:val="0"/>
                <w:lang w:eastAsia="es-ES"/>
                <w14:ligatures w14:val="none"/>
              </w:rPr>
            </w:pPr>
            <w:r w:rsidRPr="0056004C">
              <w:rPr>
                <w:rFonts w:ascii="Calibri" w:eastAsia="Times New Roman" w:hAnsi="Calibri" w:cs="Calibri"/>
                <w:color w:val="000000"/>
                <w:kern w:val="0"/>
                <w:lang w:eastAsia="es-ES"/>
                <w14:ligatures w14:val="none"/>
              </w:rPr>
              <w:t>Estos requisitos son esenciales para asegurar que el montaje de líneas aéreas en zonas de protección medioambiental se realice de manera segura y respetuosa con el entorno.</w:t>
            </w:r>
          </w:p>
          <w:p w14:paraId="0E64E196" w14:textId="77777777" w:rsidR="0056004C" w:rsidRDefault="0056004C" w:rsidP="000A0F88">
            <w:pPr>
              <w:spacing w:after="0" w:line="240" w:lineRule="auto"/>
              <w:jc w:val="both"/>
              <w:rPr>
                <w:rFonts w:ascii="Calibri" w:eastAsia="Times New Roman" w:hAnsi="Calibri" w:cs="Calibri"/>
                <w:color w:val="000000"/>
                <w:kern w:val="0"/>
                <w:lang w:eastAsia="es-ES"/>
                <w14:ligatures w14:val="none"/>
              </w:rPr>
            </w:pPr>
          </w:p>
          <w:p w14:paraId="095A03F9"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lastRenderedPageBreak/>
              <w:t>Evaluación: La respuesta es detallada, precisa y cubre adecuadamente los requisitos descritos en el documento, incluyendo normativa, planificación y gestión de residuos. Sin embargo, podría haberse simplificado un poco para mayor claridad.</w:t>
            </w:r>
          </w:p>
          <w:p w14:paraId="7E072A27"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6ED18539" w14:textId="5D5722B9"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9/10.</w:t>
            </w:r>
          </w:p>
          <w:p w14:paraId="2EC4FF1C" w14:textId="77777777" w:rsidR="00AA6E9C" w:rsidRDefault="00AA6E9C" w:rsidP="000A0F88">
            <w:pPr>
              <w:spacing w:after="0" w:line="240" w:lineRule="auto"/>
              <w:jc w:val="both"/>
              <w:rPr>
                <w:rFonts w:ascii="Calibri" w:eastAsia="Times New Roman" w:hAnsi="Calibri" w:cs="Calibri"/>
                <w:b/>
                <w:bCs/>
                <w:color w:val="000000"/>
                <w:kern w:val="0"/>
                <w:lang w:eastAsia="es-ES"/>
                <w14:ligatures w14:val="none"/>
              </w:rPr>
            </w:pPr>
          </w:p>
          <w:p w14:paraId="7C9C361A"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317ACE10" w14:textId="77777777" w:rsidTr="00EC3616">
        <w:trPr>
          <w:trHeight w:val="288"/>
        </w:trPr>
        <w:tc>
          <w:tcPr>
            <w:tcW w:w="8504" w:type="dxa"/>
            <w:tcBorders>
              <w:top w:val="nil"/>
              <w:left w:val="nil"/>
              <w:bottom w:val="nil"/>
              <w:right w:val="nil"/>
            </w:tcBorders>
            <w:shd w:val="clear" w:color="auto" w:fill="auto"/>
            <w:noWrap/>
            <w:vAlign w:val="bottom"/>
            <w:hideMark/>
          </w:tcPr>
          <w:p w14:paraId="5FBCB15E"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documentos deben entregarse a la empresa promotora al finalizar la instalación de una línea eléctrica aérea?</w:t>
            </w:r>
          </w:p>
          <w:p w14:paraId="156E4288" w14:textId="77777777" w:rsidR="00AA6E9C" w:rsidRDefault="00AA6E9C" w:rsidP="000A0F88">
            <w:pPr>
              <w:spacing w:after="0" w:line="240" w:lineRule="auto"/>
              <w:jc w:val="both"/>
              <w:rPr>
                <w:rFonts w:ascii="Calibri" w:eastAsia="Times New Roman" w:hAnsi="Calibri" w:cs="Calibri"/>
                <w:b/>
                <w:bCs/>
                <w:color w:val="000000"/>
                <w:kern w:val="0"/>
                <w:lang w:eastAsia="es-ES"/>
                <w14:ligatures w14:val="none"/>
              </w:rPr>
            </w:pPr>
          </w:p>
          <w:p w14:paraId="063DA2FB" w14:textId="77777777" w:rsidR="004A7353" w:rsidRPr="004A7353" w:rsidRDefault="004A7353" w:rsidP="000A0F88">
            <w:pPr>
              <w:spacing w:after="0" w:line="240" w:lineRule="auto"/>
              <w:jc w:val="both"/>
              <w:rPr>
                <w:rFonts w:ascii="Calibri" w:eastAsia="Times New Roman" w:hAnsi="Calibri" w:cs="Calibri"/>
                <w:color w:val="000000"/>
                <w:kern w:val="0"/>
                <w:lang w:eastAsia="es-ES"/>
                <w14:ligatures w14:val="none"/>
              </w:rPr>
            </w:pPr>
            <w:r w:rsidRPr="004A7353">
              <w:rPr>
                <w:rFonts w:ascii="Calibri" w:eastAsia="Times New Roman" w:hAnsi="Calibri" w:cs="Calibri"/>
                <w:color w:val="000000"/>
                <w:kern w:val="0"/>
                <w:lang w:eastAsia="es-ES"/>
                <w14:ligatures w14:val="none"/>
              </w:rPr>
              <w:t>Al finalizar la instalación de una línea eléctrica aérea, se deben entregar a la empresa promotora los siguientes documentos:</w:t>
            </w:r>
          </w:p>
          <w:p w14:paraId="05A23C92" w14:textId="77777777" w:rsidR="004A7353" w:rsidRPr="004A7353" w:rsidRDefault="004A7353" w:rsidP="000A0F88">
            <w:pPr>
              <w:numPr>
                <w:ilvl w:val="0"/>
                <w:numId w:val="12"/>
              </w:numPr>
              <w:spacing w:after="0" w:line="240" w:lineRule="auto"/>
              <w:jc w:val="both"/>
              <w:rPr>
                <w:rFonts w:ascii="Calibri" w:eastAsia="Times New Roman" w:hAnsi="Calibri" w:cs="Calibri"/>
                <w:color w:val="000000"/>
                <w:kern w:val="0"/>
                <w:lang w:eastAsia="es-ES"/>
                <w14:ligatures w14:val="none"/>
              </w:rPr>
            </w:pPr>
            <w:r w:rsidRPr="004A7353">
              <w:rPr>
                <w:rFonts w:ascii="Calibri" w:eastAsia="Times New Roman" w:hAnsi="Calibri" w:cs="Calibri"/>
                <w:b/>
                <w:bCs/>
                <w:color w:val="000000"/>
                <w:kern w:val="0"/>
                <w:lang w:eastAsia="es-ES"/>
                <w14:ligatures w14:val="none"/>
              </w:rPr>
              <w:t>Documentación generada tras la inspección final</w:t>
            </w:r>
            <w:r w:rsidRPr="004A7353">
              <w:rPr>
                <w:rFonts w:ascii="Calibri" w:eastAsia="Times New Roman" w:hAnsi="Calibri" w:cs="Calibri"/>
                <w:color w:val="000000"/>
                <w:kern w:val="0"/>
                <w:lang w:eastAsia="es-ES"/>
                <w14:ligatures w14:val="none"/>
              </w:rPr>
              <w:t> de la línea eléctrica aérea, que debe ser valorada antes de la puesta en servicio.</w:t>
            </w:r>
          </w:p>
          <w:p w14:paraId="3BFA6828" w14:textId="77777777" w:rsidR="004A7353" w:rsidRPr="004A7353" w:rsidRDefault="004A7353" w:rsidP="000A0F88">
            <w:pPr>
              <w:numPr>
                <w:ilvl w:val="0"/>
                <w:numId w:val="12"/>
              </w:numPr>
              <w:spacing w:after="0" w:line="240" w:lineRule="auto"/>
              <w:jc w:val="both"/>
              <w:rPr>
                <w:rFonts w:ascii="Calibri" w:eastAsia="Times New Roman" w:hAnsi="Calibri" w:cs="Calibri"/>
                <w:color w:val="000000"/>
                <w:kern w:val="0"/>
                <w:lang w:eastAsia="es-ES"/>
                <w14:ligatures w14:val="none"/>
              </w:rPr>
            </w:pPr>
            <w:r w:rsidRPr="004A7353">
              <w:rPr>
                <w:rFonts w:ascii="Calibri" w:eastAsia="Times New Roman" w:hAnsi="Calibri" w:cs="Calibri"/>
                <w:b/>
                <w:bCs/>
                <w:color w:val="000000"/>
                <w:kern w:val="0"/>
                <w:lang w:eastAsia="es-ES"/>
                <w14:ligatures w14:val="none"/>
              </w:rPr>
              <w:t>Registro de variaciones respecto al proyecto</w:t>
            </w:r>
            <w:r w:rsidRPr="004A7353">
              <w:rPr>
                <w:rFonts w:ascii="Calibri" w:eastAsia="Times New Roman" w:hAnsi="Calibri" w:cs="Calibri"/>
                <w:color w:val="000000"/>
                <w:kern w:val="0"/>
                <w:lang w:eastAsia="es-ES"/>
                <w14:ligatures w14:val="none"/>
              </w:rPr>
              <w:t>, incluyendo alcances, especificaciones técnicas de elementos, pruebas realizadas y otras contingencias. Esta información se documenta para constituir la base de la obra y debe ser informada a la propiedad antes de la ejecución de las desviaciones.</w:t>
            </w:r>
          </w:p>
          <w:p w14:paraId="107AAC70" w14:textId="77777777" w:rsidR="004A7353" w:rsidRPr="004A7353" w:rsidRDefault="004A7353" w:rsidP="000A0F88">
            <w:pPr>
              <w:numPr>
                <w:ilvl w:val="0"/>
                <w:numId w:val="12"/>
              </w:numPr>
              <w:spacing w:after="0" w:line="240" w:lineRule="auto"/>
              <w:jc w:val="both"/>
              <w:rPr>
                <w:rFonts w:ascii="Calibri" w:eastAsia="Times New Roman" w:hAnsi="Calibri" w:cs="Calibri"/>
                <w:color w:val="000000"/>
                <w:kern w:val="0"/>
                <w:lang w:eastAsia="es-ES"/>
                <w14:ligatures w14:val="none"/>
              </w:rPr>
            </w:pPr>
            <w:r w:rsidRPr="004A7353">
              <w:rPr>
                <w:rFonts w:ascii="Calibri" w:eastAsia="Times New Roman" w:hAnsi="Calibri" w:cs="Calibri"/>
                <w:b/>
                <w:bCs/>
                <w:color w:val="000000"/>
                <w:kern w:val="0"/>
                <w:lang w:eastAsia="es-ES"/>
                <w14:ligatures w14:val="none"/>
              </w:rPr>
              <w:t>Permisos administrativos</w:t>
            </w:r>
            <w:r w:rsidRPr="004A7353">
              <w:rPr>
                <w:rFonts w:ascii="Calibri" w:eastAsia="Times New Roman" w:hAnsi="Calibri" w:cs="Calibri"/>
                <w:color w:val="000000"/>
                <w:kern w:val="0"/>
                <w:lang w:eastAsia="es-ES"/>
                <w14:ligatures w14:val="none"/>
              </w:rPr>
              <w:t> relacionados con la instalación de la línea eléctrica aérea, asegurando que se han gestionado y cumplido todos los requisitos normativos legales y específicos del cliente.</w:t>
            </w:r>
          </w:p>
          <w:p w14:paraId="4D35F95D" w14:textId="77777777" w:rsidR="004A7353" w:rsidRPr="004A7353" w:rsidRDefault="004A7353" w:rsidP="000A0F88">
            <w:pPr>
              <w:numPr>
                <w:ilvl w:val="0"/>
                <w:numId w:val="12"/>
              </w:numPr>
              <w:spacing w:after="0" w:line="240" w:lineRule="auto"/>
              <w:jc w:val="both"/>
              <w:rPr>
                <w:rFonts w:ascii="Calibri" w:eastAsia="Times New Roman" w:hAnsi="Calibri" w:cs="Calibri"/>
                <w:color w:val="000000"/>
                <w:kern w:val="0"/>
                <w:lang w:eastAsia="es-ES"/>
                <w14:ligatures w14:val="none"/>
              </w:rPr>
            </w:pPr>
            <w:r w:rsidRPr="004A7353">
              <w:rPr>
                <w:rFonts w:ascii="Calibri" w:eastAsia="Times New Roman" w:hAnsi="Calibri" w:cs="Calibri"/>
                <w:b/>
                <w:bCs/>
                <w:color w:val="000000"/>
                <w:kern w:val="0"/>
                <w:lang w:eastAsia="es-ES"/>
                <w14:ligatures w14:val="none"/>
              </w:rPr>
              <w:t>Documentación sobre incidencias en materia de seguridad y medioambiental</w:t>
            </w:r>
            <w:r w:rsidRPr="004A7353">
              <w:rPr>
                <w:rFonts w:ascii="Calibri" w:eastAsia="Times New Roman" w:hAnsi="Calibri" w:cs="Calibri"/>
                <w:color w:val="000000"/>
                <w:kern w:val="0"/>
                <w:lang w:eastAsia="es-ES"/>
                <w14:ligatures w14:val="none"/>
              </w:rPr>
              <w:t>, que debe ser transmitida a la propiedad, incluyendo las correcciones pactadas en el contrato para resolver futuras responsabilidades civiles y penales, si fuera necesario.</w:t>
            </w:r>
          </w:p>
          <w:p w14:paraId="2AAC32DD" w14:textId="77777777" w:rsidR="004A7353" w:rsidRDefault="004A7353" w:rsidP="000A0F88">
            <w:pPr>
              <w:spacing w:after="0" w:line="240" w:lineRule="auto"/>
              <w:jc w:val="both"/>
              <w:rPr>
                <w:rFonts w:ascii="Calibri" w:eastAsia="Times New Roman" w:hAnsi="Calibri" w:cs="Calibri"/>
                <w:color w:val="000000"/>
                <w:kern w:val="0"/>
                <w:lang w:eastAsia="es-ES"/>
                <w14:ligatures w14:val="none"/>
              </w:rPr>
            </w:pPr>
            <w:r w:rsidRPr="004A7353">
              <w:rPr>
                <w:rFonts w:ascii="Calibri" w:eastAsia="Times New Roman" w:hAnsi="Calibri" w:cs="Calibri"/>
                <w:color w:val="000000"/>
                <w:kern w:val="0"/>
                <w:lang w:eastAsia="es-ES"/>
                <w14:ligatures w14:val="none"/>
              </w:rPr>
              <w:t>Estos documentos son esenciales para garantizar que la instalación cumple con las normativas y especificaciones requeridas, así como para facilitar la futura gestión y mantenimiento de la línea.</w:t>
            </w:r>
          </w:p>
          <w:p w14:paraId="33510BBD"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36ACBBD7"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Evaluación: La respuesta proporciona información incorrecta o no directamente mencionada en el documento, como "permisos administrativos relacionados" y "documentación sobre incidencias". No se apega a los requisitos explícitos descritos en el documento.</w:t>
            </w:r>
          </w:p>
          <w:p w14:paraId="3B0B6CD2"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6B661346" w14:textId="1BAEE6F2"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4/10.</w:t>
            </w:r>
          </w:p>
          <w:p w14:paraId="2030EE8A" w14:textId="77777777" w:rsidR="003A3B4C" w:rsidRPr="004A7353" w:rsidRDefault="003A3B4C" w:rsidP="000A0F88">
            <w:pPr>
              <w:spacing w:after="0" w:line="240" w:lineRule="auto"/>
              <w:jc w:val="both"/>
              <w:rPr>
                <w:rFonts w:ascii="Calibri" w:eastAsia="Times New Roman" w:hAnsi="Calibri" w:cs="Calibri"/>
                <w:color w:val="000000"/>
                <w:kern w:val="0"/>
                <w:lang w:eastAsia="es-ES"/>
                <w14:ligatures w14:val="none"/>
              </w:rPr>
            </w:pPr>
          </w:p>
          <w:p w14:paraId="6540D105" w14:textId="77777777" w:rsidR="003A3B4C" w:rsidRDefault="003A3B4C" w:rsidP="000A0F88">
            <w:pPr>
              <w:spacing w:after="0" w:line="240" w:lineRule="auto"/>
              <w:jc w:val="both"/>
              <w:rPr>
                <w:rFonts w:ascii="Calibri" w:eastAsia="Times New Roman" w:hAnsi="Calibri" w:cs="Calibri"/>
                <w:b/>
                <w:bCs/>
                <w:color w:val="000000"/>
                <w:kern w:val="0"/>
                <w:lang w:eastAsia="es-ES"/>
                <w14:ligatures w14:val="none"/>
              </w:rPr>
            </w:pPr>
          </w:p>
          <w:p w14:paraId="66C86941"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65835C41" w14:textId="77777777" w:rsidTr="00EC3616">
        <w:trPr>
          <w:trHeight w:val="288"/>
        </w:trPr>
        <w:tc>
          <w:tcPr>
            <w:tcW w:w="8504" w:type="dxa"/>
            <w:tcBorders>
              <w:top w:val="nil"/>
              <w:left w:val="nil"/>
              <w:bottom w:val="nil"/>
              <w:right w:val="nil"/>
            </w:tcBorders>
            <w:shd w:val="clear" w:color="auto" w:fill="auto"/>
            <w:noWrap/>
            <w:vAlign w:val="bottom"/>
            <w:hideMark/>
          </w:tcPr>
          <w:p w14:paraId="58C156E6"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t>Según el artículo 6 del Real Decreto, ¿cómo se garantiza la actualización de las cualificaciones profesionales en el tiempo?</w:t>
            </w:r>
          </w:p>
          <w:p w14:paraId="29530C8E" w14:textId="77777777" w:rsidR="004A7353" w:rsidRDefault="004A7353" w:rsidP="000A0F88">
            <w:pPr>
              <w:spacing w:after="0" w:line="240" w:lineRule="auto"/>
              <w:jc w:val="both"/>
              <w:rPr>
                <w:rFonts w:ascii="Calibri" w:eastAsia="Times New Roman" w:hAnsi="Calibri" w:cs="Calibri"/>
                <w:b/>
                <w:bCs/>
                <w:color w:val="000000"/>
                <w:kern w:val="0"/>
                <w:lang w:eastAsia="es-ES"/>
                <w14:ligatures w14:val="none"/>
              </w:rPr>
            </w:pPr>
          </w:p>
          <w:p w14:paraId="5B45B8C0" w14:textId="0BF4C07E" w:rsidR="004A7353" w:rsidRDefault="004A7353" w:rsidP="000A0F88">
            <w:pPr>
              <w:spacing w:after="0" w:line="240" w:lineRule="auto"/>
              <w:jc w:val="both"/>
              <w:rPr>
                <w:rFonts w:ascii="Calibri" w:eastAsia="Times New Roman" w:hAnsi="Calibri" w:cs="Calibri"/>
                <w:color w:val="000000"/>
                <w:kern w:val="0"/>
                <w:lang w:eastAsia="es-ES"/>
                <w14:ligatures w14:val="none"/>
              </w:rPr>
            </w:pPr>
            <w:r w:rsidRPr="004A7353">
              <w:rPr>
                <w:rFonts w:ascii="Calibri" w:eastAsia="Times New Roman" w:hAnsi="Calibri" w:cs="Calibri"/>
                <w:color w:val="000000"/>
                <w:kern w:val="0"/>
                <w:lang w:eastAsia="es-ES"/>
                <w14:ligatures w14:val="none"/>
              </w:rPr>
              <w:t>El contexto proporcionado no menciona específicamente el artículo 6 del Real Decreto ni detalla cómo se garantiza la actualización de las cualificaciones profesionales en el tiempo. Sin embargo, se puede inferir que la actualización de las cualificaciones profesionales podría estar relacionada con la necesidad de que los formadores tengan un dominio actualizado de los conocimientos y técnicas pertinentes, así como la competencia pedagógica acreditada según lo que establezcan las Administraciones competentes. Esto sugiere que las cualificaciones deben ser revisadas y actualizadas de acuerdo con los avances en el campo profesional y las normativas vigentes. Para obtener información precisa sobre el artículo 6, sería necesario consultar el texto completo del Real Decreto mencionado.</w:t>
            </w:r>
          </w:p>
          <w:p w14:paraId="0D34BF8E" w14:textId="77777777" w:rsidR="000A0F88" w:rsidRDefault="000A0F88" w:rsidP="000A0F88">
            <w:pPr>
              <w:spacing w:after="0" w:line="240" w:lineRule="auto"/>
              <w:jc w:val="both"/>
              <w:rPr>
                <w:rFonts w:ascii="Calibri" w:eastAsia="Times New Roman" w:hAnsi="Calibri" w:cs="Calibri"/>
                <w:color w:val="000000"/>
                <w:kern w:val="0"/>
                <w:lang w:eastAsia="es-ES"/>
                <w14:ligatures w14:val="none"/>
              </w:rPr>
            </w:pPr>
          </w:p>
          <w:p w14:paraId="37C41A5F" w14:textId="77777777" w:rsid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Evaluación: La respuesta no aborda el contenido del artículo 6 mencionado en el documento. Aunque intenta dar una interpretación general, esto no es suficiente ni preciso respecto al texto oficial.</w:t>
            </w:r>
          </w:p>
          <w:p w14:paraId="6EBDB123" w14:textId="777777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p>
          <w:p w14:paraId="55945543" w14:textId="79349277" w:rsidR="000A0F88" w:rsidRPr="000A0F88" w:rsidRDefault="000A0F88" w:rsidP="000A0F88">
            <w:pPr>
              <w:spacing w:after="0" w:line="240" w:lineRule="auto"/>
              <w:jc w:val="both"/>
              <w:rPr>
                <w:rFonts w:ascii="Calibri" w:eastAsia="Times New Roman" w:hAnsi="Calibri" w:cs="Calibri"/>
                <w:color w:val="4472C4" w:themeColor="accent1"/>
                <w:kern w:val="0"/>
                <w:lang w:eastAsia="es-ES"/>
                <w14:ligatures w14:val="none"/>
              </w:rPr>
            </w:pPr>
            <w:r w:rsidRPr="000A0F88">
              <w:rPr>
                <w:rFonts w:ascii="Calibri" w:eastAsia="Times New Roman" w:hAnsi="Calibri" w:cs="Calibri"/>
                <w:color w:val="4472C4" w:themeColor="accent1"/>
                <w:kern w:val="0"/>
                <w:lang w:eastAsia="es-ES"/>
                <w14:ligatures w14:val="none"/>
              </w:rPr>
              <w:t>Calificación: 3/10.</w:t>
            </w:r>
          </w:p>
          <w:p w14:paraId="34C9F3E7" w14:textId="77777777" w:rsidR="00AA6E9C" w:rsidRDefault="00AA6E9C" w:rsidP="000A0F88">
            <w:pPr>
              <w:spacing w:after="0" w:line="240" w:lineRule="auto"/>
              <w:jc w:val="both"/>
              <w:rPr>
                <w:rFonts w:ascii="Calibri" w:eastAsia="Times New Roman" w:hAnsi="Calibri" w:cs="Calibri"/>
                <w:b/>
                <w:bCs/>
                <w:color w:val="000000"/>
                <w:kern w:val="0"/>
                <w:lang w:eastAsia="es-ES"/>
                <w14:ligatures w14:val="none"/>
              </w:rPr>
            </w:pPr>
          </w:p>
          <w:p w14:paraId="4F40016C"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r w:rsidR="00EC3616" w:rsidRPr="00EC3616" w14:paraId="2580891E" w14:textId="77777777" w:rsidTr="00EC3616">
        <w:trPr>
          <w:trHeight w:val="288"/>
        </w:trPr>
        <w:tc>
          <w:tcPr>
            <w:tcW w:w="8504" w:type="dxa"/>
            <w:tcBorders>
              <w:top w:val="nil"/>
              <w:left w:val="nil"/>
              <w:bottom w:val="nil"/>
              <w:right w:val="nil"/>
            </w:tcBorders>
            <w:shd w:val="clear" w:color="auto" w:fill="auto"/>
            <w:noWrap/>
            <w:vAlign w:val="bottom"/>
            <w:hideMark/>
          </w:tcPr>
          <w:p w14:paraId="5F032A68" w14:textId="77777777" w:rsidR="00EC3616" w:rsidRDefault="00EC3616" w:rsidP="000A0F88">
            <w:pPr>
              <w:pStyle w:val="Prrafodelista"/>
              <w:numPr>
                <w:ilvl w:val="0"/>
                <w:numId w:val="4"/>
              </w:numPr>
              <w:spacing w:after="0" w:line="240" w:lineRule="auto"/>
              <w:jc w:val="both"/>
              <w:rPr>
                <w:rFonts w:ascii="Calibri" w:eastAsia="Times New Roman" w:hAnsi="Calibri" w:cs="Calibri"/>
                <w:b/>
                <w:bCs/>
                <w:color w:val="000000"/>
                <w:kern w:val="0"/>
                <w:lang w:eastAsia="es-ES"/>
                <w14:ligatures w14:val="none"/>
              </w:rPr>
            </w:pPr>
            <w:r w:rsidRPr="00EC3616">
              <w:rPr>
                <w:rFonts w:ascii="Calibri" w:eastAsia="Times New Roman" w:hAnsi="Calibri" w:cs="Calibri"/>
                <w:b/>
                <w:bCs/>
                <w:color w:val="000000"/>
                <w:kern w:val="0"/>
                <w:lang w:eastAsia="es-ES"/>
                <w14:ligatures w14:val="none"/>
              </w:rPr>
              <w:lastRenderedPageBreak/>
              <w:t>¿Qué beneficios aporta la estructuración en estándares de competencias profesionales al sistema productivo?</w:t>
            </w:r>
          </w:p>
          <w:p w14:paraId="2BA3E7D2" w14:textId="77777777" w:rsidR="00AA6E9C" w:rsidRDefault="00AA6E9C" w:rsidP="000A0F88">
            <w:pPr>
              <w:spacing w:after="0" w:line="240" w:lineRule="auto"/>
              <w:jc w:val="both"/>
              <w:rPr>
                <w:rFonts w:ascii="Calibri" w:eastAsia="Times New Roman" w:hAnsi="Calibri" w:cs="Calibri"/>
                <w:b/>
                <w:bCs/>
                <w:color w:val="000000"/>
                <w:kern w:val="0"/>
                <w:lang w:eastAsia="es-ES"/>
                <w14:ligatures w14:val="none"/>
              </w:rPr>
            </w:pPr>
          </w:p>
          <w:p w14:paraId="7B772983" w14:textId="77777777" w:rsidR="00AA6E9C" w:rsidRPr="00AA6E9C" w:rsidRDefault="00AA6E9C" w:rsidP="000A0F88">
            <w:pPr>
              <w:spacing w:after="0" w:line="240" w:lineRule="auto"/>
              <w:jc w:val="both"/>
              <w:rPr>
                <w:rFonts w:ascii="Calibri" w:eastAsia="Times New Roman" w:hAnsi="Calibri" w:cs="Calibri"/>
                <w:b/>
                <w:bCs/>
                <w:color w:val="000000"/>
                <w:kern w:val="0"/>
                <w:lang w:eastAsia="es-ES"/>
                <w14:ligatures w14:val="none"/>
              </w:rPr>
            </w:pPr>
          </w:p>
        </w:tc>
      </w:tr>
    </w:tbl>
    <w:p w14:paraId="56323902" w14:textId="77777777" w:rsidR="004A7353" w:rsidRPr="004A7353" w:rsidRDefault="004A7353" w:rsidP="000A0F88">
      <w:pPr>
        <w:jc w:val="both"/>
      </w:pPr>
      <w:r w:rsidRPr="004A7353">
        <w:t>La estructuración en estándares de competencias profesionales aporta varios beneficios al sistema productivo, entre los cuales se destacan:</w:t>
      </w:r>
    </w:p>
    <w:p w14:paraId="5FC1D62B" w14:textId="77777777" w:rsidR="004A7353" w:rsidRPr="004A7353" w:rsidRDefault="004A7353" w:rsidP="000A0F88">
      <w:pPr>
        <w:numPr>
          <w:ilvl w:val="0"/>
          <w:numId w:val="13"/>
        </w:numPr>
        <w:jc w:val="both"/>
      </w:pPr>
      <w:r w:rsidRPr="004A7353">
        <w:rPr>
          <w:b/>
          <w:bCs/>
        </w:rPr>
        <w:t>Mejora de la calidad del trabajo</w:t>
      </w:r>
      <w:r w:rsidRPr="004A7353">
        <w:t>: Al establecer competencias claras y específicas, se asegura que los trabajadores posean las habilidades y conocimientos necesarios para desempeñar sus funciones de manera eficiente y efectiva, lo que se traduce en un aumento en la calidad de los productos y servicios ofrecidos.</w:t>
      </w:r>
    </w:p>
    <w:p w14:paraId="2A4224A9" w14:textId="77777777" w:rsidR="004A7353" w:rsidRPr="004A7353" w:rsidRDefault="004A7353" w:rsidP="000A0F88">
      <w:pPr>
        <w:numPr>
          <w:ilvl w:val="0"/>
          <w:numId w:val="13"/>
        </w:numPr>
        <w:jc w:val="both"/>
      </w:pPr>
      <w:r w:rsidRPr="004A7353">
        <w:rPr>
          <w:b/>
          <w:bCs/>
        </w:rPr>
        <w:t>Alineación con las necesidades del mercado</w:t>
      </w:r>
      <w:r w:rsidRPr="004A7353">
        <w:t>: La definición de competencias permite que la formación y la capacitación se adapten a las demandas del sector productivo, garantizando que los profesionales estén preparados para enfrentar los retos actuales y futuros del mercado laboral.</w:t>
      </w:r>
    </w:p>
    <w:p w14:paraId="46853698" w14:textId="77777777" w:rsidR="004A7353" w:rsidRPr="004A7353" w:rsidRDefault="004A7353" w:rsidP="000A0F88">
      <w:pPr>
        <w:numPr>
          <w:ilvl w:val="0"/>
          <w:numId w:val="13"/>
        </w:numPr>
        <w:jc w:val="both"/>
      </w:pPr>
      <w:r w:rsidRPr="004A7353">
        <w:rPr>
          <w:b/>
          <w:bCs/>
        </w:rPr>
        <w:t>Facilitación de la movilidad laboral</w:t>
      </w:r>
      <w:r w:rsidRPr="004A7353">
        <w:t>: Los estándares de competencias proporcionan un marco común que facilita la comparación y el reconocimiento de las habilidades de los trabajadores, lo que puede fomentar la movilidad laboral entre diferentes empresas y sectores.</w:t>
      </w:r>
    </w:p>
    <w:p w14:paraId="7F8C3ED4" w14:textId="77777777" w:rsidR="004A7353" w:rsidRPr="004A7353" w:rsidRDefault="004A7353" w:rsidP="000A0F88">
      <w:pPr>
        <w:numPr>
          <w:ilvl w:val="0"/>
          <w:numId w:val="13"/>
        </w:numPr>
        <w:jc w:val="both"/>
      </w:pPr>
      <w:r w:rsidRPr="004A7353">
        <w:rPr>
          <w:b/>
          <w:bCs/>
        </w:rPr>
        <w:t>Incremento de la productividad</w:t>
      </w:r>
      <w:r w:rsidRPr="004A7353">
        <w:t>: Al contar con profesionales bien formados y competentes, las empresas pueden mejorar su productividad, ya que los trabajadores son capaces de realizar sus tareas de manera más rápida y con menos errores.</w:t>
      </w:r>
    </w:p>
    <w:p w14:paraId="42535482" w14:textId="77777777" w:rsidR="004A7353" w:rsidRPr="004A7353" w:rsidRDefault="004A7353" w:rsidP="000A0F88">
      <w:pPr>
        <w:numPr>
          <w:ilvl w:val="0"/>
          <w:numId w:val="13"/>
        </w:numPr>
        <w:jc w:val="both"/>
      </w:pPr>
      <w:r w:rsidRPr="004A7353">
        <w:rPr>
          <w:b/>
          <w:bCs/>
        </w:rPr>
        <w:t>Desarrollo profesional continuo</w:t>
      </w:r>
      <w:r w:rsidRPr="004A7353">
        <w:t>: La estructuración en competencias fomenta la formación continua y el desarrollo profesional, ya que los trabajadores pueden identificar áreas de mejora y buscar capacitación adicional para avanzar en sus carreras.</w:t>
      </w:r>
    </w:p>
    <w:p w14:paraId="11DDE50F" w14:textId="77777777" w:rsidR="004A7353" w:rsidRPr="004A7353" w:rsidRDefault="004A7353" w:rsidP="000A0F88">
      <w:pPr>
        <w:numPr>
          <w:ilvl w:val="0"/>
          <w:numId w:val="13"/>
        </w:numPr>
        <w:jc w:val="both"/>
      </w:pPr>
      <w:r w:rsidRPr="004A7353">
        <w:rPr>
          <w:b/>
          <w:bCs/>
        </w:rPr>
        <w:t>Establecimiento de criterios de evaluación</w:t>
      </w:r>
      <w:r w:rsidRPr="004A7353">
        <w:t>: Los estándares de competencias permiten establecer criterios claros para la evaluación del desempeño laboral, lo que facilita la identificación de fortalezas y áreas de mejora en los trabajadores.</w:t>
      </w:r>
    </w:p>
    <w:p w14:paraId="08A91E29" w14:textId="77777777" w:rsidR="004A7353" w:rsidRPr="004A7353" w:rsidRDefault="004A7353" w:rsidP="000A0F88">
      <w:pPr>
        <w:numPr>
          <w:ilvl w:val="0"/>
          <w:numId w:val="13"/>
        </w:numPr>
        <w:jc w:val="both"/>
      </w:pPr>
      <w:r w:rsidRPr="004A7353">
        <w:rPr>
          <w:b/>
          <w:bCs/>
        </w:rPr>
        <w:t>Fomento de la innovación</w:t>
      </w:r>
      <w:r w:rsidRPr="004A7353">
        <w:t>: Un sistema productivo que cuenta con profesionales capacitados y actualizados en sus competencias es más propenso a adoptar nuevas tecnologías y métodos de trabajo, lo que puede impulsar la innovación dentro de la industria.</w:t>
      </w:r>
    </w:p>
    <w:p w14:paraId="5AF6B6BA" w14:textId="77777777" w:rsidR="004A7353" w:rsidRPr="004A7353" w:rsidRDefault="004A7353" w:rsidP="000A0F88">
      <w:pPr>
        <w:jc w:val="both"/>
      </w:pPr>
      <w:r w:rsidRPr="004A7353">
        <w:t>En resumen, la estructuración en estándares de competencias profesionales no solo beneficia a los trabajadores al proporcionarles un marco claro para su desarrollo profesional, sino que también fortalece el sistema productivo en su conjunto al mejorar la calidad, la productividad y la adaptabilidad al mercado.</w:t>
      </w:r>
    </w:p>
    <w:p w14:paraId="59C27CF7" w14:textId="77777777" w:rsidR="000A0F88" w:rsidRPr="000A0F88" w:rsidRDefault="000A0F88" w:rsidP="000A0F88">
      <w:pPr>
        <w:jc w:val="both"/>
        <w:rPr>
          <w:color w:val="4472C4" w:themeColor="accent1"/>
        </w:rPr>
      </w:pPr>
      <w:r w:rsidRPr="000A0F88">
        <w:rPr>
          <w:color w:val="4472C4" w:themeColor="accent1"/>
        </w:rPr>
        <w:t>Evaluación: La respuesta es completa y bien fundamentada, pero contiene información que no está explícitamente mencionada en el documento. Aunque es creativa y relevante, le falta mayor conexión directa con el texto proporcionado.</w:t>
      </w:r>
    </w:p>
    <w:p w14:paraId="035D527B" w14:textId="1540FE8D" w:rsidR="00803010" w:rsidRPr="000A0F88" w:rsidRDefault="000A0F88" w:rsidP="000A0F88">
      <w:pPr>
        <w:jc w:val="both"/>
        <w:rPr>
          <w:color w:val="4472C4" w:themeColor="accent1"/>
        </w:rPr>
      </w:pPr>
      <w:r w:rsidRPr="000A0F88">
        <w:rPr>
          <w:color w:val="4472C4" w:themeColor="accent1"/>
        </w:rPr>
        <w:t>Calificación: 7/10.</w:t>
      </w:r>
    </w:p>
    <w:sectPr w:rsidR="00803010" w:rsidRPr="000A0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16F"/>
    <w:multiLevelType w:val="hybridMultilevel"/>
    <w:tmpl w:val="AF724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056B48"/>
    <w:multiLevelType w:val="hybridMultilevel"/>
    <w:tmpl w:val="EA8C9F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AA1120"/>
    <w:multiLevelType w:val="multilevel"/>
    <w:tmpl w:val="3E86F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A7551"/>
    <w:multiLevelType w:val="multilevel"/>
    <w:tmpl w:val="1142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905B8"/>
    <w:multiLevelType w:val="multilevel"/>
    <w:tmpl w:val="1AA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D63A4"/>
    <w:multiLevelType w:val="multilevel"/>
    <w:tmpl w:val="C1764B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44E06"/>
    <w:multiLevelType w:val="multilevel"/>
    <w:tmpl w:val="111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E2068"/>
    <w:multiLevelType w:val="multilevel"/>
    <w:tmpl w:val="DFC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71220"/>
    <w:multiLevelType w:val="multilevel"/>
    <w:tmpl w:val="FF8A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46B86"/>
    <w:multiLevelType w:val="multilevel"/>
    <w:tmpl w:val="70C6DD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6137C"/>
    <w:multiLevelType w:val="multilevel"/>
    <w:tmpl w:val="65A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E7EA6"/>
    <w:multiLevelType w:val="multilevel"/>
    <w:tmpl w:val="D238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322B5"/>
    <w:multiLevelType w:val="multilevel"/>
    <w:tmpl w:val="593A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76851">
    <w:abstractNumId w:val="2"/>
  </w:num>
  <w:num w:numId="2" w16cid:durableId="722797672">
    <w:abstractNumId w:val="5"/>
  </w:num>
  <w:num w:numId="3" w16cid:durableId="1864436828">
    <w:abstractNumId w:val="0"/>
  </w:num>
  <w:num w:numId="4" w16cid:durableId="1787769505">
    <w:abstractNumId w:val="1"/>
  </w:num>
  <w:num w:numId="5" w16cid:durableId="252976621">
    <w:abstractNumId w:val="7"/>
  </w:num>
  <w:num w:numId="6" w16cid:durableId="2053188233">
    <w:abstractNumId w:val="9"/>
  </w:num>
  <w:num w:numId="7" w16cid:durableId="438112184">
    <w:abstractNumId w:val="3"/>
  </w:num>
  <w:num w:numId="8" w16cid:durableId="1106119881">
    <w:abstractNumId w:val="11"/>
  </w:num>
  <w:num w:numId="9" w16cid:durableId="1886093152">
    <w:abstractNumId w:val="6"/>
  </w:num>
  <w:num w:numId="10" w16cid:durableId="1488404045">
    <w:abstractNumId w:val="8"/>
  </w:num>
  <w:num w:numId="11" w16cid:durableId="1110705664">
    <w:abstractNumId w:val="4"/>
  </w:num>
  <w:num w:numId="12" w16cid:durableId="13776877">
    <w:abstractNumId w:val="10"/>
  </w:num>
  <w:num w:numId="13" w16cid:durableId="7578707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16"/>
    <w:rsid w:val="000A0F88"/>
    <w:rsid w:val="00132D44"/>
    <w:rsid w:val="00223073"/>
    <w:rsid w:val="003A3B4C"/>
    <w:rsid w:val="004A7353"/>
    <w:rsid w:val="0056004C"/>
    <w:rsid w:val="00587F4E"/>
    <w:rsid w:val="00803010"/>
    <w:rsid w:val="008248F1"/>
    <w:rsid w:val="0085685D"/>
    <w:rsid w:val="008B33D8"/>
    <w:rsid w:val="008D4D9D"/>
    <w:rsid w:val="00915ADD"/>
    <w:rsid w:val="00AA6E9C"/>
    <w:rsid w:val="00AB34AD"/>
    <w:rsid w:val="00BF0B49"/>
    <w:rsid w:val="00DE6A19"/>
    <w:rsid w:val="00E46BF9"/>
    <w:rsid w:val="00EC3616"/>
    <w:rsid w:val="00F25F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691E"/>
  <w15:chartTrackingRefBased/>
  <w15:docId w15:val="{93B88D98-D16E-43B7-844A-9516A57B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3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616"/>
    <w:pPr>
      <w:ind w:left="720"/>
      <w:contextualSpacing/>
    </w:pPr>
  </w:style>
  <w:style w:type="character" w:customStyle="1" w:styleId="Ttulo1Car">
    <w:name w:val="Título 1 Car"/>
    <w:basedOn w:val="Fuentedeprrafopredeter"/>
    <w:link w:val="Ttulo1"/>
    <w:uiPriority w:val="9"/>
    <w:rsid w:val="00AB34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79562">
      <w:bodyDiv w:val="1"/>
      <w:marLeft w:val="0"/>
      <w:marRight w:val="0"/>
      <w:marTop w:val="0"/>
      <w:marBottom w:val="0"/>
      <w:divBdr>
        <w:top w:val="none" w:sz="0" w:space="0" w:color="auto"/>
        <w:left w:val="none" w:sz="0" w:space="0" w:color="auto"/>
        <w:bottom w:val="none" w:sz="0" w:space="0" w:color="auto"/>
        <w:right w:val="none" w:sz="0" w:space="0" w:color="auto"/>
      </w:divBdr>
    </w:div>
    <w:div w:id="463158008">
      <w:bodyDiv w:val="1"/>
      <w:marLeft w:val="0"/>
      <w:marRight w:val="0"/>
      <w:marTop w:val="0"/>
      <w:marBottom w:val="0"/>
      <w:divBdr>
        <w:top w:val="none" w:sz="0" w:space="0" w:color="auto"/>
        <w:left w:val="none" w:sz="0" w:space="0" w:color="auto"/>
        <w:bottom w:val="none" w:sz="0" w:space="0" w:color="auto"/>
        <w:right w:val="none" w:sz="0" w:space="0" w:color="auto"/>
      </w:divBdr>
    </w:div>
    <w:div w:id="488131580">
      <w:bodyDiv w:val="1"/>
      <w:marLeft w:val="0"/>
      <w:marRight w:val="0"/>
      <w:marTop w:val="0"/>
      <w:marBottom w:val="0"/>
      <w:divBdr>
        <w:top w:val="none" w:sz="0" w:space="0" w:color="auto"/>
        <w:left w:val="none" w:sz="0" w:space="0" w:color="auto"/>
        <w:bottom w:val="none" w:sz="0" w:space="0" w:color="auto"/>
        <w:right w:val="none" w:sz="0" w:space="0" w:color="auto"/>
      </w:divBdr>
    </w:div>
    <w:div w:id="492452205">
      <w:bodyDiv w:val="1"/>
      <w:marLeft w:val="0"/>
      <w:marRight w:val="0"/>
      <w:marTop w:val="0"/>
      <w:marBottom w:val="0"/>
      <w:divBdr>
        <w:top w:val="none" w:sz="0" w:space="0" w:color="auto"/>
        <w:left w:val="none" w:sz="0" w:space="0" w:color="auto"/>
        <w:bottom w:val="none" w:sz="0" w:space="0" w:color="auto"/>
        <w:right w:val="none" w:sz="0" w:space="0" w:color="auto"/>
      </w:divBdr>
    </w:div>
    <w:div w:id="660159133">
      <w:bodyDiv w:val="1"/>
      <w:marLeft w:val="0"/>
      <w:marRight w:val="0"/>
      <w:marTop w:val="0"/>
      <w:marBottom w:val="0"/>
      <w:divBdr>
        <w:top w:val="none" w:sz="0" w:space="0" w:color="auto"/>
        <w:left w:val="none" w:sz="0" w:space="0" w:color="auto"/>
        <w:bottom w:val="none" w:sz="0" w:space="0" w:color="auto"/>
        <w:right w:val="none" w:sz="0" w:space="0" w:color="auto"/>
      </w:divBdr>
    </w:div>
    <w:div w:id="732168276">
      <w:bodyDiv w:val="1"/>
      <w:marLeft w:val="0"/>
      <w:marRight w:val="0"/>
      <w:marTop w:val="0"/>
      <w:marBottom w:val="0"/>
      <w:divBdr>
        <w:top w:val="none" w:sz="0" w:space="0" w:color="auto"/>
        <w:left w:val="none" w:sz="0" w:space="0" w:color="auto"/>
        <w:bottom w:val="none" w:sz="0" w:space="0" w:color="auto"/>
        <w:right w:val="none" w:sz="0" w:space="0" w:color="auto"/>
      </w:divBdr>
    </w:div>
    <w:div w:id="782262042">
      <w:bodyDiv w:val="1"/>
      <w:marLeft w:val="0"/>
      <w:marRight w:val="0"/>
      <w:marTop w:val="0"/>
      <w:marBottom w:val="0"/>
      <w:divBdr>
        <w:top w:val="none" w:sz="0" w:space="0" w:color="auto"/>
        <w:left w:val="none" w:sz="0" w:space="0" w:color="auto"/>
        <w:bottom w:val="none" w:sz="0" w:space="0" w:color="auto"/>
        <w:right w:val="none" w:sz="0" w:space="0" w:color="auto"/>
      </w:divBdr>
    </w:div>
    <w:div w:id="848525731">
      <w:bodyDiv w:val="1"/>
      <w:marLeft w:val="0"/>
      <w:marRight w:val="0"/>
      <w:marTop w:val="0"/>
      <w:marBottom w:val="0"/>
      <w:divBdr>
        <w:top w:val="none" w:sz="0" w:space="0" w:color="auto"/>
        <w:left w:val="none" w:sz="0" w:space="0" w:color="auto"/>
        <w:bottom w:val="none" w:sz="0" w:space="0" w:color="auto"/>
        <w:right w:val="none" w:sz="0" w:space="0" w:color="auto"/>
      </w:divBdr>
    </w:div>
    <w:div w:id="871112558">
      <w:bodyDiv w:val="1"/>
      <w:marLeft w:val="0"/>
      <w:marRight w:val="0"/>
      <w:marTop w:val="0"/>
      <w:marBottom w:val="0"/>
      <w:divBdr>
        <w:top w:val="none" w:sz="0" w:space="0" w:color="auto"/>
        <w:left w:val="none" w:sz="0" w:space="0" w:color="auto"/>
        <w:bottom w:val="none" w:sz="0" w:space="0" w:color="auto"/>
        <w:right w:val="none" w:sz="0" w:space="0" w:color="auto"/>
      </w:divBdr>
    </w:div>
    <w:div w:id="888423089">
      <w:bodyDiv w:val="1"/>
      <w:marLeft w:val="0"/>
      <w:marRight w:val="0"/>
      <w:marTop w:val="0"/>
      <w:marBottom w:val="0"/>
      <w:divBdr>
        <w:top w:val="none" w:sz="0" w:space="0" w:color="auto"/>
        <w:left w:val="none" w:sz="0" w:space="0" w:color="auto"/>
        <w:bottom w:val="none" w:sz="0" w:space="0" w:color="auto"/>
        <w:right w:val="none" w:sz="0" w:space="0" w:color="auto"/>
      </w:divBdr>
    </w:div>
    <w:div w:id="924875071">
      <w:bodyDiv w:val="1"/>
      <w:marLeft w:val="0"/>
      <w:marRight w:val="0"/>
      <w:marTop w:val="0"/>
      <w:marBottom w:val="0"/>
      <w:divBdr>
        <w:top w:val="none" w:sz="0" w:space="0" w:color="auto"/>
        <w:left w:val="none" w:sz="0" w:space="0" w:color="auto"/>
        <w:bottom w:val="none" w:sz="0" w:space="0" w:color="auto"/>
        <w:right w:val="none" w:sz="0" w:space="0" w:color="auto"/>
      </w:divBdr>
    </w:div>
    <w:div w:id="992609233">
      <w:bodyDiv w:val="1"/>
      <w:marLeft w:val="0"/>
      <w:marRight w:val="0"/>
      <w:marTop w:val="0"/>
      <w:marBottom w:val="0"/>
      <w:divBdr>
        <w:top w:val="none" w:sz="0" w:space="0" w:color="auto"/>
        <w:left w:val="none" w:sz="0" w:space="0" w:color="auto"/>
        <w:bottom w:val="none" w:sz="0" w:space="0" w:color="auto"/>
        <w:right w:val="none" w:sz="0" w:space="0" w:color="auto"/>
      </w:divBdr>
    </w:div>
    <w:div w:id="1167818500">
      <w:bodyDiv w:val="1"/>
      <w:marLeft w:val="0"/>
      <w:marRight w:val="0"/>
      <w:marTop w:val="0"/>
      <w:marBottom w:val="0"/>
      <w:divBdr>
        <w:top w:val="none" w:sz="0" w:space="0" w:color="auto"/>
        <w:left w:val="none" w:sz="0" w:space="0" w:color="auto"/>
        <w:bottom w:val="none" w:sz="0" w:space="0" w:color="auto"/>
        <w:right w:val="none" w:sz="0" w:space="0" w:color="auto"/>
      </w:divBdr>
    </w:div>
    <w:div w:id="1206874423">
      <w:bodyDiv w:val="1"/>
      <w:marLeft w:val="0"/>
      <w:marRight w:val="0"/>
      <w:marTop w:val="0"/>
      <w:marBottom w:val="0"/>
      <w:divBdr>
        <w:top w:val="none" w:sz="0" w:space="0" w:color="auto"/>
        <w:left w:val="none" w:sz="0" w:space="0" w:color="auto"/>
        <w:bottom w:val="none" w:sz="0" w:space="0" w:color="auto"/>
        <w:right w:val="none" w:sz="0" w:space="0" w:color="auto"/>
      </w:divBdr>
    </w:div>
    <w:div w:id="1215699196">
      <w:bodyDiv w:val="1"/>
      <w:marLeft w:val="0"/>
      <w:marRight w:val="0"/>
      <w:marTop w:val="0"/>
      <w:marBottom w:val="0"/>
      <w:divBdr>
        <w:top w:val="none" w:sz="0" w:space="0" w:color="auto"/>
        <w:left w:val="none" w:sz="0" w:space="0" w:color="auto"/>
        <w:bottom w:val="none" w:sz="0" w:space="0" w:color="auto"/>
        <w:right w:val="none" w:sz="0" w:space="0" w:color="auto"/>
      </w:divBdr>
    </w:div>
    <w:div w:id="1233203448">
      <w:bodyDiv w:val="1"/>
      <w:marLeft w:val="0"/>
      <w:marRight w:val="0"/>
      <w:marTop w:val="0"/>
      <w:marBottom w:val="0"/>
      <w:divBdr>
        <w:top w:val="none" w:sz="0" w:space="0" w:color="auto"/>
        <w:left w:val="none" w:sz="0" w:space="0" w:color="auto"/>
        <w:bottom w:val="none" w:sz="0" w:space="0" w:color="auto"/>
        <w:right w:val="none" w:sz="0" w:space="0" w:color="auto"/>
      </w:divBdr>
    </w:div>
    <w:div w:id="1330017121">
      <w:bodyDiv w:val="1"/>
      <w:marLeft w:val="0"/>
      <w:marRight w:val="0"/>
      <w:marTop w:val="0"/>
      <w:marBottom w:val="0"/>
      <w:divBdr>
        <w:top w:val="none" w:sz="0" w:space="0" w:color="auto"/>
        <w:left w:val="none" w:sz="0" w:space="0" w:color="auto"/>
        <w:bottom w:val="none" w:sz="0" w:space="0" w:color="auto"/>
        <w:right w:val="none" w:sz="0" w:space="0" w:color="auto"/>
      </w:divBdr>
    </w:div>
    <w:div w:id="1341858185">
      <w:bodyDiv w:val="1"/>
      <w:marLeft w:val="0"/>
      <w:marRight w:val="0"/>
      <w:marTop w:val="0"/>
      <w:marBottom w:val="0"/>
      <w:divBdr>
        <w:top w:val="none" w:sz="0" w:space="0" w:color="auto"/>
        <w:left w:val="none" w:sz="0" w:space="0" w:color="auto"/>
        <w:bottom w:val="none" w:sz="0" w:space="0" w:color="auto"/>
        <w:right w:val="none" w:sz="0" w:space="0" w:color="auto"/>
      </w:divBdr>
    </w:div>
    <w:div w:id="1388185222">
      <w:bodyDiv w:val="1"/>
      <w:marLeft w:val="0"/>
      <w:marRight w:val="0"/>
      <w:marTop w:val="0"/>
      <w:marBottom w:val="0"/>
      <w:divBdr>
        <w:top w:val="none" w:sz="0" w:space="0" w:color="auto"/>
        <w:left w:val="none" w:sz="0" w:space="0" w:color="auto"/>
        <w:bottom w:val="none" w:sz="0" w:space="0" w:color="auto"/>
        <w:right w:val="none" w:sz="0" w:space="0" w:color="auto"/>
      </w:divBdr>
    </w:div>
    <w:div w:id="1400134232">
      <w:bodyDiv w:val="1"/>
      <w:marLeft w:val="0"/>
      <w:marRight w:val="0"/>
      <w:marTop w:val="0"/>
      <w:marBottom w:val="0"/>
      <w:divBdr>
        <w:top w:val="none" w:sz="0" w:space="0" w:color="auto"/>
        <w:left w:val="none" w:sz="0" w:space="0" w:color="auto"/>
        <w:bottom w:val="none" w:sz="0" w:space="0" w:color="auto"/>
        <w:right w:val="none" w:sz="0" w:space="0" w:color="auto"/>
      </w:divBdr>
    </w:div>
    <w:div w:id="1489201677">
      <w:bodyDiv w:val="1"/>
      <w:marLeft w:val="0"/>
      <w:marRight w:val="0"/>
      <w:marTop w:val="0"/>
      <w:marBottom w:val="0"/>
      <w:divBdr>
        <w:top w:val="none" w:sz="0" w:space="0" w:color="auto"/>
        <w:left w:val="none" w:sz="0" w:space="0" w:color="auto"/>
        <w:bottom w:val="none" w:sz="0" w:space="0" w:color="auto"/>
        <w:right w:val="none" w:sz="0" w:space="0" w:color="auto"/>
      </w:divBdr>
    </w:div>
    <w:div w:id="1543051142">
      <w:bodyDiv w:val="1"/>
      <w:marLeft w:val="0"/>
      <w:marRight w:val="0"/>
      <w:marTop w:val="0"/>
      <w:marBottom w:val="0"/>
      <w:divBdr>
        <w:top w:val="none" w:sz="0" w:space="0" w:color="auto"/>
        <w:left w:val="none" w:sz="0" w:space="0" w:color="auto"/>
        <w:bottom w:val="none" w:sz="0" w:space="0" w:color="auto"/>
        <w:right w:val="none" w:sz="0" w:space="0" w:color="auto"/>
      </w:divBdr>
    </w:div>
    <w:div w:id="1558129016">
      <w:bodyDiv w:val="1"/>
      <w:marLeft w:val="0"/>
      <w:marRight w:val="0"/>
      <w:marTop w:val="0"/>
      <w:marBottom w:val="0"/>
      <w:divBdr>
        <w:top w:val="none" w:sz="0" w:space="0" w:color="auto"/>
        <w:left w:val="none" w:sz="0" w:space="0" w:color="auto"/>
        <w:bottom w:val="none" w:sz="0" w:space="0" w:color="auto"/>
        <w:right w:val="none" w:sz="0" w:space="0" w:color="auto"/>
      </w:divBdr>
    </w:div>
    <w:div w:id="1565720775">
      <w:bodyDiv w:val="1"/>
      <w:marLeft w:val="0"/>
      <w:marRight w:val="0"/>
      <w:marTop w:val="0"/>
      <w:marBottom w:val="0"/>
      <w:divBdr>
        <w:top w:val="none" w:sz="0" w:space="0" w:color="auto"/>
        <w:left w:val="none" w:sz="0" w:space="0" w:color="auto"/>
        <w:bottom w:val="none" w:sz="0" w:space="0" w:color="auto"/>
        <w:right w:val="none" w:sz="0" w:space="0" w:color="auto"/>
      </w:divBdr>
    </w:div>
    <w:div w:id="1582913285">
      <w:bodyDiv w:val="1"/>
      <w:marLeft w:val="0"/>
      <w:marRight w:val="0"/>
      <w:marTop w:val="0"/>
      <w:marBottom w:val="0"/>
      <w:divBdr>
        <w:top w:val="none" w:sz="0" w:space="0" w:color="auto"/>
        <w:left w:val="none" w:sz="0" w:space="0" w:color="auto"/>
        <w:bottom w:val="none" w:sz="0" w:space="0" w:color="auto"/>
        <w:right w:val="none" w:sz="0" w:space="0" w:color="auto"/>
      </w:divBdr>
    </w:div>
    <w:div w:id="1645356573">
      <w:bodyDiv w:val="1"/>
      <w:marLeft w:val="0"/>
      <w:marRight w:val="0"/>
      <w:marTop w:val="0"/>
      <w:marBottom w:val="0"/>
      <w:divBdr>
        <w:top w:val="none" w:sz="0" w:space="0" w:color="auto"/>
        <w:left w:val="none" w:sz="0" w:space="0" w:color="auto"/>
        <w:bottom w:val="none" w:sz="0" w:space="0" w:color="auto"/>
        <w:right w:val="none" w:sz="0" w:space="0" w:color="auto"/>
      </w:divBdr>
    </w:div>
    <w:div w:id="1768883660">
      <w:bodyDiv w:val="1"/>
      <w:marLeft w:val="0"/>
      <w:marRight w:val="0"/>
      <w:marTop w:val="0"/>
      <w:marBottom w:val="0"/>
      <w:divBdr>
        <w:top w:val="none" w:sz="0" w:space="0" w:color="auto"/>
        <w:left w:val="none" w:sz="0" w:space="0" w:color="auto"/>
        <w:bottom w:val="none" w:sz="0" w:space="0" w:color="auto"/>
        <w:right w:val="none" w:sz="0" w:space="0" w:color="auto"/>
      </w:divBdr>
    </w:div>
    <w:div w:id="1875577317">
      <w:bodyDiv w:val="1"/>
      <w:marLeft w:val="0"/>
      <w:marRight w:val="0"/>
      <w:marTop w:val="0"/>
      <w:marBottom w:val="0"/>
      <w:divBdr>
        <w:top w:val="none" w:sz="0" w:space="0" w:color="auto"/>
        <w:left w:val="none" w:sz="0" w:space="0" w:color="auto"/>
        <w:bottom w:val="none" w:sz="0" w:space="0" w:color="auto"/>
        <w:right w:val="none" w:sz="0" w:space="0" w:color="auto"/>
      </w:divBdr>
    </w:div>
    <w:div w:id="1885671871">
      <w:bodyDiv w:val="1"/>
      <w:marLeft w:val="0"/>
      <w:marRight w:val="0"/>
      <w:marTop w:val="0"/>
      <w:marBottom w:val="0"/>
      <w:divBdr>
        <w:top w:val="none" w:sz="0" w:space="0" w:color="auto"/>
        <w:left w:val="none" w:sz="0" w:space="0" w:color="auto"/>
        <w:bottom w:val="none" w:sz="0" w:space="0" w:color="auto"/>
        <w:right w:val="none" w:sz="0" w:space="0" w:color="auto"/>
      </w:divBdr>
    </w:div>
    <w:div w:id="1925920187">
      <w:bodyDiv w:val="1"/>
      <w:marLeft w:val="0"/>
      <w:marRight w:val="0"/>
      <w:marTop w:val="0"/>
      <w:marBottom w:val="0"/>
      <w:divBdr>
        <w:top w:val="none" w:sz="0" w:space="0" w:color="auto"/>
        <w:left w:val="none" w:sz="0" w:space="0" w:color="auto"/>
        <w:bottom w:val="none" w:sz="0" w:space="0" w:color="auto"/>
        <w:right w:val="none" w:sz="0" w:space="0" w:color="auto"/>
      </w:divBdr>
    </w:div>
    <w:div w:id="20506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2648</Words>
  <Characters>14567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Garcia Herrera</dc:creator>
  <cp:keywords/>
  <dc:description/>
  <cp:lastModifiedBy>Alex Garcia Herrera</cp:lastModifiedBy>
  <cp:revision>11</cp:revision>
  <dcterms:created xsi:type="dcterms:W3CDTF">2024-12-23T22:16:00Z</dcterms:created>
  <dcterms:modified xsi:type="dcterms:W3CDTF">2024-12-24T02:03:00Z</dcterms:modified>
</cp:coreProperties>
</file>