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1D" w:rsidRDefault="00106B1D">
      <w:pPr>
        <w:rPr>
          <w:b/>
          <w:sz w:val="40"/>
        </w:rPr>
      </w:pPr>
      <w:r w:rsidRPr="00106B1D">
        <w:rPr>
          <w:b/>
          <w:sz w:val="40"/>
        </w:rPr>
        <w:t>Componentes da rede</w:t>
      </w:r>
    </w:p>
    <w:p w:rsidR="00106B1D" w:rsidRDefault="00106B1D">
      <w:pPr>
        <w:rPr>
          <w:b/>
          <w:sz w:val="40"/>
        </w:rPr>
      </w:pPr>
    </w:p>
    <w:p w:rsidR="00106B1D" w:rsidRDefault="00106B1D">
      <w:pPr>
        <w:rPr>
          <w:sz w:val="28"/>
        </w:rPr>
      </w:pPr>
      <w:r>
        <w:rPr>
          <w:sz w:val="28"/>
        </w:rPr>
        <w:t>Ativos de Rede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Hubs (Concentradores)</w:t>
      </w:r>
      <w:r w:rsidRPr="00106B1D">
        <w:t>: Dispositivos simples que replicam dados para todos os dispositivos conectados, resultando em tráfego ineficiente e compartilhamento do domínio de colisão.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Switches (Comutadores)</w:t>
      </w:r>
      <w:r w:rsidRPr="00106B1D">
        <w:t>: Dispositivos inteligentes que enviam dados apenas para os dispositivos de destino com base em endereços MAC, melhorando a eficiência da rede e evitando domínios de colisão.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Roteadores</w:t>
      </w:r>
      <w:r w:rsidRPr="00106B1D">
        <w:t>: Conectam diferentes redes, encaminham dados com base em endereços IP e permitem a comunicação entre redes distintas, com decisões de roteamento.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Servidores</w:t>
      </w:r>
      <w:r w:rsidRPr="00106B1D">
        <w:t>: Computadores especializados que fornecem serviços ou recursos para outros dispositivos na rede, como armazenamento, hospedagem de sites ou bancos de dados.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Placas de Rede</w:t>
      </w:r>
      <w:r w:rsidRPr="00106B1D">
        <w:t>: Componentes de hardware que permitem a conexão de dispositivos à rede, com endereços MAC únicos e suporte para conexões Ethernet ou Wi-Fi.</w:t>
      </w:r>
    </w:p>
    <w:p w:rsidR="00106B1D" w:rsidRPr="00106B1D" w:rsidRDefault="00106B1D" w:rsidP="00106B1D">
      <w:pPr>
        <w:numPr>
          <w:ilvl w:val="0"/>
          <w:numId w:val="2"/>
        </w:numPr>
      </w:pPr>
      <w:r w:rsidRPr="00106B1D">
        <w:rPr>
          <w:b/>
          <w:bCs/>
        </w:rPr>
        <w:t>Firewall</w:t>
      </w:r>
      <w:r w:rsidRPr="00106B1D">
        <w:t>: Dispositivos ou softwares que protegem redes e computadores ao filtrar o tráfego com base em políticas de segurança, impedindo acessos não autorizados e ataques.</w:t>
      </w:r>
    </w:p>
    <w:p w:rsidR="00106B1D" w:rsidRPr="00106B1D" w:rsidRDefault="00106B1D" w:rsidP="00106B1D">
      <w:r w:rsidRPr="00106B1D">
        <w:t>Unidades de medida incluem largura de banda, latência e velocidades de transferência (Mbps, Gbps), enquanto variáveis incluem endereços IP, endereços MAC, portas e políticas de firewall.</w:t>
      </w:r>
    </w:p>
    <w:p w:rsidR="00106B1D" w:rsidRDefault="00106B1D">
      <w:pPr>
        <w:rPr>
          <w:sz w:val="28"/>
        </w:rPr>
      </w:pPr>
    </w:p>
    <w:p w:rsidR="00106B1D" w:rsidRDefault="00106B1D">
      <w:pPr>
        <w:rPr>
          <w:sz w:val="28"/>
        </w:rPr>
      </w:pPr>
      <w:r>
        <w:rPr>
          <w:sz w:val="28"/>
        </w:rPr>
        <w:t>Passivos de rede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Conector RJ45: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Conecta cabos Ethernet para transmitir dados em redes.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Pinos, velocidades de rede (Cat5e, Cat6, Cat6a).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Número de pinos, Mbps ou Gbps.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Tubo de Polietileno: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Protege e isola cabos em instalações elétricas e de redes.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Diâmetro, comprimento.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Milímetros, metros.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Fontes de Alimentação: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Convertem energia elétrica para alimentar dispositivos eletrônicos.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lastRenderedPageBreak/>
        <w:t>Variáveis:</w:t>
      </w:r>
      <w:r w:rsidRPr="00106B1D">
        <w:t xml:space="preserve"> Tensão (Volts), corrente (Ampères).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V, A.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Réguas de Alimentação e de Distribuição: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Distribuem energia para vários dispositivos a partir de uma fonte única.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Número de tomadas, recursos de proteção.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Número de tomadas.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Bastidores de Rede: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Organizam e sustentam dispositivos de rede.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Altura, largura, profundidade.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Polegadas, centímetros.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 xml:space="preserve">Patch </w:t>
      </w:r>
      <w:proofErr w:type="spellStart"/>
      <w:r w:rsidRPr="00106B1D">
        <w:rPr>
          <w:b/>
          <w:bCs/>
        </w:rPr>
        <w:t>Panels</w:t>
      </w:r>
      <w:proofErr w:type="spellEnd"/>
      <w:r w:rsidRPr="00106B1D">
        <w:rPr>
          <w:b/>
          <w:bCs/>
        </w:rPr>
        <w:t>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Centralizam conexões de cabos de rede.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Número de portas, tipos de conexão (RJ45).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Número de portas.</w:t>
      </w:r>
    </w:p>
    <w:p w:rsidR="00106B1D" w:rsidRPr="00106B1D" w:rsidRDefault="00106B1D" w:rsidP="00106B1D">
      <w:pPr>
        <w:numPr>
          <w:ilvl w:val="0"/>
          <w:numId w:val="3"/>
        </w:numPr>
      </w:pPr>
      <w:r w:rsidRPr="00106B1D">
        <w:rPr>
          <w:b/>
          <w:bCs/>
        </w:rPr>
        <w:t>Calhas: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Funcionamento:</w:t>
      </w:r>
      <w:r w:rsidRPr="00106B1D">
        <w:t xml:space="preserve"> Organizam e escondem cabos em ambientes.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Variáveis:</w:t>
      </w:r>
      <w:r w:rsidRPr="00106B1D">
        <w:t xml:space="preserve"> Comprimento, largura, altura.</w:t>
      </w:r>
    </w:p>
    <w:p w:rsidR="00106B1D" w:rsidRPr="00106B1D" w:rsidRDefault="00106B1D" w:rsidP="00106B1D">
      <w:pPr>
        <w:numPr>
          <w:ilvl w:val="1"/>
          <w:numId w:val="3"/>
        </w:numPr>
      </w:pPr>
      <w:r w:rsidRPr="00106B1D">
        <w:rPr>
          <w:b/>
          <w:bCs/>
        </w:rPr>
        <w:t>Unidades de Medida:</w:t>
      </w:r>
      <w:r w:rsidRPr="00106B1D">
        <w:t xml:space="preserve"> Metros, centímetros.</w:t>
      </w:r>
    </w:p>
    <w:p w:rsidR="00106B1D" w:rsidRPr="00106B1D" w:rsidRDefault="00106B1D" w:rsidP="00106B1D">
      <w:r w:rsidRPr="00106B1D">
        <w:t>Essas informações resumidas destacam o funcionamento principal, as variáveis chave e as unidades de medida relacionadas a cada componente.</w:t>
      </w:r>
    </w:p>
    <w:p w:rsidR="00106B1D" w:rsidRPr="001C61B4" w:rsidRDefault="00106B1D">
      <w:pPr>
        <w:rPr>
          <w:u w:val="single"/>
        </w:rPr>
      </w:pPr>
      <w:bookmarkStart w:id="0" w:name="_GoBack"/>
      <w:bookmarkEnd w:id="0"/>
    </w:p>
    <w:p w:rsidR="00106B1D" w:rsidRPr="00106B1D" w:rsidRDefault="00106B1D">
      <w:pPr>
        <w:rPr>
          <w:sz w:val="28"/>
        </w:rPr>
      </w:pPr>
    </w:p>
    <w:sectPr w:rsidR="00106B1D" w:rsidRPr="0010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FE9"/>
    <w:multiLevelType w:val="multilevel"/>
    <w:tmpl w:val="0B6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2727B"/>
    <w:multiLevelType w:val="multilevel"/>
    <w:tmpl w:val="66D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744D2"/>
    <w:multiLevelType w:val="multilevel"/>
    <w:tmpl w:val="ECDC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1D"/>
    <w:rsid w:val="00106B1D"/>
    <w:rsid w:val="001C61B4"/>
    <w:rsid w:val="00E1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1696"/>
  <w15:chartTrackingRefBased/>
  <w15:docId w15:val="{E35D96DB-CB5E-4941-8886-343E2362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NAROTTAM KIRTAN LENCINAZ CELESTRINO</dc:creator>
  <cp:keywords/>
  <dc:description/>
  <cp:lastModifiedBy>NAROTTAM KIRTAN LENCINAZ CELESTRINO</cp:lastModifiedBy>
  <cp:revision>1</cp:revision>
  <dcterms:created xsi:type="dcterms:W3CDTF">2023-08-15T11:51:00Z</dcterms:created>
  <dcterms:modified xsi:type="dcterms:W3CDTF">2023-08-15T12:38:00Z</dcterms:modified>
</cp:coreProperties>
</file>