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60"/>
          <w:szCs w:val="60"/>
        </w:rPr>
        <w:t xml:space="preserve">OpenCDC</w:t>
      </w:r>
    </w:p>
    <w:p>
      <w:pPr>
        <w:spacing w:after="80" w:before="0"/>
      </w:pPr>
      <w:r>
        <w:rPr>
          <w:rFonts w:ascii="Arial" w:cs="Arial" w:eastAsia="Arial" w:hAnsi="Arial"/>
          <w:b/>
          <w:bCs/>
          <w:color w:val="2E75B6"/>
          <w:sz w:val="36"/>
          <w:szCs w:val="36"/>
        </w:rPr>
        <w:t xml:space="preserve">Open Change Data Capture Specification</w:t>
      </w:r>
    </w:p>
    <w:p>
      <w:pPr>
        <w:spacing w:after="40" w:before="0"/>
      </w:pPr>
      <w:r>
        <w:rPr>
          <w:rFonts w:ascii="Arial" w:cs="Arial" w:eastAsia="Arial" w:hAnsi="Arial"/>
          <w:color w:val="595959"/>
          <w:sz w:val="22"/>
          <w:szCs w:val="22"/>
        </w:rPr>
        <w:t xml:space="preserve">Draft v0.4  ·  May 2026</w:t>
      </w:r>
    </w:p>
    <w:p>
      <w:pPr>
        <w:spacing w:after="40" w:before="0"/>
      </w:pPr>
      <w:r>
        <w:rPr>
          <w:rFonts w:ascii="Arial" w:cs="Arial" w:eastAsia="Arial" w:hAnsi="Arial"/>
          <w:color w:val="A6A6A6"/>
          <w:sz w:val="20"/>
          <w:szCs w:val="20"/>
        </w:rPr>
        <w:t xml:space="preserve">Status: Draft for Discussion</w:t>
      </w:r>
    </w:p>
    <w:p>
      <w:pPr>
        <w:spacing w:after="320" w:before="0"/>
      </w:pPr>
      <w:r>
        <w:rPr>
          <w:rFonts w:ascii="Arial" w:cs="Arial" w:eastAsia="Arial" w:hAnsi="Arial"/>
          <w:color w:val="A6A6A6"/>
          <w:sz w:val="20"/>
          <w:szCs w:val="20"/>
        </w:rPr>
        <w:t xml:space="preserve">OpenCDC Working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Abstract</w:t>
            </w:r>
          </w:p>
          <w:p>
            <w:pPr>
              <w:spacing w:after="60" w:before="0" w:line="276"/>
              <w:jc w:val="left"/>
            </w:pPr>
            <w:r>
              <w:rPr>
                <w:rFonts w:ascii="Arial" w:cs="Arial" w:eastAsia="Arial" w:hAnsi="Arial"/>
                <w:color w:val="595959"/>
                <w:sz w:val="18"/>
                <w:szCs w:val="18"/>
              </w:rPr>
              <w:t xml:space="preserve">This document specifies OpenCDC, a vendor-neutral JSON format for change data capture event streams. OpenCDC uses CloudEvents v1.1 as its envelope layer, combined with a schema-first payload design that provides full type fidelity across heterogeneous database engines.</w:t>
            </w:r>
          </w:p>
          <w:p>
            <w:pPr>
              <w:spacing w:after="60" w:before="0" w:line="276"/>
              <w:jc w:val="left"/>
            </w:pPr>
            <w:r>
              <w:rPr>
                <w:rFonts w:ascii="Arial" w:cs="Arial" w:eastAsia="Arial" w:hAnsi="Arial"/>
                <w:color w:val="595959"/>
                <w:sz w:val="18"/>
                <w:szCs w:val="18"/>
              </w:rPr>
              <w:t xml:space="preserve">The standard mandates self-describing, schema-inline streams that are independently consumable without external infrastructure dependencies. It defines canonical representations for DML operations, DDL events, transaction identity, schema evolution, and stream lifecycle events. Type system semantics are defined in the companion OpenCDC Type System Proposal (v0.2), which is a normative reference to this specification.</w:t>
            </w:r>
          </w:p>
          <w:p>
            <w:pPr>
              <w:spacing w:after="60" w:before="0" w:line="276"/>
              <w:jc w:val="left"/>
            </w:pPr>
            <w:r>
              <w:rPr>
                <w:rFonts w:ascii="Arial" w:cs="Arial" w:eastAsia="Arial" w:hAnsi="Arial"/>
                <w:color w:val="595959"/>
                <w:sz w:val="18"/>
                <w:szCs w:val="18"/>
              </w:rPr>
              <w:t xml:space="preserve">This document is written for implementers — engineers at CDC tool vendors, database vendors, and pipeline platform teams who will produce or consume conformant OpenCDC streams. All behavioral requirements use RFC 2119 terminology (MUST, MUST NOT, SHOULD, SHOULD NOT, MAY).</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rPr>
          <w:tblHeader/>
        </w:trPr>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Version</w:t>
            </w:r>
          </w:p>
        </w:tc>
        <w:tc>
          <w:tcPr>
            <w:tcW w:type="dxa" w:w="1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Date</w:t>
            </w:r>
          </w:p>
        </w:tc>
        <w:tc>
          <w:tcPr>
            <w:tcW w:type="dxa" w:w="70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Summary of Changes</w:t>
            </w:r>
          </w:p>
        </w:tc>
      </w:tr>
      <w:tr>
        <w:tc>
          <w:tcPr>
            <w:tcW w:type="dxa" w:w="12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pPr>
            <w:r>
              <w:rPr>
                <w:rFonts w:ascii="Arial" w:cs="Arial" w:eastAsia="Arial" w:hAnsi="Arial"/>
                <w:b/>
                <w:bCs/>
                <w:color w:val="1F3864"/>
                <w:sz w:val="18"/>
                <w:szCs w:val="18"/>
              </w:rPr>
              <w:t>v0.4</w:t>
            </w:r>
          </w:p>
        </w:tc>
        <w:tc>
          <w:tcPr>
            <w:tcW w:type="dxa" w:w="15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pPr>
            <w:r>
              <w:rPr>
                <w:rFonts w:ascii="Arial" w:cs="Arial" w:eastAsia="Arial" w:hAnsi="Arial"/>
                <w:color w:val="595959"/>
                <w:sz w:val="18"/>
                <w:szCs w:val="18"/>
              </w:rPr>
              <w:t>May 2026</w:t>
            </w:r>
          </w:p>
        </w:tc>
        <w:tc>
          <w:tcPr>
            <w:tcW w:type="dxa" w:w="666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pPr>
            <w:r>
              <w:rPr>
                <w:rFonts w:ascii="Arial" w:cs="Arial" w:eastAsia="Arial" w:hAnsi="Arial"/>
                <w:color w:val="595959"/>
                <w:sz w:val="18"/>
                <w:szCs w:val="18"/>
              </w:rPr>
              <w:t xml:space="preserve">Section 4 restructured: four named schema delivery modes (Schema on Change, Schema on Reconnect, Schema on Each Event, Schema by Reference) with Reconnect Coverage constraint. New Section 4.5 Expected Producer Behaviors. Schema on Batch Envelope removed. STREAM_METADATA gains schema_delivery and sequence_continuity. Sequencing: renamed pos.sequence to pos.lsn_offset. CloudEvents sequence defined as producer-synthetic, uint64-range decimal string, session-scoped, gaps permitted. New Section 8.4 Sequence Discontinuity with five canonical scenarios. HEARTBEAT gains lsn_reset and sequence_reset. New P-SCHEMA and P-SEQ/C-SEQ normative rules in Section 17. Appendix A: Design Rationale added.</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v0.1</w:t>
            </w:r>
          </w:p>
        </w:tc>
        <w:tc>
          <w:tcPr>
            <w:tcW w:type="dxa" w:w="1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Mar 2026</w:t>
            </w:r>
          </w:p>
        </w:tc>
        <w:tc>
          <w:tcPr>
            <w:tcW w:type="dxa" w:w="70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Initial draft. CloudEvents envelope, GoldenGate-derived payload, per-row typed column descriptors, schema delivery options, lifecycle events.</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v0.2</w:t>
            </w:r>
          </w:p>
        </w:tc>
        <w:tc>
          <w:tcPr>
            <w:tcW w:type="dxa" w:w="1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May 2026 (patch v0.3)</w:t>
            </w:r>
          </w:p>
        </w:tc>
        <w:tc>
          <w:tcPr>
            <w:tcW w:type="dxa" w:w="70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Renamed CDC-OIS → OpenCDC throughout. Adopted schema-before-first-use as sole mandatory baseline. Aligned column typing with Type System Proposal v0.2: type metadata moves to OBJECT_METADATA; DML payloads carry values only. Added: Producer Contract, Consumer Contract, Idempotency &amp; Deduplication, Loop Prevention, Replay Semantics, Partial UPDATE support (changed_columns), Observability fields, Security section, Quick Start. Hardened MUST/SHOULD/MAY language. Added normative reference to Type System Proposal and User Stories.</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Normative References</w:t>
      </w:r>
    </w:p>
    <w:p>
      <w:pPr>
        <w:spacing w:after="100" w:before="80" w:line="276"/>
        <w:jc w:val="left"/>
      </w:pPr>
      <w:r>
        <w:rPr>
          <w:rFonts w:ascii="Arial" w:cs="Arial" w:eastAsia="Arial" w:hAnsi="Arial"/>
          <w:color w:val="595959"/>
          <w:sz w:val="20"/>
          <w:szCs w:val="20"/>
        </w:rPr>
        <w:t xml:space="preserve">The following documents are normative references to this specification. Conformance with this specification requires conformance with the applicable sections of each normative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Document</w:t>
            </w:r>
          </w:p>
        </w:tc>
        <w:tc>
          <w:tcPr>
            <w:tcW w:type="dxa" w:w="6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Role</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Type System Proposal v0.2 (May 2026)</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 Defines the two-layer type system (source_type + logical_type), the canonical type vocabulary of ~60 named types, wire encoding rules for all types, and six type-system normative rules. The OBJECT_METADATA column descriptor structure defined in Section 4.4 of the Type System Proposal is normative for this specification.</w:t>
            </w:r>
          </w:p>
        </w:tc>
      </w:tr>
      <w:tr>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Specification v1.1
cloudevents.io</w:t>
            </w:r>
          </w:p>
        </w:tc>
        <w:tc>
          <w:tcPr>
            <w:tcW w:type="dxa" w:w="6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 Defines the envelope layer. All OpenCDC events MUST be valid CloudEvents v1.1 documents. Extension attribute naming conventions and structured/binary content mode definitions apply.</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RFC 2119 — Key Words for Use in RFCs
tools.ietf.org/html/rfc2119</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 MUST, MUST NOT, REQUIRED, SHALL, SHALL NOT, SHOULD, SHOULD NOT, RECOMMENDED, MAY, and OPTIONAL carry the meanings defined therein.</w:t>
            </w:r>
          </w:p>
        </w:tc>
      </w:tr>
      <w:tr>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8601:2019 — Date and Time</w:t>
            </w:r>
          </w:p>
        </w:tc>
        <w:tc>
          <w:tcPr>
            <w:tcW w:type="dxa" w:w="6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 All timestamp and duration values in OpenCDC payloads MUST use ISO 8601 / RFC 3339 string encoding.</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Schema 2020-12
json-schema.org</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 OBJECT_METADATA events MUST include a conformant json_schema block. Closed-world enforcement (additionalProperties: false) is mandatory on all schema definitions.</w:t>
            </w:r>
          </w:p>
        </w:tc>
      </w:tr>
    </w:tbl>
    <w:p>
      <w:pPr>
        <w:spacing w:after="0" w:before="60"/>
      </w:pPr>
    </w:p>
    <w:p>
      <w:pPr>
        <w:spacing w:after="100" w:before="80" w:line="276"/>
        <w:jc w:val="left"/>
      </w:pPr>
      <w:r>
        <w:rPr>
          <w:rFonts w:ascii="Arial" w:cs="Arial" w:eastAsia="Arial" w:hAnsi="Arial"/>
          <w:color w:val="595959"/>
          <w:sz w:val="20"/>
          <w:szCs w:val="20"/>
        </w:rPr>
        <w:t xml:space="preserve">The following document is an informative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Document</w:t>
            </w:r>
          </w:p>
        </w:tc>
        <w:tc>
          <w:tcPr>
            <w:tcW w:type="dxa" w:w="6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Role</w:t>
            </w:r>
          </w:p>
        </w:tc>
      </w:tr>
      <w:tr>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User Stories &amp; Use Cases v4 (May 2026)</w:t>
            </w:r>
          </w:p>
        </w:tc>
        <w:tc>
          <w:tcPr>
            <w:tcW w:type="dxa" w:w="6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Informative. Defines six use cases (Stories 1–6) that motivate the specification's interoperability, type fidelity, idempotency, loop prevention, and transport-agnostic requirements. Acceptance criteria in the user stories serve as validation benchmarks for conformance testing.</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Document Authority and Scope</w:t>
      </w:r>
    </w:p>
    <w:p>
      <w:pPr>
        <w:spacing w:after="100" w:before="80" w:line="276"/>
        <w:jc w:val="left"/>
      </w:pPr>
      <w:r>
        <w:rPr>
          <w:rFonts w:ascii="Arial" w:cs="Arial" w:eastAsia="Arial" w:hAnsi="Arial"/>
          <w:color w:val="595959"/>
          <w:sz w:val="20"/>
          <w:szCs w:val="20"/>
        </w:rPr>
        <w:t xml:space="preserve">OpenCDC is defined across three documents with distinct roles. Understanding which document governs which decisions is essential for preventing divergent vendor implementations.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Document</w:t>
            </w:r>
          </w:p>
        </w:tc>
        <w:tc>
          <w:tcPr>
            <w:tcW w:type="dxa" w:w="3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Is Authoritative For</w:t>
            </w:r>
          </w:p>
        </w:tc>
        <w:tc>
          <w:tcPr>
            <w:tcW w:type="dxa" w:w="2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Role</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Specification (this document)</w:t>
            </w:r>
          </w:p>
        </w:tc>
        <w:tc>
          <w:tcPr>
            <w:tcW w:type="dxa" w:w="3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Event structure, field names, ordering guarantees, producer/consumer contracts, lifecycle events, idempotency, replay semantics, loop prevention, security, operational modes</w:t>
            </w:r>
          </w:p>
        </w:tc>
        <w:tc>
          <w:tcPr>
            <w:tcW w:type="dxa" w:w="2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Type System Proposal v0.2</w:t>
            </w:r>
          </w:p>
        </w:tc>
        <w:tc>
          <w:tcPr>
            <w:tcW w:type="dxa" w:w="3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logical_type definitions, source_type-to-logical_type mapping rules, wire encoding rules per type, type-specific parameters, special value handling (NaN, Infinity, DECFLOAT, LOB overflow encoding)</w:t>
            </w:r>
          </w:p>
        </w:tc>
        <w:tc>
          <w:tcPr>
            <w:tcW w:type="dxa" w:w="2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Normative</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User Stories v4</w:t>
            </w:r>
          </w:p>
        </w:tc>
        <w:tc>
          <w:tcPr>
            <w:tcW w:type="dxa" w:w="3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Validation scenarios and acceptance criteria for conformance testing. Motivation for specification decisions.</w:t>
            </w:r>
          </w:p>
        </w:tc>
        <w:tc>
          <w:tcPr>
            <w:tcW w:type="dxa" w:w="2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Informative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When Documents Appear to Conflict</w:t>
            </w:r>
          </w:p>
          <w:p>
            <w:pPr>
              <w:spacing w:after="60" w:before="0" w:line="276"/>
              <w:jc w:val="left"/>
            </w:pPr>
            <w:r>
              <w:rPr>
                <w:rFonts w:ascii="Arial" w:cs="Arial" w:eastAsia="Arial" w:hAnsi="Arial"/>
                <w:color w:val="595959"/>
                <w:sz w:val="18"/>
                <w:szCs w:val="18"/>
              </w:rPr>
              <w:t xml:space="preserve">If this Specification and the Type System Proposal appear to conflict on a type-related question, the Type System Proposal is authoritative. If they conflict on event structure or ordering, this Specification is authoritative.</w:t>
            </w:r>
          </w:p>
          <w:p>
            <w:pPr>
              <w:spacing w:after="60" w:before="0" w:line="276"/>
              <w:jc w:val="left"/>
            </w:pPr>
            <w:r>
              <w:rPr>
                <w:rFonts w:ascii="Arial" w:cs="Arial" w:eastAsia="Arial" w:hAnsi="Arial"/>
                <w:color w:val="595959"/>
                <w:sz w:val="18"/>
                <w:szCs w:val="18"/>
              </w:rPr>
              <w:t xml:space="preserve">Any duplication of type rules in this Specification is non-normative. Implementers MUST treat the Type System Proposal as the definitive source for logical_type definitions, wire encoding rules, and type semantics.</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 Quick Start — Minimal Conformant Stream</w:t>
      </w:r>
    </w:p>
    <w:p>
      <w:pPr>
        <w:spacing w:after="100" w:before="80" w:line="276"/>
        <w:jc w:val="left"/>
      </w:pPr>
      <w:r>
        <w:rPr>
          <w:rFonts w:ascii="Arial" w:cs="Arial" w:eastAsia="Arial" w:hAnsi="Arial"/>
          <w:color w:val="595959"/>
          <w:sz w:val="20"/>
          <w:szCs w:val="20"/>
        </w:rPr>
        <w:t xml:space="preserve">This section shows the minimum viable OpenCDC stream for a single-table producer. A minimal conformant session opens with three event types in order: a STREAM_METADATA event at session start, an OBJECT_METADATA event establishing the table schema before any row events, then DML events that reference that schema by id. No external tooling, registry, or broker is required to parse this stream.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 Step 1: Session open (emitted at the start of every consumer session)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"stream-meta-001",</w:t>
            </w:r>
          </w:p>
          <w:p>
            <w:pPr>
              <w:spacing w:after="0" w:before="0" w:line="276"/>
              <w:jc w:val="left"/>
            </w:pPr>
            <w:r>
              <w:rPr>
                <w:rFonts w:ascii="Courier New" w:cs="Courier New" w:eastAsia="Courier New" w:hAnsi="Courier New"/>
                <w:color w:val="9CDCFE"/>
                <w:sz w:val="17"/>
                <w:szCs w:val="17"/>
              </w:rPr>
              <w:t xml:space="preserve">  "source":         "//db-prod.acme.com/sales",</w:t>
            </w:r>
          </w:p>
          <w:p>
            <w:pPr>
              <w:spacing w:after="0" w:before="0" w:line="276"/>
              <w:jc w:val="left"/>
            </w:pPr>
            <w:r>
              <w:rPr>
                <w:rFonts w:ascii="Courier New" w:cs="Courier New" w:eastAsia="Courier New" w:hAnsi="Courier New"/>
                <w:color w:val="9CDCFE"/>
                <w:sz w:val="17"/>
                <w:szCs w:val="17"/>
              </w:rPr>
              <w:t xml:space="preserve">  "type":           "com.acme.cdc.meta.STREAM_METADATA",</w:t>
            </w:r>
          </w:p>
          <w:p>
            <w:pPr>
              <w:spacing w:after="0" w:before="0" w:line="276"/>
              <w:jc w:val="left"/>
            </w:pPr>
            <w:r>
              <w:rPr>
                <w:rFonts w:ascii="Courier New" w:cs="Courier New" w:eastAsia="Courier New" w:hAnsi="Courier New"/>
                <w:color w:val="9CDCFE"/>
                <w:sz w:val="17"/>
                <w:szCs w:val="17"/>
              </w:rPr>
              <w:t xml:space="preserve">  "time":           "2026-05-03T10:00:00.000Z",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"producer":        "Acme CDC Tool 1.0",</w:t>
            </w:r>
          </w:p>
          <w:p>
            <w:pPr>
              <w:spacing w:after="0" w:before="0" w:line="276"/>
              <w:jc w:val="left"/>
            </w:pPr>
            <w:r>
              <w:rPr>
                <w:rFonts w:ascii="Courier New" w:cs="Courier New" w:eastAsia="Courier New" w:hAnsi="Courier New"/>
                <w:color w:val="9CDCFE"/>
                <w:sz w:val="17"/>
                <w:szCs w:val="17"/>
              </w:rPr>
              <w:t xml:space="preserve">    "opencdc_version": "0.2",</w:t>
            </w:r>
          </w:p>
          <w:p>
            <w:pPr>
              <w:spacing w:after="0" w:before="0" w:line="276"/>
              <w:jc w:val="left"/>
            </w:pPr>
            <w:r>
              <w:rPr>
                <w:rFonts w:ascii="Courier New" w:cs="Courier New" w:eastAsia="Courier New" w:hAnsi="Courier New"/>
                <w:color w:val="9CDCFE"/>
                <w:sz w:val="17"/>
                <w:szCs w:val="17"/>
              </w:rPr>
              <w:t xml:space="preserve">    "source_db":       "PostgreSQL 17",</w:t>
            </w:r>
          </w:p>
          <w:p>
            <w:pPr>
              <w:spacing w:after="0" w:before="0" w:line="276"/>
              <w:jc w:val="left"/>
            </w:pPr>
            <w:r>
              <w:rPr>
                <w:rFonts w:ascii="Courier New" w:cs="Courier New" w:eastAsia="Courier New" w:hAnsi="Courier New"/>
                <w:color w:val="9CDCFE"/>
                <w:sz w:val="17"/>
                <w:szCs w:val="17"/>
              </w:rPr>
              <w:t xml:space="preserve">    "tables":          ["sales.ORDERS"],</w:t>
            </w:r>
          </w:p>
          <w:p>
            <w:pPr>
              <w:spacing w:after="0" w:before="0" w:line="276"/>
              <w:jc w:val="left"/>
            </w:pPr>
            <w:r>
              <w:rPr>
                <w:rFonts w:ascii="Courier New" w:cs="Courier New" w:eastAsia="Courier New" w:hAnsi="Courier New"/>
                <w:color w:val="9CDCFE"/>
                <w:sz w:val="17"/>
                <w:szCs w:val="17"/>
              </w:rPr>
              <w:t xml:space="preserve">    "heartbeat_interval_seconds": 30</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Step 2: Schema event (emitted once before first DML for this table)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"schema-ORDERS-v1",</w:t>
            </w:r>
          </w:p>
          <w:p>
            <w:pPr>
              <w:spacing w:after="0" w:before="0" w:line="276"/>
              <w:jc w:val="left"/>
            </w:pPr>
            <w:r>
              <w:rPr>
                <w:rFonts w:ascii="Courier New" w:cs="Courier New" w:eastAsia="Courier New" w:hAnsi="Courier New"/>
                <w:color w:val="9CDCFE"/>
                <w:sz w:val="17"/>
                <w:szCs w:val="17"/>
              </w:rPr>
              <w:t xml:space="preserve">  "source":         "//db-prod.acme.com/sales",</w:t>
            </w:r>
          </w:p>
          <w:p>
            <w:pPr>
              <w:spacing w:after="0" w:before="0" w:line="276"/>
              <w:jc w:val="left"/>
            </w:pPr>
            <w:r>
              <w:rPr>
                <w:rFonts w:ascii="Courier New" w:cs="Courier New" w:eastAsia="Courier New" w:hAnsi="Courier New"/>
                <w:color w:val="9CDCFE"/>
                <w:sz w:val="17"/>
                <w:szCs w:val="17"/>
              </w:rPr>
              <w:t xml:space="preserve">  "subject":        "sales.ORDERS",</w:t>
            </w:r>
          </w:p>
          <w:p>
            <w:pPr>
              <w:spacing w:after="0" w:before="0" w:line="276"/>
              <w:jc w:val="left"/>
            </w:pPr>
            <w:r>
              <w:rPr>
                <w:rFonts w:ascii="Courier New" w:cs="Courier New" w:eastAsia="Courier New" w:hAnsi="Courier New"/>
                <w:color w:val="9CDCFE"/>
                <w:sz w:val="17"/>
                <w:szCs w:val="17"/>
              </w:rPr>
              <w:t xml:space="preserve">  "type":           "com.acme.cdc.meta.OBJECT_METADATA",</w:t>
            </w:r>
          </w:p>
          <w:p>
            <w:pPr>
              <w:spacing w:after="0" w:before="0" w:line="276"/>
              <w:jc w:val="left"/>
            </w:pPr>
            <w:r>
              <w:rPr>
                <w:rFonts w:ascii="Courier New" w:cs="Courier New" w:eastAsia="Courier New" w:hAnsi="Courier New"/>
                <w:color w:val="9CDCFE"/>
                <w:sz w:val="17"/>
                <w:szCs w:val="17"/>
              </w:rPr>
              <w:t xml:space="preserve">  "time":           "2026-05-03T10:00:00.000Z",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"schema": "sales", "name": "ORDERS" },</w:t>
            </w:r>
          </w:p>
          <w:p>
            <w:pPr>
              <w:spacing w:after="0" w:before="0" w:line="276"/>
              <w:jc w:val="left"/>
            </w:pPr>
            <w:r>
              <w:rPr>
                <w:rFonts w:ascii="Courier New" w:cs="Courier New" w:eastAsia="Courier New" w:hAnsi="Courier New"/>
                <w:color w:val="9CDCFE"/>
                <w:sz w:val="17"/>
                <w:szCs w:val="17"/>
              </w:rPr>
              <w:t xml:space="preserve">    "schema_version": 1,</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 "name":"ORDER_ID", "ordinal":1, "source_type":"INTEGER",       "logical_type":"INT32",   "parameters":{}, "nullable":false, "pk":true  },</w:t>
            </w:r>
          </w:p>
          <w:p>
            <w:pPr>
              <w:spacing w:after="0" w:before="0" w:line="276"/>
              <w:jc w:val="left"/>
            </w:pPr>
            <w:r>
              <w:rPr>
                <w:rFonts w:ascii="Courier New" w:cs="Courier New" w:eastAsia="Courier New" w:hAnsi="Courier New"/>
                <w:color w:val="9CDCFE"/>
                <w:sz w:val="17"/>
                <w:szCs w:val="17"/>
              </w:rPr>
              <w:t xml:space="preserve">      { "name":"STATUS",   "ordinal":2, "source_type":"VARCHAR(20)",   "logical_type":"STRING",  "parameters":{"max_length":20,"length_semantics":"CHAR"}, "nullable":false, "pk":false },</w:t>
            </w:r>
          </w:p>
          <w:p>
            <w:pPr>
              <w:spacing w:after="0" w:before="0" w:line="276"/>
              <w:jc w:val="left"/>
            </w:pPr>
            <w:r>
              <w:rPr>
                <w:rFonts w:ascii="Courier New" w:cs="Courier New" w:eastAsia="Courier New" w:hAnsi="Courier New"/>
                <w:color w:val="9CDCFE"/>
                <w:sz w:val="17"/>
                <w:szCs w:val="17"/>
              </w:rPr>
              <w:t xml:space="preserve">      { "name":"AMOUNT",   "ordinal":3, "source_type":"DECIMAL(10,2)", "logical_type":"DECIMAL", "parameters":{"precision":10,"scale":2}, "nullable":false, "pk":false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"json_schema": {</w:t>
            </w:r>
          </w:p>
          <w:p>
            <w:pPr>
              <w:spacing w:after="0" w:before="0" w:line="276"/>
              <w:jc w:val="left"/>
            </w:pPr>
            <w:r>
              <w:rPr>
                <w:rFonts w:ascii="Courier New" w:cs="Courier New" w:eastAsia="Courier New" w:hAnsi="Courier New"/>
                <w:color w:val="9CDCFE"/>
                <w:sz w:val="17"/>
                <w:szCs w:val="17"/>
              </w:rPr>
              <w:t xml:space="preserve">      "$schema": "https://json-schema.org/draft/2020-12/schema",</w:t>
            </w:r>
          </w:p>
          <w:p>
            <w:pPr>
              <w:spacing w:after="0" w:before="0" w:line="276"/>
              <w:jc w:val="left"/>
            </w:pPr>
            <w:r>
              <w:rPr>
                <w:rFonts w:ascii="Courier New" w:cs="Courier New" w:eastAsia="Courier New" w:hAnsi="Courier New"/>
                <w:color w:val="9CDCFE"/>
                <w:sz w:val="17"/>
                <w:szCs w:val="17"/>
              </w:rPr>
              <w:t xml:space="preserve">      "$id": "urn:opencdc:schema:sales.ORDERS:v1",</w:t>
            </w:r>
          </w:p>
          <w:p>
            <w:pPr>
              <w:spacing w:after="0" w:before="0" w:line="276"/>
              <w:jc w:val="left"/>
            </w:pPr>
            <w:r>
              <w:rPr>
                <w:rFonts w:ascii="Courier New" w:cs="Courier New" w:eastAsia="Courier New" w:hAnsi="Courier New"/>
                <w:color w:val="9CDCFE"/>
                <w:sz w:val="17"/>
                <w:szCs w:val="17"/>
              </w:rPr>
              <w:t xml:space="preserve">      "type": "object",</w:t>
            </w:r>
          </w:p>
          <w:p>
            <w:pPr>
              <w:spacing w:after="0" w:before="0" w:line="276"/>
              <w:jc w:val="left"/>
            </w:pPr>
            <w:r>
              <w:rPr>
                <w:rFonts w:ascii="Courier New" w:cs="Courier New" w:eastAsia="Courier New" w:hAnsi="Courier New"/>
                <w:color w:val="9CDCFE"/>
                <w:sz w:val="17"/>
                <w:szCs w:val="17"/>
              </w:rPr>
              <w:t xml:space="preserve">      "additionalProperties": false,</w:t>
            </w:r>
          </w:p>
          <w:p>
            <w:pPr>
              <w:spacing w:after="0" w:before="0" w:line="276"/>
              <w:jc w:val="left"/>
            </w:pPr>
            <w:r>
              <w:rPr>
                <w:rFonts w:ascii="Courier New" w:cs="Courier New" w:eastAsia="Courier New" w:hAnsi="Courier New"/>
                <w:color w:val="9CDCFE"/>
                <w:sz w:val="17"/>
                <w:szCs w:val="17"/>
              </w:rPr>
              <w:t xml:space="preserve">      "properties": {</w:t>
            </w:r>
          </w:p>
          <w:p>
            <w:pPr>
              <w:spacing w:after="0" w:before="0" w:line="276"/>
              <w:jc w:val="left"/>
            </w:pPr>
            <w:r>
              <w:rPr>
                <w:rFonts w:ascii="Courier New" w:cs="Courier New" w:eastAsia="Courier New" w:hAnsi="Courier New"/>
                <w:color w:val="9CDCFE"/>
                <w:sz w:val="17"/>
                <w:szCs w:val="17"/>
              </w:rPr>
              <w:t xml:space="preserve">        "ORDER_ID": { "oneOf": [{"type":"integer"},{"type":"null"}] },</w:t>
            </w:r>
          </w:p>
          <w:p>
            <w:pPr>
              <w:spacing w:after="0" w:before="0" w:line="276"/>
              <w:jc w:val="left"/>
            </w:pPr>
            <w:r>
              <w:rPr>
                <w:rFonts w:ascii="Courier New" w:cs="Courier New" w:eastAsia="Courier New" w:hAnsi="Courier New"/>
                <w:color w:val="9CDCFE"/>
                <w:sz w:val="17"/>
                <w:szCs w:val="17"/>
              </w:rPr>
              <w:t xml:space="preserve">        "STATUS":   { "oneOf": [{"type":"string"}, {"type":"null"}] },</w:t>
            </w:r>
          </w:p>
          <w:p>
            <w:pPr>
              <w:spacing w:after="0" w:before="0" w:line="276"/>
              <w:jc w:val="left"/>
            </w:pPr>
            <w:r>
              <w:rPr>
                <w:rFonts w:ascii="Courier New" w:cs="Courier New" w:eastAsia="Courier New" w:hAnsi="Courier New"/>
                <w:color w:val="9CDCFE"/>
                <w:sz w:val="17"/>
                <w:szCs w:val="17"/>
              </w:rPr>
              <w:t xml:space="preserve">        "AMOUNT":   { "oneOf": [{"type":"string"}, {"type":"null"}]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Step 3: DML event (values only — no type metadata repeated) ──────────</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"7f3a2b10-e14c-4d8a-9f62-3c1d8e4b5a09",</w:t>
            </w:r>
          </w:p>
          <w:p>
            <w:pPr>
              <w:spacing w:after="0" w:before="0" w:line="276"/>
              <w:jc w:val="left"/>
            </w:pPr>
            <w:r>
              <w:rPr>
                <w:rFonts w:ascii="Courier New" w:cs="Courier New" w:eastAsia="Courier New" w:hAnsi="Courier New"/>
                <w:color w:val="9CDCFE"/>
                <w:sz w:val="17"/>
                <w:szCs w:val="17"/>
              </w:rPr>
              <w:t xml:space="preserve">  "source":         "//db-prod.acme.com/sales",</w:t>
            </w:r>
          </w:p>
          <w:p>
            <w:pPr>
              <w:spacing w:after="0" w:before="0" w:line="276"/>
              <w:jc w:val="left"/>
            </w:pPr>
            <w:r>
              <w:rPr>
                <w:rFonts w:ascii="Courier New" w:cs="Courier New" w:eastAsia="Courier New" w:hAnsi="Courier New"/>
                <w:color w:val="9CDCFE"/>
                <w:sz w:val="17"/>
                <w:szCs w:val="17"/>
              </w:rPr>
              <w:t xml:space="preserve">  "subject":        "sales.ORDERS",</w:t>
            </w:r>
          </w:p>
          <w:p>
            <w:pPr>
              <w:spacing w:after="0" w:before="0" w:line="276"/>
              <w:jc w:val="left"/>
            </w:pPr>
            <w:r>
              <w:rPr>
                <w:rFonts w:ascii="Courier New" w:cs="Courier New" w:eastAsia="Courier New" w:hAnsi="Courier New"/>
                <w:color w:val="9CDCFE"/>
                <w:sz w:val="17"/>
                <w:szCs w:val="17"/>
              </w:rPr>
              <w:t xml:space="preserve">  "type":           "com.acme.cdc.dml.INSERT",</w:t>
            </w:r>
          </w:p>
          <w:p>
            <w:pPr>
              <w:spacing w:after="0" w:before="0" w:line="276"/>
              <w:jc w:val="left"/>
            </w:pPr>
            <w:r>
              <w:rPr>
                <w:rFonts w:ascii="Courier New" w:cs="Courier New" w:eastAsia="Courier New" w:hAnsi="Courier New"/>
                <w:color w:val="9CDCFE"/>
                <w:sz w:val="17"/>
                <w:szCs w:val="17"/>
              </w:rPr>
              <w:t xml:space="preserve">  "time":           "2026-05-03T10:01:00.000Z",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"dataschema":     "schema-ORDERS-v1",</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"cdcxid":         "txn-00000001",</w:t>
            </w:r>
          </w:p>
          <w:p>
            <w:pPr>
              <w:spacing w:after="0" w:before="0" w:line="276"/>
              <w:jc w:val="left"/>
            </w:pPr>
            <w:r>
              <w:rPr>
                <w:rFonts w:ascii="Courier New" w:cs="Courier New" w:eastAsia="Courier New" w:hAnsi="Courier New"/>
                <w:color w:val="9CDCFE"/>
                <w:sz w:val="17"/>
                <w:szCs w:val="17"/>
              </w:rPr>
              <w:t xml:space="preserve">  "cdctxorder":     0,</w:t>
            </w:r>
          </w:p>
          <w:p>
            <w:pPr>
              <w:spacing w:after="0" w:before="0" w:line="276"/>
              <w:jc w:val="left"/>
            </w:pPr>
            <w:r>
              <w:rPr>
                <w:rFonts w:ascii="Courier New" w:cs="Courier New" w:eastAsia="Courier New" w:hAnsi="Courier New"/>
                <w:color w:val="9CDCFE"/>
                <w:sz w:val="17"/>
                <w:szCs w:val="17"/>
              </w:rPr>
              <w:t xml:space="preserve">  "cdcpos":         "0000000100000001:0",</w:t>
            </w:r>
          </w:p>
          <w:p>
            <w:pPr>
              <w:spacing w:after="0" w:before="0" w:line="276"/>
              <w:jc w:val="left"/>
            </w:pPr>
            <w:r>
              <w:rPr>
                <w:rFonts w:ascii="Courier New" w:cs="Courier New" w:eastAsia="Courier New" w:hAnsi="Courier New"/>
                <w:color w:val="9CDCFE"/>
                <w:sz w:val="17"/>
                <w:szCs w:val="17"/>
              </w:rPr>
              <w:t xml:space="preserve">  "partitionkey":   "42",</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"schema": "sales", "name": "ORDERS" },</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"before":      null,</w:t>
            </w:r>
          </w:p>
          <w:p>
            <w:pPr>
              <w:spacing w:after="0" w:before="0" w:line="276"/>
              <w:jc w:val="left"/>
            </w:pPr>
            <w:r>
              <w:rPr>
                <w:rFonts w:ascii="Courier New" w:cs="Courier New" w:eastAsia="Courier New" w:hAnsi="Courier New"/>
                <w:color w:val="9CDCFE"/>
                <w:sz w:val="17"/>
                <w:szCs w:val="17"/>
              </w:rPr>
              <w:t xml:space="preserve">    "after": {</w:t>
            </w:r>
          </w:p>
          <w:p>
            <w:pPr>
              <w:spacing w:after="0" w:before="0" w:line="276"/>
              <w:jc w:val="left"/>
            </w:pPr>
            <w:r>
              <w:rPr>
                <w:rFonts w:ascii="Courier New" w:cs="Courier New" w:eastAsia="Courier New" w:hAnsi="Courier New"/>
                <w:color w:val="9CDCFE"/>
                <w:sz w:val="17"/>
                <w:szCs w:val="17"/>
              </w:rPr>
              <w:t xml:space="preserve">      "ORDER_ID": 42,</w:t>
            </w:r>
          </w:p>
          <w:p>
            <w:pPr>
              <w:spacing w:after="0" w:before="0" w:line="276"/>
              <w:jc w:val="left"/>
            </w:pPr>
            <w:r>
              <w:rPr>
                <w:rFonts w:ascii="Courier New" w:cs="Courier New" w:eastAsia="Courier New" w:hAnsi="Courier New"/>
                <w:color w:val="9CDCFE"/>
                <w:sz w:val="17"/>
                <w:szCs w:val="17"/>
              </w:rPr>
              <w:t xml:space="preserve">      "STATUS":   "PENDING",</w:t>
            </w:r>
          </w:p>
          <w:p>
            <w:pPr>
              <w:spacing w:after="0" w:before="0" w:line="276"/>
              <w:jc w:val="left"/>
            </w:pPr>
            <w:r>
              <w:rPr>
                <w:rFonts w:ascii="Courier New" w:cs="Courier New" w:eastAsia="Courier New" w:hAnsi="Courier New"/>
                <w:color w:val="9CDCFE"/>
                <w:sz w:val="17"/>
                <w:szCs w:val="17"/>
              </w:rPr>
              <w:t xml:space="preserve">      "AMOUNT":   "199.99"</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"_null_columns":  [],</w:t>
            </w:r>
          </w:p>
          <w:p>
            <w:pPr>
              <w:spacing w:after="0" w:before="0" w:line="276"/>
              <w:jc w:val="left"/>
            </w:pPr>
            <w:r>
              <w:rPr>
                <w:rFonts w:ascii="Courier New" w:cs="Courier New" w:eastAsia="Courier New" w:hAnsi="Courier New"/>
                <w:color w:val="9CDCFE"/>
                <w:sz w:val="17"/>
                <w:szCs w:val="17"/>
              </w:rPr>
              <w:t xml:space="preserve">    "_lob_overflow":  [],</w:t>
            </w:r>
          </w:p>
          <w:p>
            <w:pPr>
              <w:spacing w:after="0" w:before="0" w:line="276"/>
              <w:jc w:val="left"/>
            </w:pPr>
            <w:r>
              <w:rPr>
                <w:rFonts w:ascii="Courier New" w:cs="Courier New" w:eastAsia="Courier New" w:hAnsi="Courier New"/>
                <w:color w:val="9CDCFE"/>
                <w:sz w:val="17"/>
                <w:szCs w:val="17"/>
              </w:rPr>
              <w:t xml:space="preserve">    "pos": {</w:t>
            </w:r>
          </w:p>
          <w:p>
            <w:pPr>
              <w:spacing w:after="0" w:before="0" w:line="276"/>
              <w:jc w:val="left"/>
            </w:pPr>
            <w:r>
              <w:rPr>
                <w:rFonts w:ascii="Courier New" w:cs="Courier New" w:eastAsia="Courier New" w:hAnsi="Courier New"/>
                <w:color w:val="9CDCFE"/>
                <w:sz w:val="17"/>
                <w:szCs w:val="17"/>
              </w:rPr>
              <w:t xml:space="preserve">      "lsn":             "0000000100000001",</w:t>
            </w:r>
          </w:p>
          <w:p>
            <w:pPr>
              <w:spacing w:after="0" w:before="0" w:line="276"/>
              <w:jc w:val="left"/>
            </w:pPr>
            <w:r>
              <w:rPr>
                <w:rFonts w:ascii="Courier New" w:cs="Courier New" w:eastAsia="Courier New" w:hAnsi="Courier New"/>
                <w:color w:val="9CDCFE"/>
                <w:sz w:val="17"/>
                <w:szCs w:val="17"/>
              </w:rPr>
              <w:t xml:space="preserve">      "source_timestamp":"2026-05-03T10:00:59.100Z",</w:t>
            </w:r>
          </w:p>
          <w:p>
            <w:pPr>
              <w:spacing w:after="0" w:before="0" w:line="276"/>
              <w:jc w:val="left"/>
            </w:pPr>
            <w:r>
              <w:rPr>
                <w:rFonts w:ascii="Courier New" w:cs="Courier New" w:eastAsia="Courier New" w:hAnsi="Courier New"/>
                <w:color w:val="9CDCFE"/>
                <w:sz w:val="17"/>
                <w:szCs w:val="17"/>
              </w:rPr>
              <w:t xml:space="preserve">      "lsn_offset":      0,</w:t>
            </w:r>
          </w:p>
          <w:p>
            <w:pPr>
              <w:spacing w:after="0" w:before="0" w:line="276"/>
              <w:jc w:val="left"/>
            </w:pPr>
            <w:r>
              <w:rPr>
                <w:rFonts w:ascii="Courier New" w:cs="Courier New" w:eastAsia="Courier New" w:hAnsi="Courier New"/>
                <w:color w:val="9CDCFE"/>
                <w:sz w:val="17"/>
                <w:szCs w:val="17"/>
              </w:rPr>
              <w:t xml:space="preserve">      "native_position": "&lt;source-specific-opaque-value&gt;"</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What a Conformant Consumer Does With This</w:t>
            </w:r>
          </w:p>
          <w:p>
            <w:pPr>
              <w:spacing w:after="60" w:before="0" w:line="276"/>
              <w:jc w:val="left"/>
            </w:pPr>
            <w:r>
              <w:rPr>
                <w:rFonts w:ascii="Arial" w:cs="Arial" w:eastAsia="Arial" w:hAnsi="Arial"/>
                <w:color w:val="595959"/>
                <w:sz w:val="18"/>
                <w:szCs w:val="18"/>
              </w:rPr>
              <w:t xml:space="preserve">1. Receive STREAM_METADATA. Cache producer identity, table list, and heartbeat interval.</w:t>
            </w:r>
          </w:p>
          <w:p>
            <w:pPr>
              <w:spacing w:after="60" w:before="0" w:line="276"/>
              <w:jc w:val="left"/>
            </w:pPr>
            <w:r>
              <w:rPr>
                <w:rFonts w:ascii="Arial" w:cs="Arial" w:eastAsia="Arial" w:hAnsi="Arial"/>
                <w:color w:val="595959"/>
                <w:sz w:val="18"/>
                <w:szCs w:val="18"/>
              </w:rPr>
              <w:t xml:space="preserve">2. Receive OBJECT_METADATA "schema-ORDERS-v1". Cache columns[] keyed by name. Note schema_version=1.</w:t>
            </w:r>
          </w:p>
          <w:p>
            <w:pPr>
              <w:spacing w:after="60" w:before="0" w:line="276"/>
              <w:jc w:val="left"/>
            </w:pPr>
            <w:r>
              <w:rPr>
                <w:rFonts w:ascii="Arial" w:cs="Arial" w:eastAsia="Arial" w:hAnsi="Arial"/>
                <w:color w:val="595959"/>
                <w:sz w:val="18"/>
                <w:szCs w:val="18"/>
              </w:rPr>
              <w:t xml:space="preserve">3. Receive INSERT event. Verify dataschema="schema-ORDERS-v1" is cached. Resolve logical_type for each column from cache: ORDER_ID=INT32 (JSON integer), STATUS=STRING (UTF-8), AMOUNT=DECIMAL (exact decimal string).</w:t>
            </w:r>
          </w:p>
          <w:p>
            <w:pPr>
              <w:spacing w:after="60" w:before="0" w:line="276"/>
              <w:jc w:val="left"/>
            </w:pPr>
            <w:r>
              <w:rPr>
                <w:rFonts w:ascii="Arial" w:cs="Arial" w:eastAsia="Arial" w:hAnsi="Arial"/>
                <w:color w:val="595959"/>
                <w:sz w:val="18"/>
                <w:szCs w:val="18"/>
              </w:rPr>
              <w:t xml:space="preserve">4. Apply INSERT. Acknowledge pos.lsn + pos.lsn_offset as the structured resume position. Save cdcpos as the primary resume handle.</w:t>
            </w:r>
          </w:p>
          <w:p>
            <w:pPr>
              <w:spacing w:after="60" w:before="0" w:line="276"/>
              <w:jc w:val="left"/>
            </w:pPr>
            <w:r>
              <w:rPr>
                <w:rFonts w:ascii="Arial" w:cs="Arial" w:eastAsia="Arial" w:hAnsi="Arial"/>
                <w:color w:val="595959"/>
                <w:sz w:val="18"/>
                <w:szCs w:val="18"/>
              </w:rPr>
              <w:t xml:space="preserve">5. On reconnect: producer re-emits STREAM_METADATA and current OBJECT_METADATA before resuming data delivery (see Section 6).</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2. Design Principles</w:t>
      </w:r>
    </w:p>
    <w:p>
      <w:pPr>
        <w:spacing w:after="100" w:before="80" w:line="276"/>
        <w:jc w:val="left"/>
      </w:pPr>
      <w:r>
        <w:rPr>
          <w:rFonts w:ascii="Arial" w:cs="Arial" w:eastAsia="Arial" w:hAnsi="Arial"/>
          <w:color w:val="595959"/>
          <w:sz w:val="20"/>
          <w:szCs w:val="20"/>
        </w:rPr>
        <w:t xml:space="preserve">These principles are the foundation for every normative decision in this specification. When requirements conflict, higher-numbered principles yield to lower-numbered ones.</w:t>
      </w:r>
    </w:p>
    <w:p>
      <w:pPr>
        <w:spacing w:after="0" w:before="60"/>
      </w:pPr>
    </w:p>
    <w:p>
      <w:pPr>
        <w:pStyle w:val="Heading2"/>
        <w:spacing w:after="120" w:before="280"/>
      </w:pPr>
      <w:r>
        <w:rPr>
          <w:rFonts w:ascii="Arial" w:cs="Arial" w:eastAsia="Arial" w:hAnsi="Arial"/>
          <w:b/>
          <w:bCs/>
          <w:color w:val="2E75B6"/>
          <w:sz w:val="28"/>
          <w:szCs w:val="28"/>
        </w:rPr>
        <w:t xml:space="preserve">2.1 Infrastructure Independence</w:t>
      </w:r>
    </w:p>
    <w:p>
      <w:pPr>
        <w:spacing w:after="100" w:before="80" w:line="276"/>
        <w:jc w:val="left"/>
      </w:pPr>
      <w:r>
        <w:rPr>
          <w:rFonts w:ascii="Arial" w:cs="Arial" w:eastAsia="Arial" w:hAnsi="Arial"/>
          <w:color w:val="595959"/>
          <w:sz w:val="20"/>
          <w:szCs w:val="20"/>
        </w:rPr>
        <w:t xml:space="preserve">A conformant OpenCDC stream MUST be fully consumable with only a JSON parser and this specification document. No message broker, schema registry, SDK, or vendor-specific tooling is required to parse, validate, or apply a conformant stream. External infrastructure (Kafka, registries, etc.) is permitted as an optimization but MUST NOT be required for conformance.</w:t>
      </w:r>
    </w:p>
    <w:p>
      <w:pPr>
        <w:spacing w:after="0" w:before="60"/>
      </w:pPr>
    </w:p>
    <w:p>
      <w:pPr>
        <w:pStyle w:val="Heading2"/>
        <w:spacing w:after="120" w:before="280"/>
      </w:pPr>
      <w:r>
        <w:rPr>
          <w:rFonts w:ascii="Arial" w:cs="Arial" w:eastAsia="Arial" w:hAnsi="Arial"/>
          <w:b/>
          <w:bCs/>
          <w:color w:val="2E75B6"/>
          <w:sz w:val="28"/>
          <w:szCs w:val="28"/>
        </w:rPr>
        <w:t xml:space="preserve">2.2 Self-Describing Streams</w:t>
      </w:r>
    </w:p>
    <w:p>
      <w:pPr>
        <w:spacing w:after="100" w:before="80" w:line="276"/>
        <w:jc w:val="left"/>
      </w:pPr>
      <w:r>
        <w:rPr>
          <w:rFonts w:ascii="Arial" w:cs="Arial" w:eastAsia="Arial" w:hAnsi="Arial"/>
          <w:color w:val="595959"/>
          <w:sz w:val="20"/>
          <w:szCs w:val="20"/>
        </w:rPr>
        <w:t xml:space="preserve">Schema documents are first-class events in the stream. A consumer MUST be able to determine the complete type structure of any data event by reading only the events that precede it in the stream. Schema and data MUST be co-located and ordered. No out-of-band schema distribution is required.</w:t>
      </w:r>
    </w:p>
    <w:p>
      <w:pPr>
        <w:spacing w:after="0" w:before="60"/>
      </w:pPr>
    </w:p>
    <w:p>
      <w:pPr>
        <w:pStyle w:val="Heading2"/>
        <w:spacing w:after="120" w:before="280"/>
      </w:pPr>
      <w:r>
        <w:rPr>
          <w:rFonts w:ascii="Arial" w:cs="Arial" w:eastAsia="Arial" w:hAnsi="Arial"/>
          <w:b/>
          <w:bCs/>
          <w:color w:val="2E75B6"/>
          <w:sz w:val="28"/>
          <w:szCs w:val="28"/>
        </w:rPr>
        <w:t xml:space="preserve">2.3 No-Transformation Interoperability</w:t>
      </w:r>
    </w:p>
    <w:p>
      <w:pPr>
        <w:spacing w:after="100" w:before="80" w:line="276"/>
        <w:jc w:val="left"/>
      </w:pPr>
      <w:r>
        <w:rPr>
          <w:rFonts w:ascii="Arial" w:cs="Arial" w:eastAsia="Arial" w:hAnsi="Arial"/>
          <w:color w:val="595959"/>
          <w:sz w:val="20"/>
          <w:szCs w:val="20"/>
        </w:rPr>
        <w:t xml:space="preserve">A producer that emits conformant OpenCDC events MUST produce events that a conformant consumer can apply without source-specific transformation logic. This is the central requirement of User Story 1: IBM IIDR on DB2 and Oracle GoldenGate on Exadata must be able to exchange events directly. Any event that requires consumer-side knowledge of the originating vendor to decode is non-conformant.</w:t>
      </w:r>
    </w:p>
    <w:p>
      <w:pPr>
        <w:spacing w:after="0" w:before="60"/>
      </w:pPr>
    </w:p>
    <w:p>
      <w:pPr>
        <w:pStyle w:val="Heading2"/>
        <w:spacing w:after="120" w:before="280"/>
      </w:pPr>
      <w:r>
        <w:rPr>
          <w:rFonts w:ascii="Arial" w:cs="Arial" w:eastAsia="Arial" w:hAnsi="Arial"/>
          <w:b/>
          <w:bCs/>
          <w:color w:val="2E75B6"/>
          <w:sz w:val="28"/>
          <w:szCs w:val="28"/>
        </w:rPr>
        <w:t xml:space="preserve">2.4 Closed-World Schemas</w:t>
      </w:r>
    </w:p>
    <w:p>
      <w:pPr>
        <w:spacing w:after="100" w:before="80" w:line="276"/>
        <w:jc w:val="left"/>
      </w:pPr>
      <w:r>
        <w:rPr>
          <w:rFonts w:ascii="Arial" w:cs="Arial" w:eastAsia="Arial" w:hAnsi="Arial"/>
          <w:color w:val="595959"/>
          <w:sz w:val="20"/>
          <w:szCs w:val="20"/>
        </w:rPr>
        <w:t xml:space="preserve">Every OBJECT_METADATA event MUST include a json_schema block with additionalProperties: false. Unrecognized fields in a DML payload are a validation failure, not a warning. This gives consumers a precise contract: if a field appears in a DML payload, it was declared in the schema. If it was not declared, the producer is non-conformant.</w:t>
      </w:r>
    </w:p>
    <w:p>
      <w:pPr>
        <w:spacing w:after="0" w:before="60"/>
      </w:pPr>
    </w:p>
    <w:p>
      <w:pPr>
        <w:pStyle w:val="Heading2"/>
        <w:spacing w:after="120" w:before="280"/>
      </w:pPr>
      <w:r>
        <w:rPr>
          <w:rFonts w:ascii="Arial" w:cs="Arial" w:eastAsia="Arial" w:hAnsi="Arial"/>
          <w:b/>
          <w:bCs/>
          <w:color w:val="2E75B6"/>
          <w:sz w:val="28"/>
          <w:szCs w:val="28"/>
        </w:rPr>
        <w:t xml:space="preserve">2.5 DDL as a First-Class Citizen</w:t>
      </w:r>
    </w:p>
    <w:p>
      <w:pPr>
        <w:spacing w:after="100" w:before="80" w:line="276"/>
        <w:jc w:val="left"/>
      </w:pPr>
      <w:r>
        <w:rPr>
          <w:rFonts w:ascii="Arial" w:cs="Arial" w:eastAsia="Arial" w:hAnsi="Arial"/>
          <w:color w:val="595959"/>
          <w:sz w:val="20"/>
          <w:szCs w:val="20"/>
        </w:rPr>
        <w:t xml:space="preserve">Schema changes MUST be emitted as DDL events in the same ordered stream as data events. A consumer MUST be able to detect and handle schema evolution by reading only the stream — no out-of-band notification, polling, or database introspection is required.</w:t>
      </w:r>
    </w:p>
    <w:p>
      <w:pPr>
        <w:spacing w:after="0" w:before="60"/>
      </w:pPr>
    </w:p>
    <w:p>
      <w:pPr>
        <w:pStyle w:val="Heading2"/>
        <w:spacing w:after="120" w:before="280"/>
      </w:pPr>
      <w:r>
        <w:rPr>
          <w:rFonts w:ascii="Arial" w:cs="Arial" w:eastAsia="Arial" w:hAnsi="Arial"/>
          <w:b/>
          <w:bCs/>
          <w:color w:val="2E75B6"/>
          <w:sz w:val="28"/>
          <w:szCs w:val="28"/>
        </w:rPr>
        <w:t xml:space="preserve">2.6 Source Agnosticism</w:t>
      </w:r>
    </w:p>
    <w:p>
      <w:pPr>
        <w:spacing w:after="100" w:before="80" w:line="276"/>
        <w:jc w:val="left"/>
      </w:pPr>
      <w:r>
        <w:rPr>
          <w:rFonts w:ascii="Arial" w:cs="Arial" w:eastAsia="Arial" w:hAnsi="Arial"/>
          <w:color w:val="595959"/>
          <w:sz w:val="20"/>
          <w:szCs w:val="20"/>
        </w:rPr>
        <w:t xml:space="preserve">The OpenCDC core standard contains no Oracle-specific, MySQL-specific, or PostgreSQL-specific constructs. Source-native type information is isolated in the source_type field of the OBJECT_METADATA column descriptor, where it is available for passthrough but does not affect canonical interpretation. Canonical interpretation is always driven by logical_type.</w:t>
      </w:r>
    </w:p>
    <w:p>
      <w:pPr>
        <w:spacing w:after="0" w:before="60"/>
      </w:pPr>
    </w:p>
    <w:p>
      <w:pPr>
        <w:pStyle w:val="Heading2"/>
        <w:spacing w:after="120" w:before="280"/>
      </w:pPr>
      <w:r>
        <w:rPr>
          <w:rFonts w:ascii="Arial" w:cs="Arial" w:eastAsia="Arial" w:hAnsi="Arial"/>
          <w:b/>
          <w:bCs/>
          <w:color w:val="2E75B6"/>
          <w:sz w:val="28"/>
          <w:szCs w:val="28"/>
        </w:rPr>
        <w:t xml:space="preserve">2.7 Payload Encoding Agnosticism</w:t>
      </w:r>
    </w:p>
    <w:p>
      <w:pPr>
        <w:spacing w:after="100" w:before="80" w:line="276"/>
        <w:jc w:val="left"/>
      </w:pPr>
      <w:r>
        <w:rPr>
          <w:rFonts w:ascii="Arial" w:cs="Arial" w:eastAsia="Arial" w:hAnsi="Arial"/>
          <w:color w:val="595959"/>
          <w:sz w:val="20"/>
          <w:szCs w:val="20"/>
        </w:rPr>
        <w:t xml:space="preserve">JSON is used as the normative example format throughout this specification. It is NOT the mandatory wire encoding. Conformant implementations MAY use any serialization format — Avro, Protocol Buffers, Parquet, Arrow IPC, or others — provided the logical structure, field semantics, and type encoding rules defined in this specification and the OpenCDC Type System Proposal are preserved.</w:t>
      </w:r>
    </w:p>
    <w:p>
      <w:pPr>
        <w:spacing w:after="100" w:before="80" w:line="276"/>
        <w:jc w:val="left"/>
      </w:pPr>
      <w:r>
        <w:rPr>
          <w:rFonts w:ascii="Arial" w:cs="Arial" w:eastAsia="Arial" w:hAnsi="Arial"/>
          <w:color w:val="595959"/>
          <w:sz w:val="20"/>
          <w:szCs w:val="20"/>
        </w:rPr>
        <w:t xml:space="preserve">The following rules apply to all encoding formats:</w:t>
      </w:r>
    </w:p>
    <w:p>
      <w:pPr>
        <w:pStyle w:val="ListParagraph"/>
        <w:numPr>
          <w:ilvl w:val="0"/>
          <w:numId w:val="2"/>
        </w:numPr>
        <w:spacing w:after="60" w:before="60" w:line="276"/>
      </w:pPr>
      <w:r>
        <w:rPr>
          <w:rFonts w:ascii="Arial" w:cs="Arial" w:eastAsia="Arial" w:hAnsi="Arial"/>
          <w:color w:val="595959"/>
          <w:sz w:val="20"/>
          <w:szCs w:val="20"/>
        </w:rPr>
        <w:t xml:space="preserve">The logical field names and structure (specversion, id, source, type, data, columns[], before, after, _null_columns, _lob_overflow, etc.) MUST be preserved in any encoding. An Avro schema representing an OpenCDC event MUST contain fields that map 1:1 to the JSON field names defined here.</w:t>
      </w:r>
    </w:p>
    <w:p>
      <w:pPr>
        <w:pStyle w:val="ListParagraph"/>
        <w:numPr>
          <w:ilvl w:val="0"/>
          <w:numId w:val="2"/>
        </w:numPr>
        <w:spacing w:after="60" w:before="60" w:line="276"/>
      </w:pPr>
      <w:r>
        <w:rPr>
          <w:rFonts w:ascii="Arial" w:cs="Arial" w:eastAsia="Arial" w:hAnsi="Arial"/>
          <w:color w:val="595959"/>
          <w:sz w:val="20"/>
          <w:szCs w:val="20"/>
        </w:rPr>
        <w:t xml:space="preserve">Wire encoding rules for each logical_type (defined in the Type System Proposal v0.2) apply regardless of the outer serialization format. An ORACLE_DATE column MUST carry a datetime value whether the payload is JSON, Avro, or Protobuf.</w:t>
      </w:r>
    </w:p>
    <w:p>
      <w:pPr>
        <w:pStyle w:val="ListParagraph"/>
        <w:numPr>
          <w:ilvl w:val="0"/>
          <w:numId w:val="2"/>
        </w:numPr>
        <w:spacing w:after="60" w:before="60" w:line="276"/>
      </w:pPr>
      <w:r>
        <w:rPr>
          <w:rFonts w:ascii="Arial" w:cs="Arial" w:eastAsia="Arial" w:hAnsi="Arial"/>
          <w:color w:val="595959"/>
          <w:sz w:val="20"/>
          <w:szCs w:val="20"/>
        </w:rPr>
        <w:t xml:space="preserve">Closed-world enforcement (additionalProperties: false) MUST be applied in the encoding's schema language equivalent. For Avro, this means no fields outside the declared schema. For Protobuf, unknown fields MUST be rejected by conformant consumers.</w:t>
      </w:r>
    </w:p>
    <w:p>
      <w:pPr>
        <w:pStyle w:val="ListParagraph"/>
        <w:numPr>
          <w:ilvl w:val="0"/>
          <w:numId w:val="2"/>
        </w:numPr>
        <w:spacing w:after="60" w:before="60" w:line="276"/>
      </w:pPr>
      <w:r>
        <w:rPr>
          <w:rFonts w:ascii="Arial" w:cs="Arial" w:eastAsia="Arial" w:hAnsi="Arial"/>
          <w:color w:val="595959"/>
          <w:sz w:val="20"/>
          <w:szCs w:val="20"/>
        </w:rPr>
        <w:t xml:space="preserve">JSON examples in this specification are normative for field names and structure. They are informative for encoding format. A producer that emits the same logical content in Avro is conformant; a producer that omits fields or changes their semantics is non-conformant regardless of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Why JSON as the Normative Example?</w:t>
            </w:r>
          </w:p>
          <w:p>
            <w:pPr>
              <w:spacing w:after="60" w:before="0" w:line="276"/>
              <w:jc w:val="left"/>
            </w:pPr>
            <w:r>
              <w:rPr>
                <w:rFonts w:ascii="Arial" w:cs="Arial" w:eastAsia="Arial" w:hAnsi="Arial"/>
                <w:color w:val="595959"/>
                <w:sz w:val="18"/>
                <w:szCs w:val="18"/>
              </w:rPr>
              <w:t xml:space="preserve">JSON is the lowest-common-denominator format: every platform, language, and tool can parse it without dependencies. Using JSON as the normative example ensures the specification is verifiable without vendor tooling — any implementer can validate a conformant stream with a text editor and a JSON Schema validator.</w:t>
            </w:r>
          </w:p>
          <w:p>
            <w:pPr>
              <w:spacing w:after="60" w:before="0" w:line="276"/>
              <w:jc w:val="left"/>
            </w:pPr>
            <w:r>
              <w:rPr>
                <w:rFonts w:ascii="Arial" w:cs="Arial" w:eastAsia="Arial" w:hAnsi="Arial"/>
                <w:color w:val="595959"/>
                <w:sz w:val="18"/>
                <w:szCs w:val="18"/>
              </w:rPr>
              <w:t xml:space="preserve">High-throughput deployments (Story 3 — lakehouse ingestion, Story 4 — Arrow Flight) may use binary formats for wire efficiency. These are valid conformant implementations provided the field structure and type semantics are preserved.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JSON Schema Is the Canonical Schema Representation</w:t>
            </w:r>
          </w:p>
          <w:p>
            <w:pPr>
              <w:spacing w:after="60" w:before="0" w:line="276"/>
              <w:jc w:val="left"/>
            </w:pPr>
            <w:r>
              <w:rPr>
                <w:rFonts w:ascii="Arial" w:cs="Arial" w:eastAsia="Arial" w:hAnsi="Arial"/>
                <w:color w:val="595959"/>
                <w:sz w:val="18"/>
                <w:szCs w:val="18"/>
              </w:rPr>
              <w:t xml:space="preserve">The json_schema block in every OBJECT_METADATA event MUST be a valid JSON Schema 2020-12 document. This is non-negotiable regardless of the payload encoding format chosen.</w:t>
            </w:r>
          </w:p>
          <w:p>
            <w:pPr>
              <w:spacing w:after="60" w:before="0" w:line="276"/>
              <w:jc w:val="left"/>
            </w:pPr>
            <w:r>
              <w:rPr>
                <w:rFonts w:ascii="Arial" w:cs="Arial" w:eastAsia="Arial" w:hAnsi="Arial"/>
                <w:color w:val="595959"/>
                <w:sz w:val="18"/>
                <w:szCs w:val="18"/>
              </w:rPr>
              <w:t xml:space="preserve">Implementations using alternative wire encodings (Avro, Protobuf, Arrow IPC) MUST enforce equivalent constraints in their own schema system: (1) all fields declared in the JSON Schema MUST have equivalents in the alternative schema; (2) closed-world enforcement (no additional fields beyond those declared) MUST be preserved — for Avro this means no fields outside the declared schema, for Protobuf this means unknown fields MUST be rejected; (3) the JSON Schema MUST still be included in the OBJECT_METADATA event regardless of the wire encoding, so that any conformant validator can inspect it without vendor tooling.</w:t>
            </w:r>
          </w:p>
        </w:tc>
      </w:tr>
    </w:tbl>
    <w:p>
      <w:pPr>
        <w:spacing w:after="0" w:before="120"/>
      </w:pPr>
    </w:p>
    <w:p>
      <w:pPr>
        <w:pStyle w:val="Heading2"/>
        <w:spacing w:after="120" w:before="280"/>
      </w:pPr>
      <w:r>
        <w:rPr>
          <w:rFonts w:ascii="Arial" w:cs="Arial" w:eastAsia="Arial" w:hAnsi="Arial"/>
          <w:b/>
          <w:bCs/>
          <w:color w:val="2E75B6"/>
          <w:sz w:val="28"/>
          <w:szCs w:val="28"/>
        </w:rPr>
        <w:t xml:space="preserve">2.8 Interoperability Profile — Minimum Viable Standard</w:t>
      </w:r>
    </w:p>
    <w:p>
      <w:pPr>
        <w:spacing w:after="100" w:before="80" w:line="276"/>
        <w:jc w:val="left"/>
      </w:pPr>
      <w:r>
        <w:rPr>
          <w:rFonts w:ascii="Arial" w:cs="Arial" w:eastAsia="Arial" w:hAnsi="Arial"/>
          <w:color w:val="595959"/>
          <w:sz w:val="20"/>
          <w:szCs w:val="20"/>
        </w:rPr>
        <w:t xml:space="preserve">To ensure that partial implementations can interoperate, OpenCDC defines a Minimum Viable Interoperability Profile. An implementation that claims OpenCDC conformance MUST support all features in this profile. Features beyond this profile are OPTIONAL unless specifically marked MUST elsewhere in the specification.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Feature</w:t>
            </w:r>
          </w:p>
        </w:tc>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Producer MUST</w:t>
            </w:r>
          </w:p>
        </w:tc>
        <w:tc>
          <w:tcPr>
            <w:tcW w:type="dxa" w:w="3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Consumer MUST</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DML Operations</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Emit INSERT, UPDATE, DELETE with correct before/after semantics</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Accept and apply INSERT, UPDATE, DELETE using before/after state</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Delivery</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Emit OBJECT_METADATA before first DML for each table and after DDL (Schema on Change, mandatory). Implement at least one of: Schema on Reconnect or Schema on Each Event. Declare active modes in STREAM_METADATA schema_delivery object.</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Cache OBJECT_METADATA; reject DML whose dataschema is not cached</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Canonical Type System</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Populate source_type (verbatim DDL) and logical_type (OpenCDC vocabulary) in every column descriptor</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Resolve column types from logical_type in OBJECT_METADATA; decode values per wire encoding rules</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 State Signaling</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Populate _null_columns and _lob_overflow in every DML event</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Distinguish genuinely null LOB from uncaptured LOB via _null_columns / _lob_overflow</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Idempotency</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Assign stable UUID id; preserve id during replay</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Deduplicate on (source, id); silently discard duplicates</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Transaction Ordering</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Emit all events of a transaction before any event of the next transaction; assign monotonic cdctxorder</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Apply events in cdctxorder sequence within each cdcxid group</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Stream Liveness</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Emit HEARTBEAT during idle periods</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Monitor HEARTBEAT to distinguish idle from broken stream</w:t>
            </w:r>
          </w:p>
        </w:tc>
      </w:tr>
    </w:tbl>
    <w:p>
      <w:pPr>
        <w:spacing w:after="0" w:before="60"/>
      </w:pPr>
    </w:p>
    <w:p>
      <w:pPr>
        <w:spacing w:after="100" w:before="80" w:line="276"/>
        <w:jc w:val="left"/>
      </w:pPr>
      <w:r>
        <w:rPr>
          <w:rFonts w:ascii="Arial" w:cs="Arial" w:eastAsia="Arial" w:hAnsi="Arial"/>
          <w:color w:val="595959"/>
          <w:sz w:val="20"/>
          <w:szCs w:val="20"/>
        </w:rPr>
        <w:t xml:space="preserve">Stretch features (UPSERT, TRUNCATE, SNAPSHOT, bidirectional sync loop prevention, partial UPDATE images, Observability fields) are RECOMMENDED but not required for minimum profile conformance.</w:t>
      </w:r>
    </w:p>
    <w:p>
      <w:pPr>
        <w:spacing w:after="0" w:before="120"/>
      </w:pPr>
    </w:p>
    <w:p>
      <w:pPr>
        <w:pStyle w:val="Heading2"/>
        <w:spacing w:after="120" w:before="280"/>
      </w:pPr>
      <w:r>
        <w:rPr>
          <w:rFonts w:ascii="Arial" w:cs="Arial" w:eastAsia="Arial" w:hAnsi="Arial"/>
          <w:b/>
          <w:bCs/>
          <w:color w:val="2E75B6"/>
          <w:sz w:val="28"/>
          <w:szCs w:val="28"/>
        </w:rPr>
        <w:t xml:space="preserve">2.9 Why GoldenGate's Architecture, Not Debezium's</w:t>
      </w:r>
    </w:p>
    <w:p>
      <w:pPr>
        <w:spacing w:after="100" w:before="80" w:line="276"/>
        <w:jc w:val="left"/>
      </w:pPr>
      <w:r>
        <w:rPr>
          <w:rFonts w:ascii="Arial" w:cs="Arial" w:eastAsia="Arial" w:hAnsi="Arial"/>
          <w:color w:val="595959"/>
          <w:sz w:val="20"/>
          <w:szCs w:val="20"/>
        </w:rPr>
        <w:t xml:space="preserve">Two mature CDC implementations were evaluated as the starting point: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Characteristic</w:t>
            </w:r>
          </w:p>
        </w:tc>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GoldenGate Data Streams</w:t>
            </w:r>
          </w:p>
        </w:tc>
        <w:tc>
          <w:tcPr>
            <w:tcW w:type="dxa" w:w="3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Debezium</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delivery</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Self-describing: schema travels inline as first-class records before data</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per-message (repetitive) or offloaded to Confluent Schema Registry (external dependency)</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DDL handling</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DDL is a first-class event, transactionally ordered with DML</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DDL routed to a separate Kafka topic — schema changes cannot be correlated with data changes</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format</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Schema Draft-04: standards-compliant, validatable with any tooling</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Proprietary Kafka Connect schema format: no formal spec, incompatible with standard validators</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enforcement</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Closed-world (additionalProperties: false)</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Descriptive-only — consumers must tolerate unknown fields</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Operation vocabulary</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English operation types; formal UPSERT</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Single-character op codes (c/u/d/r); no native UPSERT</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verdict</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Starting point: self-describing stream architecture adopted</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Not adopted as baseline: design decisions optimize for Kafka Connect, not general portability</w:t>
            </w:r>
          </w:p>
        </w:tc>
      </w:tr>
    </w:tbl>
    <w:p>
      <w:pPr>
        <w:spacing w:after="0" w:before="60"/>
      </w:pPr>
    </w:p>
    <w:p>
      <w:pPr>
        <w:spacing w:after="100" w:before="80" w:line="276"/>
        <w:jc w:val="left"/>
      </w:pPr>
      <w:r>
        <w:rPr>
          <w:rFonts w:ascii="Arial" w:cs="Arial" w:eastAsia="Arial" w:hAnsi="Arial"/>
          <w:color w:val="595959"/>
          <w:sz w:val="20"/>
          <w:szCs w:val="20"/>
        </w:rPr>
        <w:t xml:space="preserve">OpenCDC starts with GoldenGate's self-describing stream architecture and corrects its Oracle-specific assumptions, non-standard schema constructs, per-row type annotation verbosity, and missing lifecycle event types. The result is a portable standard that neither tool currently implements.</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3. CloudEvents Envelope</w:t>
      </w:r>
    </w:p>
    <w:p>
      <w:pPr>
        <w:spacing w:after="100" w:before="80" w:line="276"/>
        <w:jc w:val="left"/>
      </w:pPr>
      <w:r>
        <w:rPr>
          <w:rFonts w:ascii="Arial" w:cs="Arial" w:eastAsia="Arial" w:hAnsi="Arial"/>
          <w:color w:val="595959"/>
          <w:sz w:val="20"/>
          <w:szCs w:val="20"/>
        </w:rPr>
        <w:t xml:space="preserve">OpenCDC adopts CloudEvents v1.1 as its mandatory envelope specification. Every OpenCDC event MUST be a valid CloudEvents v1.1 document. CloudEvents is implemented across AWS EventBridge, Azure Event Grid, GCP Eventarc, Knative, and hundreds of other systems — using it as the envelope layer provides infrastructure-layer routing and filtering without CDC-specific tooling.</w:t>
      </w:r>
    </w:p>
    <w:p>
      <w:pPr>
        <w:spacing w:after="0" w:before="60"/>
      </w:pPr>
    </w:p>
    <w:p>
      <w:pPr>
        <w:pStyle w:val="Heading2"/>
        <w:spacing w:after="120" w:before="280"/>
      </w:pPr>
      <w:r>
        <w:rPr>
          <w:rFonts w:ascii="Arial" w:cs="Arial" w:eastAsia="Arial" w:hAnsi="Arial"/>
          <w:b/>
          <w:bCs/>
          <w:color w:val="2E75B6"/>
          <w:sz w:val="28"/>
          <w:szCs w:val="28"/>
        </w:rPr>
        <w:t xml:space="preserve">3.1 Mandatory CloudEvents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1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Required</w:t>
            </w:r>
          </w:p>
        </w:tc>
        <w:tc>
          <w:tcPr>
            <w:tcW w:type="dxa" w:w="6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Value / Constraint</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specversion</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Always "1.1"</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id</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UUID v4. Globally unique per event. Used as the idempotency key: (source, id) is the deduplication key for consumers.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URI identifying the origin system and database. Format: //{host}/{instance}/{schema}. Example: //oracle-prod.acme.com/ORCL/FINANCE</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subject</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Fully qualified table identifier. Format: {schema}.{table}. Example: FINANCE.ORDERS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Reverse-DNS event type. See Section 3.2 for the full vocabulary.</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RFC 3339 timestamp of the source commit. MUST be the database commit time, not the capture or publish time.</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datacontenttype</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Always "application/json"</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dataschema</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(DML/DDL)</w:t>
            </w:r>
          </w:p>
        </w:tc>
        <w:tc>
          <w:tcPr>
            <w:tcW w:type="dxa" w:w="6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id of the most recently emitted OBJECT_METADATA event for this table. Omitted for HEARTBEAT and STREAM_METADATA events.</w:t>
            </w:r>
          </w:p>
        </w:tc>
      </w:tr>
    </w:tbl>
    <w:p>
      <w:pPr>
        <w:spacing w:after="0" w:before="120"/>
      </w:pPr>
    </w:p>
    <w:p>
      <w:pPr>
        <w:pStyle w:val="Heading2"/>
        <w:spacing w:after="120" w:before="280"/>
      </w:pPr>
      <w:r>
        <w:rPr>
          <w:rFonts w:ascii="Arial" w:cs="Arial" w:eastAsia="Arial" w:hAnsi="Arial"/>
          <w:b/>
          <w:bCs/>
          <w:color w:val="2E75B6"/>
          <w:sz w:val="28"/>
          <w:szCs w:val="28"/>
        </w:rPr>
        <w:t xml:space="preserve">3.2 Operation Type Vocabulary</w:t>
      </w:r>
    </w:p>
    <w:p>
      <w:pPr>
        <w:spacing w:after="100" w:before="80" w:line="276"/>
        <w:jc w:val="left"/>
      </w:pPr>
      <w:r>
        <w:rPr>
          <w:rFonts w:ascii="Arial" w:cs="Arial" w:eastAsia="Arial" w:hAnsi="Arial"/>
          <w:color w:val="595959"/>
          <w:sz w:val="20"/>
          <w:szCs w:val="20"/>
        </w:rPr>
        <w:t xml:space="preserve">The type field encodes the event category and operation. Infrastructure routers can filter on DDL vs. DML vs. lifecycle without deserializing the payload. Producers MUST use full English names from this vocabulary — single-character codes are non-conformant.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DML operations (data changes)</w:t>
            </w:r>
          </w:p>
          <w:p>
            <w:pPr>
              <w:spacing w:after="0" w:before="0" w:line="276"/>
              <w:jc w:val="left"/>
            </w:pPr>
            <w:r>
              <w:rPr>
                <w:rFonts w:ascii="Courier New" w:cs="Courier New" w:eastAsia="Courier New" w:hAnsi="Courier New"/>
                <w:color w:val="9CDCFE"/>
                <w:sz w:val="17"/>
                <w:szCs w:val="17"/>
              </w:rPr>
              <w:t xml:space="preserve">com.{org}.cdc.dml.INSERT</w:t>
            </w:r>
          </w:p>
          <w:p>
            <w:pPr>
              <w:spacing w:after="0" w:before="0" w:line="276"/>
              <w:jc w:val="left"/>
            </w:pPr>
            <w:r>
              <w:rPr>
                <w:rFonts w:ascii="Courier New" w:cs="Courier New" w:eastAsia="Courier New" w:hAnsi="Courier New"/>
                <w:color w:val="9CDCFE"/>
                <w:sz w:val="17"/>
                <w:szCs w:val="17"/>
              </w:rPr>
              <w:t xml:space="preserve">com.{org}.cdc.dml.UPDATE</w:t>
            </w:r>
          </w:p>
          <w:p>
            <w:pPr>
              <w:spacing w:after="0" w:before="0" w:line="276"/>
              <w:jc w:val="left"/>
            </w:pPr>
            <w:r>
              <w:rPr>
                <w:rFonts w:ascii="Courier New" w:cs="Courier New" w:eastAsia="Courier New" w:hAnsi="Courier New"/>
                <w:color w:val="9CDCFE"/>
                <w:sz w:val="17"/>
                <w:szCs w:val="17"/>
              </w:rPr>
              <w:t xml:space="preserve">com.{org}.cdc.dml.DELETE</w:t>
            </w:r>
          </w:p>
          <w:p>
            <w:pPr>
              <w:spacing w:after="0" w:before="0" w:line="276"/>
              <w:jc w:val="left"/>
            </w:pPr>
            <w:r>
              <w:rPr>
                <w:rFonts w:ascii="Courier New" w:cs="Courier New" w:eastAsia="Courier New" w:hAnsi="Courier New"/>
                <w:color w:val="9CDCFE"/>
                <w:sz w:val="17"/>
                <w:szCs w:val="17"/>
              </w:rPr>
              <w:t xml:space="preserve">com.{org}.cdc.dml.UPSERT      # explicit upsert — not an INSERT+DELETE pair</w:t>
            </w:r>
          </w:p>
          <w:p>
            <w:pPr>
              <w:spacing w:after="0" w:before="0" w:line="276"/>
              <w:jc w:val="left"/>
            </w:pPr>
            <w:r>
              <w:rPr>
                <w:rFonts w:ascii="Courier New" w:cs="Courier New" w:eastAsia="Courier New" w:hAnsi="Courier New"/>
                <w:color w:val="9CDCFE"/>
                <w:sz w:val="17"/>
                <w:szCs w:val="17"/>
              </w:rPr>
              <w:t xml:space="preserve">com.{org}.cdc.dml.TRUNCATE    # delete all rows; no before/after image</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DDL operations (schema changes)</w:t>
            </w:r>
          </w:p>
          <w:p>
            <w:pPr>
              <w:spacing w:after="0" w:before="0" w:line="276"/>
              <w:jc w:val="left"/>
            </w:pPr>
            <w:r>
              <w:rPr>
                <w:rFonts w:ascii="Courier New" w:cs="Courier New" w:eastAsia="Courier New" w:hAnsi="Courier New"/>
                <w:color w:val="9CDCFE"/>
                <w:sz w:val="17"/>
                <w:szCs w:val="17"/>
              </w:rPr>
              <w:t xml:space="preserve">com.{org}.cdc.ddl.CREATE</w:t>
            </w:r>
          </w:p>
          <w:p>
            <w:pPr>
              <w:spacing w:after="0" w:before="0" w:line="276"/>
              <w:jc w:val="left"/>
            </w:pPr>
            <w:r>
              <w:rPr>
                <w:rFonts w:ascii="Courier New" w:cs="Courier New" w:eastAsia="Courier New" w:hAnsi="Courier New"/>
                <w:color w:val="9CDCFE"/>
                <w:sz w:val="17"/>
                <w:szCs w:val="17"/>
              </w:rPr>
              <w:t xml:space="preserve">com.{org}.cdc.ddl.ALTER</w:t>
            </w:r>
          </w:p>
          <w:p>
            <w:pPr>
              <w:spacing w:after="0" w:before="0" w:line="276"/>
              <w:jc w:val="left"/>
            </w:pPr>
            <w:r>
              <w:rPr>
                <w:rFonts w:ascii="Courier New" w:cs="Courier New" w:eastAsia="Courier New" w:hAnsi="Courier New"/>
                <w:color w:val="9CDCFE"/>
                <w:sz w:val="17"/>
                <w:szCs w:val="17"/>
              </w:rPr>
              <w:t xml:space="preserve">com.{org}.cdc.ddl.DROP</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Lifecycle / metadata</w:t>
            </w:r>
          </w:p>
          <w:p>
            <w:pPr>
              <w:spacing w:after="0" w:before="0" w:line="276"/>
              <w:jc w:val="left"/>
            </w:pPr>
            <w:r>
              <w:rPr>
                <w:rFonts w:ascii="Courier New" w:cs="Courier New" w:eastAsia="Courier New" w:hAnsi="Courier New"/>
                <w:color w:val="9CDCFE"/>
                <w:sz w:val="17"/>
                <w:szCs w:val="17"/>
              </w:rPr>
              <w:t xml:space="preserve">com.{org}.cdc.meta.STREAM_METADATA    # stream-level metadata at session start</w:t>
            </w:r>
          </w:p>
          <w:p>
            <w:pPr>
              <w:spacing w:after="0" w:before="0" w:line="276"/>
              <w:jc w:val="left"/>
            </w:pPr>
            <w:r>
              <w:rPr>
                <w:rFonts w:ascii="Courier New" w:cs="Courier New" w:eastAsia="Courier New" w:hAnsi="Courier New"/>
                <w:color w:val="9CDCFE"/>
                <w:sz w:val="17"/>
                <w:szCs w:val="17"/>
              </w:rPr>
              <w:t xml:space="preserve">com.{org}.cdc.meta.OBJECT_METADATA    # table schema — mandatory before first DML</w:t>
            </w:r>
          </w:p>
          <w:p>
            <w:pPr>
              <w:spacing w:after="0" w:before="0" w:line="276"/>
              <w:jc w:val="left"/>
            </w:pPr>
            <w:r>
              <w:rPr>
                <w:rFonts w:ascii="Courier New" w:cs="Courier New" w:eastAsia="Courier New" w:hAnsi="Courier New"/>
                <w:color w:val="9CDCFE"/>
                <w:sz w:val="17"/>
                <w:szCs w:val="17"/>
              </w:rPr>
              <w:t xml:space="preserve">com.{org}.cdc.meta.HEARTBEAT          # liveness signal during idle periods</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Snapshot (initial load)</w:t>
            </w:r>
          </w:p>
          <w:p>
            <w:pPr>
              <w:spacing w:after="0" w:before="0" w:line="276"/>
              <w:jc w:val="left"/>
            </w:pPr>
            <w:r>
              <w:rPr>
                <w:rFonts w:ascii="Courier New" w:cs="Courier New" w:eastAsia="Courier New" w:hAnsi="Courier New"/>
                <w:color w:val="9CDCFE"/>
                <w:sz w:val="17"/>
                <w:szCs w:val="17"/>
              </w:rPr>
              <w:t xml:space="preserve">com.{org}.cdc.snapshot.READ           # full row at snapshot time; before=null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Replace {org} with your organization's reverse-DNS domain</w:t>
            </w:r>
          </w:p>
          <w:p>
            <w:pPr>
              <w:spacing w:after="60" w:before="0" w:line="276"/>
              <w:jc w:val="left"/>
            </w:pPr>
            <w:r>
              <w:rPr>
                <w:rFonts w:ascii="Arial" w:cs="Arial" w:eastAsia="Arial" w:hAnsi="Arial"/>
                <w:color w:val="595959"/>
                <w:sz w:val="18"/>
                <w:szCs w:val="18"/>
              </w:rPr>
              <w:t xml:space="preserve">Example: com.oracle.cdc.dml.INSERT, com.ibm.cdc.dml.UPDATE.</w:t>
            </w:r>
          </w:p>
          <w:p>
            <w:pPr>
              <w:spacing w:after="60" w:before="0" w:line="276"/>
              <w:jc w:val="left"/>
            </w:pPr>
            <w:r>
              <w:rPr>
                <w:rFonts w:ascii="Arial" w:cs="Arial" w:eastAsia="Arial" w:hAnsi="Arial"/>
                <w:color w:val="595959"/>
                <w:sz w:val="18"/>
                <w:szCs w:val="18"/>
              </w:rPr>
              <w:t xml:space="preserve">The {org} segment identifies the producer organization, not the source database vendor. A multi-vendor conformance validator checks the type suffix (.INSERT, .ALTER, etc.), not the org prefix.</w:t>
            </w:r>
          </w:p>
        </w:tc>
      </w:tr>
    </w:tbl>
    <w:p>
      <w:pPr>
        <w:spacing w:after="0" w:before="120"/>
      </w:pPr>
    </w:p>
    <w:p>
      <w:pPr>
        <w:pStyle w:val="Heading2"/>
        <w:spacing w:after="120" w:before="280"/>
      </w:pPr>
      <w:r>
        <w:rPr>
          <w:rFonts w:ascii="Arial" w:cs="Arial" w:eastAsia="Arial" w:hAnsi="Arial"/>
          <w:b/>
          <w:bCs/>
          <w:color w:val="2E75B6"/>
          <w:sz w:val="28"/>
          <w:szCs w:val="28"/>
        </w:rPr>
        <w:t xml:space="preserve">3.3 CloudEvents Extension Attributes for OpenCDC</w:t>
      </w:r>
    </w:p>
    <w:p>
      <w:pPr>
        <w:spacing w:after="100" w:before="80" w:line="276"/>
        <w:jc w:val="left"/>
      </w:pPr>
      <w:r>
        <w:rPr>
          <w:rFonts w:ascii="Arial" w:cs="Arial" w:eastAsia="Arial" w:hAnsi="Arial"/>
          <w:color w:val="595959"/>
          <w:sz w:val="20"/>
          <w:szCs w:val="20"/>
        </w:rPr>
        <w:t xml:space="preserve">CDC-specific envelope fields that have no CloudEvents native equivalent are carried as extension attributes. All OpenCDC extension attributes MUST use the cdc prefix.</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900"/>
        <w:gridCol w:w="56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Attribute</w:t>
            </w:r>
          </w:p>
        </w:tc>
        <w:tc>
          <w:tcPr>
            <w:tcW w:type="dxa" w:w="1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Type</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Required</w:t>
            </w:r>
          </w:p>
        </w:tc>
        <w:tc>
          <w:tcPr>
            <w:tcW w:type="dxa" w:w="56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cdcspecversion</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5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spec version. "0.2" for this revision. Distinct from CloudEvents specversion.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cdcxid</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(DML/DDL)</w:t>
            </w:r>
          </w:p>
        </w:tc>
        <w:tc>
          <w:tcPr>
            <w:tcW w:type="dxa" w:w="5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Transaction identifier, source-normalized to a human-readable string. All events in the same source transaction carry the same cdcxid value. Format is source-specific but MUST be stable and unique within the stream.</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cdctxorder</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Integer</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(DML/DDL)</w:t>
            </w:r>
          </w:p>
        </w:tc>
        <w:tc>
          <w:tcPr>
            <w:tcW w:type="dxa" w:w="5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0-based ordinal position of this event within its transaction. (cdcxid, cdctxorder) pairs MUST be unique and monotonically increasing within a transaction.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cdcpos</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5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Opaque, stable stream position for consumer resume/replay. Consumers MUST treat this as an opaque string — do not parse. See Section 7 (Replay Semantics).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partitionkey</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SHOULD</w:t>
            </w:r>
          </w:p>
        </w:tc>
        <w:tc>
          <w:tcPr>
            <w:tcW w:type="dxa" w:w="5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Set to the primary key hash of the changed row. Ensures Kafka partition assignment keeps related rows on the same partition. This is the official CloudEvents partitioning extension. CRITICAL: All events belonging to the same transaction (same cdcxid) MUST be assigned the same partitionkey. A producer that emits events of a single transaction across multiple partitionkey values is non-conformant — transaction integrity cannot be guaranteed across Kafka partitions.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sequence</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SHOULD</w:t>
            </w:r>
          </w:p>
        </w:tc>
        <w:tc>
          <w:tcPr>
            <w:tcW w:type="dxa" w:w="5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Producer-assigned global stream counter. This is the official CloudEvents sequence extension attribute. Provides total ordering of all events emitted by this producer within a connected session, across all tables and partitions. Value MUST be a non-negative decimal integer encoded as a string, no leading zeros (e.g., "10042"). Monotonically increasing within a session; gaps are permitted and MUST NOT be interpreted as dropped events. Session-scoped — not guaranteed to be continuous across reconnects. Distinct from pos.lsn_offset (per-LSN disambiguator) and cdctxorder (per-transaction ordinal). See Section 8.4 for discontinuity handling.</w:t>
            </w:r>
          </w:p>
        </w:tc>
      </w:tr>
    </w:tbl>
    <w:p>
      <w:pPr>
        <w:spacing w:after="0" w:before="120"/>
      </w:pPr>
    </w:p>
    <w:p>
      <w:pPr>
        <w:pStyle w:val="Heading2"/>
        <w:spacing w:after="120" w:before="280"/>
      </w:pPr>
      <w:r>
        <w:rPr>
          <w:rFonts w:ascii="Arial" w:cs="Arial" w:eastAsia="Arial" w:hAnsi="Arial"/>
          <w:b/>
          <w:bCs/>
          <w:color w:val="2E75B6"/>
          <w:sz w:val="28"/>
          <w:szCs w:val="28"/>
        </w:rPr>
        <w:t xml:space="preserve">3.4 Bidirectional Sync — Loop Prevention Field</w:t>
      </w:r>
    </w:p>
    <w:p>
      <w:pPr>
        <w:spacing w:after="100" w:before="80" w:line="276"/>
        <w:jc w:val="left"/>
      </w:pPr>
      <w:r>
        <w:rPr>
          <w:rFonts w:ascii="Arial" w:cs="Arial" w:eastAsia="Arial" w:hAnsi="Arial"/>
          <w:color w:val="595959"/>
          <w:sz w:val="20"/>
          <w:szCs w:val="20"/>
        </w:rPr>
        <w:t xml:space="preserve">User Story 5 (Database-to-Database Sync) requires bidirectional event flow. Without a loop prevention mechanism, a change originating in System A will be applied by System B and then re-emitted back to System A, creating an infinite loop. OpenCDC defines the following mechanism:</w:t>
      </w:r>
    </w:p>
    <w:p>
      <w:pPr>
        <w:pStyle w:val="ListParagraph"/>
        <w:numPr>
          <w:ilvl w:val="0"/>
          <w:numId w:val="2"/>
        </w:numPr>
        <w:spacing w:after="60" w:before="60" w:line="276"/>
      </w:pPr>
      <w:r>
        <w:rPr>
          <w:rFonts w:ascii="Arial" w:cs="Arial" w:eastAsia="Arial" w:hAnsi="Arial"/>
          <w:color w:val="595959"/>
          <w:sz w:val="20"/>
          <w:szCs w:val="20"/>
        </w:rPr>
        <w:t xml:space="preserve">The source CloudEvents field identifies the originating system (e.g., //aurora-prod.acme.com/sales). This value MUST reflect the database instance where the change originally occurred — not the CDC tool that captured it.</w:t>
      </w:r>
    </w:p>
    <w:p>
      <w:pPr>
        <w:pStyle w:val="ListParagraph"/>
        <w:numPr>
          <w:ilvl w:val="0"/>
          <w:numId w:val="2"/>
        </w:numPr>
        <w:spacing w:after="60" w:before="60" w:line="276"/>
      </w:pPr>
      <w:r>
        <w:rPr>
          <w:rFonts w:ascii="Arial" w:cs="Arial" w:eastAsia="Arial" w:hAnsi="Arial"/>
          <w:color w:val="595959"/>
          <w:sz w:val="20"/>
          <w:szCs w:val="20"/>
        </w:rPr>
        <w:t xml:space="preserve">A producer operating in bidirectional sync mode MUST NOT emit an event for a change whose source field matches its own source identifier. This is the loop suppression filter.</w:t>
      </w:r>
    </w:p>
    <w:p>
      <w:pPr>
        <w:pStyle w:val="ListParagraph"/>
        <w:numPr>
          <w:ilvl w:val="0"/>
          <w:numId w:val="2"/>
        </w:numPr>
        <w:spacing w:after="60" w:before="60" w:line="276"/>
      </w:pPr>
      <w:r>
        <w:rPr>
          <w:rFonts w:ascii="Arial" w:cs="Arial" w:eastAsia="Arial" w:hAnsi="Arial"/>
          <w:color w:val="595959"/>
          <w:sz w:val="20"/>
          <w:szCs w:val="20"/>
        </w:rPr>
        <w:t xml:space="preserve">Producers MAY include an optional cdcsourceid extension attribute carrying a stable, unique identifier for the originating system (e.g., a UUID assigned at deployment time) for use cases where URI-based source comparison is insufficient.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Loop Prevention Is a Producer Obligation — Consumer Filtering Is Defensive Only</w:t>
            </w:r>
          </w:p>
          <w:p>
            <w:pPr>
              <w:spacing w:after="60" w:before="0" w:line="276"/>
              <w:jc w:val="left"/>
            </w:pPr>
            <w:r>
              <w:rPr>
                <w:rFonts w:ascii="Arial" w:cs="Arial" w:eastAsia="Arial" w:hAnsi="Arial"/>
                <w:color w:val="595959"/>
                <w:sz w:val="18"/>
                <w:szCs w:val="18"/>
              </w:rPr>
              <w:t xml:space="preserve">Loop suppression MUST be implemented by the producer, not the consumer. A consumer that receives an event MUST apply it — it has no reliable way to determine whether the event originated locally. The producer, which has access to the source transaction log, is the only party that can determine whether a committed transaction was a local origination or an applied remote event.</w:t>
            </w:r>
          </w:p>
          <w:p>
            <w:pPr>
              <w:spacing w:after="60" w:before="0" w:line="276"/>
              <w:jc w:val="left"/>
            </w:pPr>
            <w:r>
              <w:rPr>
                <w:rFonts w:ascii="Arial" w:cs="Arial" w:eastAsia="Arial" w:hAnsi="Arial"/>
                <w:color w:val="595959"/>
                <w:sz w:val="18"/>
                <w:szCs w:val="18"/>
              </w:rPr>
              <w:t xml:space="preserve">The mechanism: producers that apply incoming OpenCDC events MUST tag the resulting local transactions with the original cdcxid value. When the CDC capture layer reads those transactions from the log, it MUST recognize the cdcxid tag and suppress emission of those events.</w:t>
            </w:r>
          </w:p>
          <w:p>
            <w:pPr>
              <w:spacing w:after="60" w:before="0" w:line="276"/>
              <w:jc w:val="left"/>
            </w:pPr>
            <w:r>
              <w:rPr>
                <w:rFonts w:ascii="Arial" w:cs="Arial" w:eastAsia="Arial" w:hAnsi="Arial"/>
                <w:color w:val="595959"/>
                <w:sz w:val="18"/>
                <w:szCs w:val="18"/>
              </w:rPr>
              <w:t xml:space="preserve">Consumers MAY implement defensive loop filtering (e.g., rejecting events whose source matches their own system identifier) as an additional safety layer. However, consumers MUST NOT rely on defensive filtering as the primary loop prevention mechanism. Correct producer behavior is the only conformant solution. A consumer that silently discards events based on source matching without a conformant producer-side implementation creates a system that appears to work but will corrupt data if producer-side filtering ever fails.</w:t>
            </w:r>
          </w:p>
        </w:tc>
      </w:tr>
    </w:tbl>
    <w:p>
      <w:pPr>
        <w:spacing w:after="0" w:before="120"/>
      </w:pPr>
    </w:p>
    <w:p>
      <w:pPr>
        <w:pStyle w:val="Heading2"/>
        <w:spacing w:after="120" w:before="280"/>
      </w:pPr>
      <w:r>
        <w:rPr>
          <w:rFonts w:ascii="Arial" w:cs="Arial" w:eastAsia="Arial" w:hAnsi="Arial"/>
          <w:b/>
          <w:bCs/>
          <w:color w:val="2E75B6"/>
          <w:sz w:val="28"/>
          <w:szCs w:val="28"/>
        </w:rPr>
        <w:t xml:space="preserve">3.5 Canonical Envelope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 ── CloudEvents mandatory fields ────────────────────────────────────────</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"7f3a2b10-e14c-4d8a-9f62-3c1d8e4b5a09",   // idempotency key</w:t>
            </w:r>
          </w:p>
          <w:p>
            <w:pPr>
              <w:spacing w:after="0" w:before="0" w:line="276"/>
              <w:jc w:val="left"/>
            </w:pPr>
            <w:r>
              <w:rPr>
                <w:rFonts w:ascii="Courier New" w:cs="Courier New" w:eastAsia="Courier New" w:hAnsi="Courier New"/>
                <w:color w:val="9CDCFE"/>
                <w:sz w:val="17"/>
                <w:szCs w:val="17"/>
              </w:rPr>
              <w:t xml:space="preserve">  "source":          "//oracle-prod.acme.com/ORCL/FINANCE",</w:t>
            </w:r>
          </w:p>
          <w:p>
            <w:pPr>
              <w:spacing w:after="0" w:before="0" w:line="276"/>
              <w:jc w:val="left"/>
            </w:pPr>
            <w:r>
              <w:rPr>
                <w:rFonts w:ascii="Courier New" w:cs="Courier New" w:eastAsia="Courier New" w:hAnsi="Courier New"/>
                <w:color w:val="9CDCFE"/>
                <w:sz w:val="17"/>
                <w:szCs w:val="17"/>
              </w:rPr>
              <w:t xml:space="preserve">  "subject":         "FINANCE.ORDERS",</w:t>
            </w:r>
          </w:p>
          <w:p>
            <w:pPr>
              <w:spacing w:after="0" w:before="0" w:line="276"/>
              <w:jc w:val="left"/>
            </w:pPr>
            <w:r>
              <w:rPr>
                <w:rFonts w:ascii="Courier New" w:cs="Courier New" w:eastAsia="Courier New" w:hAnsi="Courier New"/>
                <w:color w:val="9CDCFE"/>
                <w:sz w:val="17"/>
                <w:szCs w:val="17"/>
              </w:rPr>
              <w:t xml:space="preserve">  "type":            "com.acme.cdc.dml.UPDATE",</w:t>
            </w:r>
          </w:p>
          <w:p>
            <w:pPr>
              <w:spacing w:after="0" w:before="0" w:line="276"/>
              <w:jc w:val="left"/>
            </w:pPr>
            <w:r>
              <w:rPr>
                <w:rFonts w:ascii="Courier New" w:cs="Courier New" w:eastAsia="Courier New" w:hAnsi="Courier New"/>
                <w:color w:val="9CDCFE"/>
                <w:sz w:val="17"/>
                <w:szCs w:val="17"/>
              </w:rPr>
              <w:t xml:space="preserve">  "time":            "2026-03-22T14:23:01.000Z",                // commit time</w:t>
            </w:r>
          </w:p>
          <w:p>
            <w:pPr>
              <w:spacing w:after="0" w:before="0" w:line="276"/>
              <w:jc w:val="left"/>
            </w:pPr>
            <w:r>
              <w:rPr>
                <w:rFonts w:ascii="Courier New" w:cs="Courier New" w:eastAsia="Courier New" w:hAnsi="Courier New"/>
                <w:color w:val="9CDCFE"/>
                <w:sz w:val="17"/>
                <w:szCs w:val="17"/>
              </w:rPr>
              <w:t xml:space="preserve">  "datacontenttype": "application/json",</w:t>
            </w:r>
          </w:p>
          <w:p>
            <w:pPr>
              <w:spacing w:after="0" w:before="0" w:line="276"/>
              <w:jc w:val="left"/>
            </w:pPr>
            <w:r>
              <w:rPr>
                <w:rFonts w:ascii="Courier New" w:cs="Courier New" w:eastAsia="Courier New" w:hAnsi="Courier New"/>
                <w:color w:val="9CDCFE"/>
                <w:sz w:val="17"/>
                <w:szCs w:val="17"/>
              </w:rPr>
              <w:t xml:space="preserve">  "dataschema":      "schema-ORDERS-v2",                        // OBJECT_METADATA id</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 OpenCDC extension attributes ────────────────────────────────────────</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"cdcxid":          "1510528009.5.13.7625",</w:t>
            </w:r>
          </w:p>
          <w:p>
            <w:pPr>
              <w:spacing w:after="0" w:before="0" w:line="276"/>
              <w:jc w:val="left"/>
            </w:pPr>
            <w:r>
              <w:rPr>
                <w:rFonts w:ascii="Courier New" w:cs="Courier New" w:eastAsia="Courier New" w:hAnsi="Courier New"/>
                <w:color w:val="9CDCFE"/>
                <w:sz w:val="17"/>
                <w:szCs w:val="17"/>
              </w:rPr>
              <w:t xml:space="preserve">  "cdctxorder":      2,</w:t>
            </w:r>
          </w:p>
          <w:p>
            <w:pPr>
              <w:spacing w:after="0" w:before="0" w:line="276"/>
              <w:jc w:val="left"/>
            </w:pPr>
            <w:r>
              <w:rPr>
                <w:rFonts w:ascii="Courier New" w:cs="Courier New" w:eastAsia="Courier New" w:hAnsi="Courier New"/>
                <w:color w:val="9CDCFE"/>
                <w:sz w:val="17"/>
                <w:szCs w:val="17"/>
              </w:rPr>
              <w:t xml:space="preserve">  "cdcpos":          "0000012C000004D2:14",</w:t>
            </w:r>
          </w:p>
          <w:p>
            <w:pPr>
              <w:spacing w:after="0" w:before="0" w:line="276"/>
              <w:jc w:val="left"/>
            </w:pPr>
            <w:r>
              <w:rPr>
                <w:rFonts w:ascii="Courier New" w:cs="Courier New" w:eastAsia="Courier New" w:hAnsi="Courier New"/>
                <w:color w:val="9CDCFE"/>
                <w:sz w:val="17"/>
                <w:szCs w:val="17"/>
              </w:rPr>
              <w:t xml:space="preserve">  "partitionkey":    "1001",</w:t>
            </w:r>
          </w:p>
          <w:p>
            <w:pPr>
              <w:spacing w:after="0" w:before="0" w:line="276"/>
              <w:jc w:val="left"/>
            </w:pPr>
            <w:r>
              <w:rPr>
                <w:rFonts w:ascii="Courier New" w:cs="Courier New" w:eastAsia="Courier New" w:hAnsi="Courier New"/>
                <w:color w:val="9CDCFE"/>
                <w:sz w:val="17"/>
                <w:szCs w:val="17"/>
              </w:rPr>
              <w:t xml:space="preserve">  "sequence":        "10042",</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 ── OpenCDC payload ──────────────────────────────────────────────────────</w:t>
            </w:r>
          </w:p>
          <w:p>
            <w:pPr>
              <w:spacing w:after="0" w:before="0" w:line="276"/>
              <w:jc w:val="left"/>
            </w:pPr>
            <w:r>
              <w:rPr>
                <w:rFonts w:ascii="Courier New" w:cs="Courier New" w:eastAsia="Courier New" w:hAnsi="Courier New"/>
                <w:color w:val="9CDCFE"/>
                <w:sz w:val="17"/>
                <w:szCs w:val="17"/>
              </w:rPr>
              <w:t xml:space="preserve">  "data": { ... }   // see Section 4</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4. Schema Delivery — OBJECT_METADATA and Producer Schema Modes</w:t>
      </w:r>
    </w:p>
    <w:p>
      <w:pPr>
        <w:spacing w:after="100" w:before="80" w:line="276"/>
        <w:jc w:val="left"/>
      </w:pPr>
      <w:r>
        <w:rPr>
          <w:rFonts w:ascii="Arial" w:cs="Arial" w:eastAsia="Arial" w:hAnsi="Arial"/>
          <w:color w:val="595959"/>
          <w:sz w:val="20"/>
          <w:szCs w:val="20"/>
        </w:rPr>
        <w:t xml:space="preserve">Schema delivery is the most consequential design decision in a CDC standard. OpenCDC adopts schema-before-first-use as the single mandatory baseline. This section defines the OBJECT_METADATA event, its mandatory stream ordering, and producer obligations for consumer reconnection.</w:t>
      </w:r>
    </w:p>
    <w:p>
      <w:pPr>
        <w:spacing w:after="0" w:before="60"/>
      </w:pPr>
    </w:p>
    <w:p>
      <w:pPr>
        <w:pStyle w:val="Heading2"/>
        <w:spacing w:after="120" w:before="280"/>
      </w:pPr>
      <w:r>
        <w:rPr>
          <w:rFonts w:ascii="Arial" w:cs="Arial" w:eastAsia="Arial" w:hAnsi="Arial"/>
          <w:b/>
          <w:bCs/>
          <w:color w:val="2E75B6"/>
          <w:sz w:val="28"/>
          <w:szCs w:val="28"/>
        </w:rPr>
        <w:t xml:space="preserve">4.1 Mandatory Baseline: Schema-Before-First-Use</w:t>
      </w:r>
    </w:p>
    <w:p>
      <w:pPr>
        <w:spacing w:after="100" w:before="80" w:line="276"/>
        <w:jc w:val="left"/>
      </w:pPr>
      <w:r>
        <w:rPr>
          <w:rFonts w:ascii="Arial" w:cs="Arial" w:eastAsia="Arial" w:hAnsi="Arial"/>
          <w:color w:val="595959"/>
          <w:sz w:val="20"/>
          <w:szCs w:val="20"/>
        </w:rPr>
        <w:t xml:space="preserve">The following are MUST requirements for all conforming producers:</w:t>
      </w:r>
    </w:p>
    <w:p>
      <w:pPr>
        <w:pStyle w:val="ListParagraph"/>
        <w:numPr>
          <w:ilvl w:val="0"/>
          <w:numId w:val="2"/>
        </w:numPr>
        <w:spacing w:after="60" w:before="60" w:line="276"/>
      </w:pPr>
      <w:r>
        <w:rPr>
          <w:rFonts w:ascii="Arial" w:cs="Arial" w:eastAsia="Arial" w:hAnsi="Arial"/>
          <w:color w:val="595959"/>
          <w:sz w:val="20"/>
          <w:szCs w:val="20"/>
        </w:rPr>
        <w:t xml:space="preserve">An OBJECT_METADATA event for a table MUST be emitted in the stream before any DML event (INSERT, UPDATE, DELETE, UPSERT, TRUNCATE) or snapshot.READ event for that table.</w:t>
      </w:r>
    </w:p>
    <w:p>
      <w:pPr>
        <w:pStyle w:val="ListParagraph"/>
        <w:numPr>
          <w:ilvl w:val="0"/>
          <w:numId w:val="2"/>
        </w:numPr>
        <w:spacing w:after="60" w:before="60" w:line="276"/>
      </w:pPr>
      <w:r>
        <w:rPr>
          <w:rFonts w:ascii="Arial" w:cs="Arial" w:eastAsia="Arial" w:hAnsi="Arial"/>
          <w:color w:val="595959"/>
          <w:sz w:val="20"/>
          <w:szCs w:val="20"/>
        </w:rPr>
        <w:t xml:space="preserve">An OBJECT_METADATA event MUST be re-emitted after any DDL event that changes a table's structure (ALTER, DROP+CREATE), and before the first DML event for that table under the new structure.</w:t>
      </w:r>
    </w:p>
    <w:p>
      <w:pPr>
        <w:pStyle w:val="ListParagraph"/>
        <w:numPr>
          <w:ilvl w:val="0"/>
          <w:numId w:val="2"/>
        </w:numPr>
        <w:spacing w:after="60" w:before="60" w:line="276"/>
      </w:pPr>
      <w:r>
        <w:rPr>
          <w:rFonts w:ascii="Arial" w:cs="Arial" w:eastAsia="Arial" w:hAnsi="Arial"/>
          <w:color w:val="595959"/>
          <w:sz w:val="20"/>
          <w:szCs w:val="20"/>
        </w:rPr>
        <w:t xml:space="preserve">DML event value payloads MUST carry data values only. source_type, logical_type, parameters, and nullability MUST NOT be repeated per row — they reside exclusively in the OBJECT_METADATA column descriptor.</w:t>
      </w:r>
    </w:p>
    <w:p>
      <w:pPr>
        <w:pStyle w:val="ListParagraph"/>
        <w:numPr>
          <w:ilvl w:val="0"/>
          <w:numId w:val="2"/>
        </w:numPr>
        <w:spacing w:after="60" w:before="60" w:line="276"/>
      </w:pPr>
      <w:r>
        <w:rPr>
          <w:rFonts w:ascii="Arial" w:cs="Arial" w:eastAsia="Arial" w:hAnsi="Arial"/>
          <w:color w:val="595959"/>
          <w:sz w:val="20"/>
          <w:szCs w:val="20"/>
        </w:rPr>
        <w:t xml:space="preserve">The dataschema field of every DML event MUST equal the CloudEvents id of the most recently emitted OBJECT_METADATA event for its table.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MANDATORY STREAM ORDERING — PRODUCER MUST ENFORCE (per consumer session):</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[1]  STREAM_METADATA  (session-scoped: first event to this consumer — NOT part of durable stream ordering)</w:t>
            </w:r>
          </w:p>
          <w:p>
            <w:pPr>
              <w:spacing w:after="0" w:before="0" w:line="276"/>
              <w:jc w:val="left"/>
            </w:pPr>
            <w:r>
              <w:rPr>
                <w:rFonts w:ascii="Courier New" w:cs="Courier New" w:eastAsia="Courier New" w:hAnsi="Courier New"/>
                <w:color w:val="9CDCFE"/>
                <w:sz w:val="17"/>
                <w:szCs w:val="17"/>
              </w:rPr>
              <w:t xml:space="preserve">  [2]  OBJECT_METADATA  id:"schema-ORDERS-v1"      ← MUST precede [3]</w:t>
            </w:r>
          </w:p>
          <w:p>
            <w:pPr>
              <w:spacing w:after="0" w:before="0" w:line="276"/>
              <w:jc w:val="left"/>
            </w:pPr>
            <w:r>
              <w:rPr>
                <w:rFonts w:ascii="Courier New" w:cs="Courier New" w:eastAsia="Courier New" w:hAnsi="Courier New"/>
                <w:color w:val="9CDCFE"/>
                <w:sz w:val="17"/>
                <w:szCs w:val="17"/>
              </w:rPr>
              <w:t xml:space="preserve">  [3]  INSERT           dataschema:"schema-ORDERS-v1"</w:t>
            </w:r>
          </w:p>
          <w:p>
            <w:pPr>
              <w:spacing w:after="0" w:before="0" w:line="276"/>
              <w:jc w:val="left"/>
            </w:pPr>
            <w:r>
              <w:rPr>
                <w:rFonts w:ascii="Courier New" w:cs="Courier New" w:eastAsia="Courier New" w:hAnsi="Courier New"/>
                <w:color w:val="9CDCFE"/>
                <w:sz w:val="17"/>
                <w:szCs w:val="17"/>
              </w:rPr>
              <w:t xml:space="preserve">  [4]  UPDATE           dataschema:"schema-ORDERS-v1"</w:t>
            </w:r>
          </w:p>
          <w:p>
            <w:pPr>
              <w:spacing w:after="0" w:before="0" w:line="276"/>
              <w:jc w:val="left"/>
            </w:pPr>
            <w:r>
              <w:rPr>
                <w:rFonts w:ascii="Courier New" w:cs="Courier New" w:eastAsia="Courier New" w:hAnsi="Courier New"/>
                <w:color w:val="9CDCFE"/>
                <w:sz w:val="17"/>
                <w:szCs w:val="17"/>
              </w:rPr>
              <w:t xml:space="preserve">  [5]  DDL ALTER        (adds TRACKING_CODE column)</w:t>
            </w:r>
          </w:p>
          <w:p>
            <w:pPr>
              <w:spacing w:after="0" w:before="0" w:line="276"/>
              <w:jc w:val="left"/>
            </w:pPr>
            <w:r>
              <w:rPr>
                <w:rFonts w:ascii="Courier New" w:cs="Courier New" w:eastAsia="Courier New" w:hAnsi="Courier New"/>
                <w:color w:val="9CDCFE"/>
                <w:sz w:val="17"/>
                <w:szCs w:val="17"/>
              </w:rPr>
              <w:t xml:space="preserve">  [6]  OBJECT_METADATA  id:"schema-ORDERS-v2"      ← MUST precede [7]; MUST follow [5]</w:t>
            </w:r>
          </w:p>
          <w:p>
            <w:pPr>
              <w:spacing w:after="0" w:before="0" w:line="276"/>
              <w:jc w:val="left"/>
            </w:pPr>
            <w:r>
              <w:rPr>
                <w:rFonts w:ascii="Courier New" w:cs="Courier New" w:eastAsia="Courier New" w:hAnsi="Courier New"/>
                <w:color w:val="9CDCFE"/>
                <w:sz w:val="17"/>
                <w:szCs w:val="17"/>
              </w:rPr>
              <w:t xml:space="preserve">  [7]  INSERT           dataschema:"schema-ORDERS-v2"</w:t>
            </w:r>
          </w:p>
          <w:p>
            <w:pPr>
              <w:spacing w:after="0" w:before="0" w:line="276"/>
              <w:jc w:val="left"/>
            </w:pPr>
            <w:r>
              <w:rPr>
                <w:rFonts w:ascii="Courier New" w:cs="Courier New" w:eastAsia="Courier New" w:hAnsi="Courier New"/>
                <w:color w:val="9CDCFE"/>
                <w:sz w:val="17"/>
                <w:szCs w:val="17"/>
              </w:rPr>
              <w:t xml:space="preserve">  [8]  HEARTBEAT        (no schema ref required)</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VIOLATION: emitting [3] before [2] → non-conformant producer</w:t>
            </w:r>
          </w:p>
          <w:p>
            <w:pPr>
              <w:spacing w:after="0" w:before="0" w:line="276"/>
              <w:jc w:val="left"/>
            </w:pPr>
            <w:r>
              <w:rPr>
                <w:rFonts w:ascii="Courier New" w:cs="Courier New" w:eastAsia="Courier New" w:hAnsi="Courier New"/>
                <w:color w:val="9CDCFE"/>
                <w:sz w:val="17"/>
                <w:szCs w:val="17"/>
              </w:rPr>
              <w:t xml:space="preserve">  VIOLATION: emitting [7] before [6] → non-conformant producer</w:t>
            </w:r>
          </w:p>
          <w:p>
            <w:pPr>
              <w:spacing w:after="0" w:before="0" w:line="276"/>
              <w:jc w:val="left"/>
            </w:pPr>
            <w:r>
              <w:rPr>
                <w:rFonts w:ascii="Courier New" w:cs="Courier New" w:eastAsia="Courier New" w:hAnsi="Courier New"/>
                <w:color w:val="9CDCFE"/>
                <w:sz w:val="17"/>
                <w:szCs w:val="17"/>
              </w:rPr>
              <w:t xml:space="preserve">  VIOLATION: emitting [3] before [1] (STREAM_METADATA) → non-conformant producer
VIOLATION: emitting [6] referencing the same id as [2] after a DDL change → non-conformant producer
The four named schema delivery modes and their conformance levels are defined in Section 4.4. The behavioral obligations for each mode are defined in Section 4.5. Section 4.1 governs the unconditional ordering constraint (Schema on Change) that applies regardless of which optional modes are active.</w:t>
            </w:r>
          </w:p>
          <w:p>
            <w:pPr>
              <w:spacing w:after="0" w:before="0" w:line="276"/>
              <w:jc w:val="left"/>
            </w:pPr>
            <w:r>
              <w:rPr>
                <w:rFonts w:ascii="Courier New" w:cs="Courier New" w:eastAsia="Courier New" w:hAnsi="Courier New"/>
                <w:color w:val="9CDCFE"/>
                <w:sz w:val="17"/>
                <w:szCs w:val="17"/>
              </w:rPr>
              <w:t xml:space="preserve">  VIOLATION: [6] referencing the same id as [2] after a DDL change → non-conformant producer</w:t>
            </w:r>
          </w:p>
        </w:tc>
      </w:tr>
    </w:tbl>
    <w:p>
      <w:pPr>
        <w:spacing w:after="0" w:before="120"/>
      </w:pPr>
    </w:p>
    <w:p>
      <w:pPr>
        <w:pStyle w:val="Heading2"/>
        <w:spacing w:after="120" w:before="280"/>
      </w:pPr>
      <w:r>
        <w:rPr>
          <w:rFonts w:ascii="Arial" w:cs="Arial" w:eastAsia="Arial" w:hAnsi="Arial"/>
          <w:b/>
          <w:bCs/>
          <w:color w:val="2E75B6"/>
          <w:sz w:val="28"/>
          <w:szCs w:val="28"/>
        </w:rPr>
        <w:t xml:space="preserve">4.2 OBJECT_METADATA Event Structure</w:t>
      </w:r>
    </w:p>
    <w:p>
      <w:pPr>
        <w:spacing w:after="100" w:before="80" w:line="276"/>
        <w:jc w:val="left"/>
      </w:pPr>
      <w:r>
        <w:rPr>
          <w:rFonts w:ascii="Arial" w:cs="Arial" w:eastAsia="Arial" w:hAnsi="Arial"/>
          <w:color w:val="595959"/>
          <w:sz w:val="20"/>
          <w:szCs w:val="20"/>
        </w:rPr>
        <w:t xml:space="preserve">The OBJECT_METADATA event carries the complete column descriptor block. Its structure is normatively defined in the OpenCDC Type System Proposal v0.2, Sections 4.4 and 5.1. The following fields are mandatory in the data object: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Required</w:t>
            </w:r>
          </w:p>
        </w:tc>
        <w:tc>
          <w:tcPr>
            <w:tcW w:type="dxa" w:w="66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table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Structured table identity object. See Section 5.1.</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schema_version</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Integer. Starts at 1. MUST increment by 1 when a DDL change alters the table's column structure. MUST NOT increment when OBJECT_METADATA is re-emitted for reconnection (Approach 1) or replay (Approach 2) without a structural change. Re-emitting an identical schema retains the same schema_version. Consumers use schema_version to detect genuine schema drift — a version change signals that the column descriptors have changed and the consumer's schema cache MUST be fully replaced.</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primary_key</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 strings that constitute the CDC identity key. MUST match the source table's primary key or the configured surrogate key.</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columns</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descriptor objects. See Section 4.3.</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json_schema</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Schema 2020-12 document. MUST enforce additionalProperties: false on the properties of the value payload. Used for validation of DML events referencing this schema.</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"schema-FIN-ORDERS-v2",         // DML dataschema references this id</w:t>
            </w:r>
          </w:p>
          <w:p>
            <w:pPr>
              <w:spacing w:after="0" w:before="0" w:line="276"/>
              <w:jc w:val="left"/>
            </w:pPr>
            <w:r>
              <w:rPr>
                <w:rFonts w:ascii="Courier New" w:cs="Courier New" w:eastAsia="Courier New" w:hAnsi="Courier New"/>
                <w:color w:val="9CDCFE"/>
                <w:sz w:val="17"/>
                <w:szCs w:val="17"/>
              </w:rPr>
              <w:t xml:space="preserve">  "source":         "//oracle-prod.acme.com/ORCL/FINANCE",</w:t>
            </w:r>
          </w:p>
          <w:p>
            <w:pPr>
              <w:spacing w:after="0" w:before="0" w:line="276"/>
              <w:jc w:val="left"/>
            </w:pPr>
            <w:r>
              <w:rPr>
                <w:rFonts w:ascii="Courier New" w:cs="Courier New" w:eastAsia="Courier New" w:hAnsi="Courier New"/>
                <w:color w:val="9CDCFE"/>
                <w:sz w:val="17"/>
                <w:szCs w:val="17"/>
              </w:rPr>
              <w:t xml:space="preserve">  "subject":        "FINANCE.ORDERS",</w:t>
            </w:r>
          </w:p>
          <w:p>
            <w:pPr>
              <w:spacing w:after="0" w:before="0" w:line="276"/>
              <w:jc w:val="left"/>
            </w:pPr>
            <w:r>
              <w:rPr>
                <w:rFonts w:ascii="Courier New" w:cs="Courier New" w:eastAsia="Courier New" w:hAnsi="Courier New"/>
                <w:color w:val="9CDCFE"/>
                <w:sz w:val="17"/>
                <w:szCs w:val="17"/>
              </w:rPr>
              <w:t xml:space="preserve">  "type":           "com.acme.cdc.meta.OBJECT_METADATA",</w:t>
            </w:r>
          </w:p>
          <w:p>
            <w:pPr>
              <w:spacing w:after="0" w:before="0" w:line="276"/>
              <w:jc w:val="left"/>
            </w:pPr>
            <w:r>
              <w:rPr>
                <w:rFonts w:ascii="Courier New" w:cs="Courier New" w:eastAsia="Courier New" w:hAnsi="Courier New"/>
                <w:color w:val="9CDCFE"/>
                <w:sz w:val="17"/>
                <w:szCs w:val="17"/>
              </w:rPr>
              <w:t xml:space="preserve">  "time":           "2026-03-22T14:00:00.000Z",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 "ORCL", "schema": "FINANCE", "name": "ORDERS" },</w:t>
            </w:r>
          </w:p>
          <w:p>
            <w:pPr>
              <w:spacing w:after="0" w:before="0" w:line="276"/>
              <w:jc w:val="left"/>
            </w:pPr>
            <w:r>
              <w:rPr>
                <w:rFonts w:ascii="Courier New" w:cs="Courier New" w:eastAsia="Courier New" w:hAnsi="Courier New"/>
                <w:color w:val="9CDCFE"/>
                <w:sz w:val="17"/>
                <w:szCs w:val="17"/>
              </w:rPr>
              <w:t xml:space="preserve">    "schema_version": 2,</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"columns":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"ORDER_ID",</w:t>
            </w:r>
          </w:p>
          <w:p>
            <w:pPr>
              <w:spacing w:after="0" w:before="0" w:line="276"/>
              <w:jc w:val="left"/>
            </w:pPr>
            <w:r>
              <w:rPr>
                <w:rFonts w:ascii="Courier New" w:cs="Courier New" w:eastAsia="Courier New" w:hAnsi="Courier New"/>
                <w:color w:val="9CDCFE"/>
                <w:sz w:val="17"/>
                <w:szCs w:val="17"/>
              </w:rPr>
              <w:t xml:space="preserve">        "ordinal":      1,                        // 1-based column position</w:t>
            </w:r>
          </w:p>
          <w:p>
            <w:pPr>
              <w:spacing w:after="0" w:before="0" w:line="276"/>
              <w:jc w:val="left"/>
            </w:pPr>
            <w:r>
              <w:rPr>
                <w:rFonts w:ascii="Courier New" w:cs="Courier New" w:eastAsia="Courier New" w:hAnsi="Courier New"/>
                <w:color w:val="9CDCFE"/>
                <w:sz w:val="17"/>
                <w:szCs w:val="17"/>
              </w:rPr>
              <w:t xml:space="preserve">        "source_type":  "NUMBER(10,0)",            // verbatim DDL — never normalized</w:t>
            </w:r>
          </w:p>
          <w:p>
            <w:pPr>
              <w:spacing w:after="0" w:before="0" w:line="276"/>
              <w:jc w:val="left"/>
            </w:pPr>
            <w:r>
              <w:rPr>
                <w:rFonts w:ascii="Courier New" w:cs="Courier New" w:eastAsia="Courier New" w:hAnsi="Courier New"/>
                <w:color w:val="9CDCFE"/>
                <w:sz w:val="17"/>
                <w:szCs w:val="17"/>
              </w:rPr>
              <w:t xml:space="preserve">        "logical_type": "DECIMAL",                 // from OpenCDC Type System vocabulary</w:t>
            </w:r>
          </w:p>
          <w:p>
            <w:pPr>
              <w:spacing w:after="0" w:before="0" w:line="276"/>
              <w:jc w:val="left"/>
            </w:pPr>
            <w:r>
              <w:rPr>
                <w:rFonts w:ascii="Courier New" w:cs="Courier New" w:eastAsia="Courier New" w:hAnsi="Courier New"/>
                <w:color w:val="9CDCFE"/>
                <w:sz w:val="17"/>
                <w:szCs w:val="17"/>
              </w:rPr>
              <w:t xml:space="preserve">        "parameters":   { "precision": 10, "scale": 0 },</w:t>
            </w:r>
          </w:p>
          <w:p>
            <w:pPr>
              <w:spacing w:after="0" w:before="0" w:line="276"/>
              <w:jc w:val="left"/>
            </w:pPr>
            <w:r>
              <w:rPr>
                <w:rFonts w:ascii="Courier New" w:cs="Courier New" w:eastAsia="Courier New" w:hAnsi="Courier New"/>
                <w:color w:val="9CDCFE"/>
                <w:sz w:val="17"/>
                <w:szCs w:val="17"/>
              </w:rPr>
              <w:t xml:space="preserve">        "nullable":     false,</w:t>
            </w:r>
          </w:p>
          <w:p>
            <w:pPr>
              <w:spacing w:after="0" w:before="0" w:line="276"/>
              <w:jc w:val="left"/>
            </w:pPr>
            <w:r>
              <w:rPr>
                <w:rFonts w:ascii="Courier New" w:cs="Courier New" w:eastAsia="Courier New" w:hAnsi="Courier New"/>
                <w:color w:val="9CDCFE"/>
                <w:sz w:val="17"/>
                <w:szCs w:val="17"/>
              </w:rPr>
              <w:t xml:space="preserve">        "pk":           true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"STATUS",</w:t>
            </w:r>
          </w:p>
          <w:p>
            <w:pPr>
              <w:spacing w:after="0" w:before="0" w:line="276"/>
              <w:jc w:val="left"/>
            </w:pPr>
            <w:r>
              <w:rPr>
                <w:rFonts w:ascii="Courier New" w:cs="Courier New" w:eastAsia="Courier New" w:hAnsi="Courier New"/>
                <w:color w:val="9CDCFE"/>
                <w:sz w:val="17"/>
                <w:szCs w:val="17"/>
              </w:rPr>
              <w:t xml:space="preserve">        "ordinal":      2,</w:t>
            </w:r>
          </w:p>
          <w:p>
            <w:pPr>
              <w:spacing w:after="0" w:before="0" w:line="276"/>
              <w:jc w:val="left"/>
            </w:pPr>
            <w:r>
              <w:rPr>
                <w:rFonts w:ascii="Courier New" w:cs="Courier New" w:eastAsia="Courier New" w:hAnsi="Courier New"/>
                <w:color w:val="9CDCFE"/>
                <w:sz w:val="17"/>
                <w:szCs w:val="17"/>
              </w:rPr>
              <w:t xml:space="preserve">        "source_type":  "VARCHAR2(20 BYTE)",</w:t>
            </w:r>
          </w:p>
          <w:p>
            <w:pPr>
              <w:spacing w:after="0" w:before="0" w:line="276"/>
              <w:jc w:val="left"/>
            </w:pPr>
            <w:r>
              <w:rPr>
                <w:rFonts w:ascii="Courier New" w:cs="Courier New" w:eastAsia="Courier New" w:hAnsi="Courier New"/>
                <w:color w:val="9CDCFE"/>
                <w:sz w:val="17"/>
                <w:szCs w:val="17"/>
              </w:rPr>
              <w:t xml:space="preserve">        "logical_type": "STRING",</w:t>
            </w:r>
          </w:p>
          <w:p>
            <w:pPr>
              <w:spacing w:after="0" w:before="0" w:line="276"/>
              <w:jc w:val="left"/>
            </w:pPr>
            <w:r>
              <w:rPr>
                <w:rFonts w:ascii="Courier New" w:cs="Courier New" w:eastAsia="Courier New" w:hAnsi="Courier New"/>
                <w:color w:val="9CDCFE"/>
                <w:sz w:val="17"/>
                <w:szCs w:val="17"/>
              </w:rPr>
              <w:t xml:space="preserve">        "parameters":   { "max_length": 20, "length_semantics": "BYTE" },</w:t>
            </w:r>
          </w:p>
          <w:p>
            <w:pPr>
              <w:spacing w:after="0" w:before="0" w:line="276"/>
              <w:jc w:val="left"/>
            </w:pPr>
            <w:r>
              <w:rPr>
                <w:rFonts w:ascii="Courier New" w:cs="Courier New" w:eastAsia="Courier New" w:hAnsi="Courier New"/>
                <w:color w:val="9CDCFE"/>
                <w:sz w:val="17"/>
                <w:szCs w:val="17"/>
              </w:rPr>
              <w:t xml:space="preserve">        "nullable":     false,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"AMOUNT",</w:t>
            </w:r>
          </w:p>
          <w:p>
            <w:pPr>
              <w:spacing w:after="0" w:before="0" w:line="276"/>
              <w:jc w:val="left"/>
            </w:pPr>
            <w:r>
              <w:rPr>
                <w:rFonts w:ascii="Courier New" w:cs="Courier New" w:eastAsia="Courier New" w:hAnsi="Courier New"/>
                <w:color w:val="9CDCFE"/>
                <w:sz w:val="17"/>
                <w:szCs w:val="17"/>
              </w:rPr>
              <w:t xml:space="preserve">        "ordinal":      3,</w:t>
            </w:r>
          </w:p>
          <w:p>
            <w:pPr>
              <w:spacing w:after="0" w:before="0" w:line="276"/>
              <w:jc w:val="left"/>
            </w:pPr>
            <w:r>
              <w:rPr>
                <w:rFonts w:ascii="Courier New" w:cs="Courier New" w:eastAsia="Courier New" w:hAnsi="Courier New"/>
                <w:color w:val="9CDCFE"/>
                <w:sz w:val="17"/>
                <w:szCs w:val="17"/>
              </w:rPr>
              <w:t xml:space="preserve">        "source_type":  "NUMBER(10,2)",</w:t>
            </w:r>
          </w:p>
          <w:p>
            <w:pPr>
              <w:spacing w:after="0" w:before="0" w:line="276"/>
              <w:jc w:val="left"/>
            </w:pPr>
            <w:r>
              <w:rPr>
                <w:rFonts w:ascii="Courier New" w:cs="Courier New" w:eastAsia="Courier New" w:hAnsi="Courier New"/>
                <w:color w:val="9CDCFE"/>
                <w:sz w:val="17"/>
                <w:szCs w:val="17"/>
              </w:rPr>
              <w:t xml:space="preserve">        "logical_type": "DECIMAL",</w:t>
            </w:r>
          </w:p>
          <w:p>
            <w:pPr>
              <w:spacing w:after="0" w:before="0" w:line="276"/>
              <w:jc w:val="left"/>
            </w:pPr>
            <w:r>
              <w:rPr>
                <w:rFonts w:ascii="Courier New" w:cs="Courier New" w:eastAsia="Courier New" w:hAnsi="Courier New"/>
                <w:color w:val="9CDCFE"/>
                <w:sz w:val="17"/>
                <w:szCs w:val="17"/>
              </w:rPr>
              <w:t xml:space="preserve">        "parameters":   { "precision": 10, "scale": 2 },</w:t>
            </w:r>
          </w:p>
          <w:p>
            <w:pPr>
              <w:spacing w:after="0" w:before="0" w:line="276"/>
              <w:jc w:val="left"/>
            </w:pPr>
            <w:r>
              <w:rPr>
                <w:rFonts w:ascii="Courier New" w:cs="Courier New" w:eastAsia="Courier New" w:hAnsi="Courier New"/>
                <w:color w:val="9CDCFE"/>
                <w:sz w:val="17"/>
                <w:szCs w:val="17"/>
              </w:rPr>
              <w:t xml:space="preserve">        "nullable":     false,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"NOTES",</w:t>
            </w:r>
          </w:p>
          <w:p>
            <w:pPr>
              <w:spacing w:after="0" w:before="0" w:line="276"/>
              <w:jc w:val="left"/>
            </w:pPr>
            <w:r>
              <w:rPr>
                <w:rFonts w:ascii="Courier New" w:cs="Courier New" w:eastAsia="Courier New" w:hAnsi="Courier New"/>
                <w:color w:val="9CDCFE"/>
                <w:sz w:val="17"/>
                <w:szCs w:val="17"/>
              </w:rPr>
              <w:t xml:space="preserve">        "ordinal":      4,</w:t>
            </w:r>
          </w:p>
          <w:p>
            <w:pPr>
              <w:spacing w:after="0" w:before="0" w:line="276"/>
              <w:jc w:val="left"/>
            </w:pPr>
            <w:r>
              <w:rPr>
                <w:rFonts w:ascii="Courier New" w:cs="Courier New" w:eastAsia="Courier New" w:hAnsi="Courier New"/>
                <w:color w:val="9CDCFE"/>
                <w:sz w:val="17"/>
                <w:szCs w:val="17"/>
              </w:rPr>
              <w:t xml:space="preserve">        "source_type":  "CLOB",</w:t>
            </w:r>
          </w:p>
          <w:p>
            <w:pPr>
              <w:spacing w:after="0" w:before="0" w:line="276"/>
              <w:jc w:val="left"/>
            </w:pPr>
            <w:r>
              <w:rPr>
                <w:rFonts w:ascii="Courier New" w:cs="Courier New" w:eastAsia="Courier New" w:hAnsi="Courier New"/>
                <w:color w:val="9CDCFE"/>
                <w:sz w:val="17"/>
                <w:szCs w:val="17"/>
              </w:rPr>
              <w:t xml:space="preserve">        "logical_type": "STRING_LOB",</w:t>
            </w:r>
          </w:p>
          <w:p>
            <w:pPr>
              <w:spacing w:after="0" w:before="0" w:line="276"/>
              <w:jc w:val="left"/>
            </w:pPr>
            <w:r>
              <w:rPr>
                <w:rFonts w:ascii="Courier New" w:cs="Courier New" w:eastAsia="Courier New" w:hAnsi="Courier New"/>
                <w:color w:val="9CDCFE"/>
                <w:sz w:val="17"/>
                <w:szCs w:val="17"/>
              </w:rPr>
              <w:t xml:space="preserve">        "parameters":   {},</w:t>
            </w:r>
          </w:p>
          <w:p>
            <w:pPr>
              <w:spacing w:after="0" w:before="0" w:line="276"/>
              <w:jc w:val="left"/>
            </w:pPr>
            <w:r>
              <w:rPr>
                <w:rFonts w:ascii="Courier New" w:cs="Courier New" w:eastAsia="Courier New" w:hAnsi="Courier New"/>
                <w:color w:val="9CDCFE"/>
                <w:sz w:val="17"/>
                <w:szCs w:val="17"/>
              </w:rPr>
              <w:t xml:space="preserve">        "nullable":     true,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"lob":          true                      // LOB capture constraints apply</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"name":         "TRACKING_CODE",          // added by DDL ALTER in schema v2</w:t>
            </w:r>
          </w:p>
          <w:p>
            <w:pPr>
              <w:spacing w:after="0" w:before="0" w:line="276"/>
              <w:jc w:val="left"/>
            </w:pPr>
            <w:r>
              <w:rPr>
                <w:rFonts w:ascii="Courier New" w:cs="Courier New" w:eastAsia="Courier New" w:hAnsi="Courier New"/>
                <w:color w:val="9CDCFE"/>
                <w:sz w:val="17"/>
                <w:szCs w:val="17"/>
              </w:rPr>
              <w:t xml:space="preserve">        "ordinal":      5,</w:t>
            </w:r>
          </w:p>
          <w:p>
            <w:pPr>
              <w:spacing w:after="0" w:before="0" w:line="276"/>
              <w:jc w:val="left"/>
            </w:pPr>
            <w:r>
              <w:rPr>
                <w:rFonts w:ascii="Courier New" w:cs="Courier New" w:eastAsia="Courier New" w:hAnsi="Courier New"/>
                <w:color w:val="9CDCFE"/>
                <w:sz w:val="17"/>
                <w:szCs w:val="17"/>
              </w:rPr>
              <w:t xml:space="preserve">        "source_type":  "VARCHAR2(50 BYTE)",</w:t>
            </w:r>
          </w:p>
          <w:p>
            <w:pPr>
              <w:spacing w:after="0" w:before="0" w:line="276"/>
              <w:jc w:val="left"/>
            </w:pPr>
            <w:r>
              <w:rPr>
                <w:rFonts w:ascii="Courier New" w:cs="Courier New" w:eastAsia="Courier New" w:hAnsi="Courier New"/>
                <w:color w:val="9CDCFE"/>
                <w:sz w:val="17"/>
                <w:szCs w:val="17"/>
              </w:rPr>
              <w:t xml:space="preserve">        "logical_type": "STRING",</w:t>
            </w:r>
          </w:p>
          <w:p>
            <w:pPr>
              <w:spacing w:after="0" w:before="0" w:line="276"/>
              <w:jc w:val="left"/>
            </w:pPr>
            <w:r>
              <w:rPr>
                <w:rFonts w:ascii="Courier New" w:cs="Courier New" w:eastAsia="Courier New" w:hAnsi="Courier New"/>
                <w:color w:val="9CDCFE"/>
                <w:sz w:val="17"/>
                <w:szCs w:val="17"/>
              </w:rPr>
              <w:t xml:space="preserve">        "parameters":   { "max_length": 50, "length_semantics": "BYTE" },</w:t>
            </w:r>
          </w:p>
          <w:p>
            <w:pPr>
              <w:spacing w:after="0" w:before="0" w:line="276"/>
              <w:jc w:val="left"/>
            </w:pPr>
            <w:r>
              <w:rPr>
                <w:rFonts w:ascii="Courier New" w:cs="Courier New" w:eastAsia="Courier New" w:hAnsi="Courier New"/>
                <w:color w:val="9CDCFE"/>
                <w:sz w:val="17"/>
                <w:szCs w:val="17"/>
              </w:rPr>
              <w:t xml:space="preserve">        "nullable":     true,</w:t>
            </w:r>
          </w:p>
          <w:p>
            <w:pPr>
              <w:spacing w:after="0" w:before="0" w:line="276"/>
              <w:jc w:val="left"/>
            </w:pPr>
            <w:r>
              <w:rPr>
                <w:rFonts w:ascii="Courier New" w:cs="Courier New" w:eastAsia="Courier New" w:hAnsi="Courier New"/>
                <w:color w:val="9CDCFE"/>
                <w:sz w:val="17"/>
                <w:szCs w:val="17"/>
              </w:rPr>
              <w:t xml:space="preserve">        "pk":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"json_schema": {</w:t>
            </w:r>
          </w:p>
          <w:p>
            <w:pPr>
              <w:spacing w:after="0" w:before="0" w:line="276"/>
              <w:jc w:val="left"/>
            </w:pPr>
            <w:r>
              <w:rPr>
                <w:rFonts w:ascii="Courier New" w:cs="Courier New" w:eastAsia="Courier New" w:hAnsi="Courier New"/>
                <w:color w:val="9CDCFE"/>
                <w:sz w:val="17"/>
                <w:szCs w:val="17"/>
              </w:rPr>
              <w:t xml:space="preserve">      "$schema": "https://json-schema.org/draft/2020-12/schema",</w:t>
            </w:r>
          </w:p>
          <w:p>
            <w:pPr>
              <w:spacing w:after="0" w:before="0" w:line="276"/>
              <w:jc w:val="left"/>
            </w:pPr>
            <w:r>
              <w:rPr>
                <w:rFonts w:ascii="Courier New" w:cs="Courier New" w:eastAsia="Courier New" w:hAnsi="Courier New"/>
                <w:color w:val="9CDCFE"/>
                <w:sz w:val="17"/>
                <w:szCs w:val="17"/>
              </w:rPr>
              <w:t xml:space="preserve">      "$id":     "urn:opencdc:schema:FINANCE.ORDERS:v2",</w:t>
            </w:r>
          </w:p>
          <w:p>
            <w:pPr>
              <w:spacing w:after="0" w:before="0" w:line="276"/>
              <w:jc w:val="left"/>
            </w:pPr>
            <w:r>
              <w:rPr>
                <w:rFonts w:ascii="Courier New" w:cs="Courier New" w:eastAsia="Courier New" w:hAnsi="Courier New"/>
                <w:color w:val="9CDCFE"/>
                <w:sz w:val="17"/>
                <w:szCs w:val="17"/>
              </w:rPr>
              <w:t xml:space="preserve">      "type":    "object",</w:t>
            </w:r>
          </w:p>
          <w:p>
            <w:pPr>
              <w:spacing w:after="0" w:before="0" w:line="276"/>
              <w:jc w:val="left"/>
            </w:pPr>
            <w:r>
              <w:rPr>
                <w:rFonts w:ascii="Courier New" w:cs="Courier New" w:eastAsia="Courier New" w:hAnsi="Courier New"/>
                <w:color w:val="9CDCFE"/>
                <w:sz w:val="17"/>
                <w:szCs w:val="17"/>
              </w:rPr>
              <w:t xml:space="preserve">      "additionalProperties": false,</w:t>
            </w:r>
          </w:p>
          <w:p>
            <w:pPr>
              <w:spacing w:after="0" w:before="0" w:line="276"/>
              <w:jc w:val="left"/>
            </w:pPr>
            <w:r>
              <w:rPr>
                <w:rFonts w:ascii="Courier New" w:cs="Courier New" w:eastAsia="Courier New" w:hAnsi="Courier New"/>
                <w:color w:val="9CDCFE"/>
                <w:sz w:val="17"/>
                <w:szCs w:val="17"/>
              </w:rPr>
              <w:t xml:space="preserve">      "properties": {</w:t>
            </w:r>
          </w:p>
          <w:p>
            <w:pPr>
              <w:spacing w:after="0" w:before="0" w:line="276"/>
              <w:jc w:val="left"/>
            </w:pPr>
            <w:r>
              <w:rPr>
                <w:rFonts w:ascii="Courier New" w:cs="Courier New" w:eastAsia="Courier New" w:hAnsi="Courier New"/>
                <w:color w:val="9CDCFE"/>
                <w:sz w:val="17"/>
                <w:szCs w:val="17"/>
              </w:rPr>
              <w:t xml:space="preserve">        "ORDER_ID":      { "oneOf": [{"type":"integer"}, {"type":"null"}] },</w:t>
            </w:r>
          </w:p>
          <w:p>
            <w:pPr>
              <w:spacing w:after="0" w:before="0" w:line="276"/>
              <w:jc w:val="left"/>
            </w:pPr>
            <w:r>
              <w:rPr>
                <w:rFonts w:ascii="Courier New" w:cs="Courier New" w:eastAsia="Courier New" w:hAnsi="Courier New"/>
                <w:color w:val="9CDCFE"/>
                <w:sz w:val="17"/>
                <w:szCs w:val="17"/>
              </w:rPr>
              <w:t xml:space="preserve">        "STATUS":        { "oneOf": [{"type":"string"},  {"type":"null"}] },</w:t>
            </w:r>
          </w:p>
          <w:p>
            <w:pPr>
              <w:spacing w:after="0" w:before="0" w:line="276"/>
              <w:jc w:val="left"/>
            </w:pPr>
            <w:r>
              <w:rPr>
                <w:rFonts w:ascii="Courier New" w:cs="Courier New" w:eastAsia="Courier New" w:hAnsi="Courier New"/>
                <w:color w:val="9CDCFE"/>
                <w:sz w:val="17"/>
                <w:szCs w:val="17"/>
              </w:rPr>
              <w:t xml:space="preserve">        "AMOUNT":        { "oneOf": [{"type":"string"},  {"type":"null"}] },</w:t>
            </w:r>
          </w:p>
          <w:p>
            <w:pPr>
              <w:spacing w:after="0" w:before="0" w:line="276"/>
              <w:jc w:val="left"/>
            </w:pPr>
            <w:r>
              <w:rPr>
                <w:rFonts w:ascii="Courier New" w:cs="Courier New" w:eastAsia="Courier New" w:hAnsi="Courier New"/>
                <w:color w:val="9CDCFE"/>
                <w:sz w:val="17"/>
                <w:szCs w:val="17"/>
              </w:rPr>
              <w:t xml:space="preserve">        "NOTES":         { "oneOf": [{"type":"string"},  {"type":"null"}] },</w:t>
            </w:r>
          </w:p>
          <w:p>
            <w:pPr>
              <w:spacing w:after="0" w:before="0" w:line="276"/>
              <w:jc w:val="left"/>
            </w:pPr>
            <w:r>
              <w:rPr>
                <w:rFonts w:ascii="Courier New" w:cs="Courier New" w:eastAsia="Courier New" w:hAnsi="Courier New"/>
                <w:color w:val="9CDCFE"/>
                <w:sz w:val="17"/>
                <w:szCs w:val="17"/>
              </w:rPr>
              <w:t xml:space="preserve">        "TRACKING_CODE": { "oneOf": [{"type":"string"},  {"type":"null"}]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4.3 Column Descriptor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8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Required</w:t>
            </w:r>
          </w:p>
        </w:tc>
        <w:tc>
          <w:tcPr>
            <w:tcW w:type="dxa" w:w="68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name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Column name exactly as it appears in the source DDL. Case-sensitive. Used as the key in DML value payload objects.</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ordinal</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1-based integer column position in the source table. Used to reconstruct column order when the DML payload is applied to a target.</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source_type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Verbatim DDL type declaration from the source engine. MUST NOT be normalized. Example: "TIMESTAMP(9) WITH TIME ZONE", "BIGINT UNSIGNED", "NUMBER(20,-2)".</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logical_type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Named type from the OpenCDC canonical vocabulary (Type System Proposal v0.2 Section 6). Determines wire encoding for DML value payloads.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parameters</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object. Type-specific parameters (precision, scale, max_length, length_semantics, etc.). May be empty {}. See Type System Proposal for parameter definitions per logical_type.</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nullable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 Whether the source column accepts NULL values.</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pk</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 Whether this column is part of the primary_key array.</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SHOULD</w:t>
            </w:r>
          </w:p>
        </w:tc>
        <w:tc>
          <w:tcPr>
            <w:tcW w:type="dxa" w:w="6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 True if this column has LOB capture constraints (CLOB, BLOB, LONGTEXT, etc.). Signals to consumers that _lob_overflow may appear for this column in DML events.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1500"/>
        <w:gridCol w:w="3560"/>
      </w:tblGrid>
      <w:tr>
        <w:tc>
          <w:tcPr>
            <w:tcW w:type="dxa" w:w="20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Mode Name</w:t>
            </w:r>
          </w:p>
        </w:tc>
        <w:tc>
          <w:tcPr>
            <w:tcW w:type="dxa" w:w="23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Flag (STREAM_METADATA)</w:t>
            </w:r>
          </w:p>
        </w:tc>
        <w:tc>
          <w:tcPr>
            <w:tcW w:type="dxa" w:w="15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Conformance</w:t>
            </w:r>
          </w:p>
        </w:tc>
        <w:tc>
          <w:tcPr>
            <w:tcW w:type="dxa" w:w="356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on Change</w:t>
            </w:r>
          </w:p>
        </w:tc>
        <w:tc>
          <w:tcPr>
            <w:tcW w:type="dxa" w:w="23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schema_on_change</w:t>
            </w:r>
          </w:p>
        </w:tc>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MANDATORY</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OBJECT_METADATA emitted before first DML for each table and after any DDL that alters table structure. Always active; schema_on_change MUST always be true.</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on Reconnect</w:t>
            </w:r>
          </w:p>
        </w:tc>
        <w:tc>
          <w:tcPr>
            <w:tcW w:type="dxa" w:w="23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schema_on_reconnect</w:t>
            </w:r>
          </w:p>
        </w:tc>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 (see 4.5.2)</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Current OBJECT_METADATA for all active tables is re-emitted at the start of every new consumer session. Default ON.</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on Each Event</w:t>
            </w:r>
          </w:p>
        </w:tc>
        <w:tc>
          <w:tcPr>
            <w:tcW w:type="dxa" w:w="23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schema_on_each_event</w:t>
            </w:r>
          </w:p>
        </w:tc>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 (see 4.5.3)</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OBJECT_METADATA payload embedded inline in every DML event under the _schema key. Enables stateless consumption and mid-stream joins. Default OFF.</w:t>
            </w:r>
          </w:p>
        </w:tc>
      </w:tr>
      <w:tr>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by Reference</w:t>
            </w:r>
          </w:p>
        </w:tc>
        <w:tc>
          <w:tcPr>
            <w:tcW w:type="dxa" w:w="23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schema_by_reference</w:t>
            </w:r>
          </w:p>
        </w:tc>
        <w:tc>
          <w:tcPr>
            <w:tcW w:type="dxa" w:w="1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The dataschema CloudEvents field is a resolvable URL to an external schema registry. Does not replace stream-embedded OBJECT_METADATA. Primary use case: Kafka Schema Registry. Default OFF.</w:t>
            </w:r>
          </w:p>
        </w:tc>
      </w:tr>
    </w:tbl>
    <w:p>
      <w:pPr>
        <w:spacing w:after="100" w:before="80" w:line="276"/>
        <w:jc w:val="left"/>
      </w:pPr>
      <w:r>
        <w:rPr>
          <w:rFonts w:ascii="Arial" w:cs="Arial" w:eastAsia="Arial" w:hAnsi="Arial"/>
          <w:color w:val="595959"/>
          <w:sz w:val="20"/>
          <w:szCs w:val="20"/>
        </w:rPr>
        <w:t xml:space="preserve">Conformance Rule — Baseline: Schema on Change is unconditionally mandatory. The flag schema_on_change MUST always be true in STREAM_METADATA. A producer that emits schema_on_change: false is non-conformant.</w:t>
      </w:r>
    </w:p>
    <w:p>
      <w:pPr>
        <w:spacing w:after="100" w:before="80" w:line="276"/>
        <w:jc w:val="left"/>
      </w:pPr>
      <w:r>
        <w:rPr>
          <w:rFonts w:ascii="Arial" w:cs="Arial" w:eastAsia="Arial" w:hAnsi="Arial"/>
          <w:color w:val="595959"/>
          <w:sz w:val="20"/>
          <w:szCs w:val="20"/>
        </w:rPr>
        <w:t xml:space="preserve">Conformance Rule — Reconnect Coverage (CRITICAL): A producer MUST implement at least one of Schema on Reconnect or Schema on Each Event, in addition to Schema on Change. Schema by Reference alone does NOT satisfy this constraint — relying solely on an external registry creates an infrastructure dependency that violates Section 2.1 (Infrastructure Independence). If a producer disables Schema on Reconnect (schema_on_reconnect: false), Schema on Each Event MUST be active (schema_on_each_event: true), and vice versa. A producer with both set to false is non-conformant.</w:t>
      </w:r>
    </w:p>
    <w:p>
      <w:pPr>
        <w:spacing w:after="100" w:before="80" w:line="276"/>
        <w:jc w:val="left"/>
      </w:pPr>
      <w:r>
        <w:rPr>
          <w:rFonts w:ascii="Arial" w:cs="Arial" w:eastAsia="Arial" w:hAnsi="Arial"/>
          <w:color w:val="595959"/>
          <w:sz w:val="20"/>
          <w:szCs w:val="20"/>
        </w:rPr>
        <w:t xml:space="preserve">Conformance Rule — Declaration: A producer MUST declare its active schema delivery modes in the schema_delivery object of the STREAM_METADATA event (Section 10.4). Consumers MUST read schema_delivery at connection time and adapt their schema acquisition behavior accordingly.</w:t>
      </w:r>
    </w:p>
    <w:p>
      <w:pPr>
        <w:spacing w:after="0" w:before="120"/>
      </w:pPr>
    </w:p>
    <w:p>
      <w:pPr>
        <w:pStyle w:val="Heading2"/>
        <w:spacing w:after="120" w:before="280"/>
      </w:pPr>
      <w:r>
        <w:rPr>
          <w:rFonts w:ascii="Arial" w:cs="Arial" w:eastAsia="Arial" w:hAnsi="Arial"/>
          <w:b/>
          <w:bCs/>
          <w:color w:val="2E75B6"/>
          <w:sz w:val="28"/>
          <w:szCs w:val="28"/>
        </w:rPr>
        <w:t xml:space="preserve">4.5 Expected Producer Behaviors — Schema Delivery</w:t>
      </w:r>
    </w:p>
    <w:p>
      <w:pPr>
        <w:spacing w:after="100" w:before="80" w:line="276"/>
        <w:jc w:val="left"/>
      </w:pPr>
      <w:r>
        <w:rPr>
          <w:rFonts w:ascii="Arial" w:cs="Arial" w:eastAsia="Arial" w:hAnsi="Arial"/>
          <w:color w:val="595959"/>
          <w:sz w:val="20"/>
          <w:szCs w:val="20"/>
        </w:rPr>
        <w:t xml:space="preserve">This subsection defines the precise behavioral obligations for each schema delivery mode. It is a normative companion to the conformance rules in Section 4.4 and the full Producer Contract in Section 6.</w:t>
      </w:r>
    </w:p>
    <w:p>
      <w:pPr>
        <w:pStyle w:val="Heading3"/>
        <w:spacing w:after="80" w:before="200"/>
      </w:pPr>
      <w:r>
        <w:rPr>
          <w:rFonts w:ascii="Arial" w:cs="Arial" w:eastAsia="Arial" w:hAnsi="Arial"/>
          <w:b/>
          <w:bCs/>
          <w:color w:val="2E75B6"/>
          <w:sz w:val="24"/>
          <w:szCs w:val="24"/>
        </w:rPr>
        <w:t xml:space="preserve">4.5.1 Schema on Change (MANDATORY)</w:t>
      </w:r>
    </w:p>
    <w:p>
      <w:pPr>
        <w:spacing w:after="100" w:before="80" w:line="276"/>
        <w:jc w:val="left"/>
      </w:pPr>
      <w:r>
        <w:rPr>
          <w:rFonts w:ascii="Arial" w:cs="Arial" w:eastAsia="Arial" w:hAnsi="Arial"/>
          <w:color w:val="595959"/>
          <w:sz w:val="20"/>
          <w:szCs w:val="20"/>
        </w:rPr>
        <w:t xml:space="preserve">The producer MUST emit an OBJECT_METADATA event for a table before any DML event or snapshot.READ event for that table within a consumer session.</w:t>
      </w:r>
    </w:p>
    <w:p>
      <w:pPr>
        <w:spacing w:after="100" w:before="80" w:line="276"/>
        <w:jc w:val="left"/>
      </w:pPr>
      <w:r>
        <w:rPr>
          <w:rFonts w:ascii="Arial" w:cs="Arial" w:eastAsia="Arial" w:hAnsi="Arial"/>
          <w:color w:val="595959"/>
          <w:sz w:val="20"/>
          <w:szCs w:val="20"/>
        </w:rPr>
        <w:t xml:space="preserve">The producer MUST emit a new OBJECT_METADATA event after any DDL event that alters a table’s column structure (ALTER, DROP+CREATE), and before the first subsequent DML event for that table.</w:t>
      </w:r>
    </w:p>
    <w:p>
      <w:pPr>
        <w:spacing w:after="100" w:before="80" w:line="276"/>
        <w:jc w:val="left"/>
      </w:pPr>
      <w:r>
        <w:rPr>
          <w:rFonts w:ascii="Arial" w:cs="Arial" w:eastAsia="Arial" w:hAnsi="Arial"/>
          <w:color w:val="595959"/>
          <w:sz w:val="20"/>
          <w:szCs w:val="20"/>
        </w:rPr>
        <w:t xml:space="preserve">The schema_version integer MUST increment by exactly 1 on each structural DDL change. It MUST NOT increment when OBJECT_METADATA is re-emitted solely due to reconnection or replay without a structural change.</w:t>
      </w:r>
    </w:p>
    <w:p>
      <w:pPr>
        <w:spacing w:after="100" w:before="80" w:line="276"/>
        <w:jc w:val="left"/>
      </w:pPr>
      <w:r>
        <w:rPr>
          <w:rFonts w:ascii="Arial" w:cs="Arial" w:eastAsia="Arial" w:hAnsi="Arial"/>
          <w:color w:val="595959"/>
          <w:sz w:val="20"/>
          <w:szCs w:val="20"/>
        </w:rPr>
        <w:t xml:space="preserve">DML event before/after payloads MUST carry data values only. source_type, logical_type, parameters, and nullable MUST NOT be repeated per row — they reside exclusively in OBJECT_METADATA. This mode is always active; schema_on_change MUST always be true.</w:t>
      </w:r>
    </w:p>
    <w:p>
      <w:pPr>
        <w:pStyle w:val="Heading3"/>
        <w:spacing w:after="80" w:before="200"/>
      </w:pPr>
      <w:r>
        <w:rPr>
          <w:rFonts w:ascii="Arial" w:cs="Arial" w:eastAsia="Arial" w:hAnsi="Arial"/>
          <w:b/>
          <w:bCs/>
          <w:color w:val="2E75B6"/>
          <w:sz w:val="24"/>
          <w:szCs w:val="24"/>
        </w:rPr>
        <w:t xml:space="preserve">4.5.2 Schema on Reconnect (OPTIONAL, default ON)</w:t>
      </w:r>
    </w:p>
    <w:p>
      <w:pPr>
        <w:spacing w:after="100" w:before="80" w:line="276"/>
        <w:jc w:val="left"/>
      </w:pPr>
      <w:r>
        <w:rPr>
          <w:rFonts w:ascii="Arial" w:cs="Arial" w:eastAsia="Arial" w:hAnsi="Arial"/>
          <w:color w:val="595959"/>
          <w:sz w:val="20"/>
          <w:szCs w:val="20"/>
        </w:rPr>
        <w:t xml:space="preserve">When active, the producer MUST emit the current OBJECT_METADATA event for every table active in the stream before resuming data delivery to any connecting or reconnecting consumer. These re-emitted events are session-scoped — they MUST NOT be inserted into the durable stream and MUST NOT alter schema_version.</w:t>
      </w:r>
    </w:p>
    <w:p>
      <w:pPr>
        <w:spacing w:after="100" w:before="80" w:line="276"/>
        <w:jc w:val="left"/>
      </w:pPr>
      <w:r>
        <w:rPr>
          <w:rFonts w:ascii="Arial" w:cs="Arial" w:eastAsia="Arial" w:hAnsi="Arial"/>
          <w:color w:val="595959"/>
          <w:sz w:val="20"/>
          <w:szCs w:val="20"/>
        </w:rPr>
        <w:t xml:space="preserve">The producer MUST maintain a current schema map (table → current OBJECT_METADATA) in durable state and emit from this map at connection time. A consumer reading schema_on_reconnect: false MUST NOT wait for session-scoped OBJECT_METADATA — it must rely on Schema on Each Event, which MUST be active if Schema on Reconnect is off. Cross-reference: This mode is the behavioral equivalent of Approach 1 in Section 6.4.</w:t>
      </w:r>
    </w:p>
    <w:p>
      <w:pPr>
        <w:pStyle w:val="Heading3"/>
        <w:spacing w:after="80" w:before="200"/>
      </w:pPr>
      <w:r>
        <w:rPr>
          <w:rFonts w:ascii="Arial" w:cs="Arial" w:eastAsia="Arial" w:hAnsi="Arial"/>
          <w:b/>
          <w:bCs/>
          <w:color w:val="2E75B6"/>
          <w:sz w:val="24"/>
          <w:szCs w:val="24"/>
        </w:rPr>
        <w:t xml:space="preserve">4.5.3 Schema on Each Event (OPTIONAL, default OFF)</w:t>
      </w:r>
    </w:p>
    <w:p>
      <w:pPr>
        <w:spacing w:after="100" w:before="80" w:line="276"/>
        <w:jc w:val="left"/>
      </w:pPr>
      <w:r>
        <w:rPr>
          <w:rFonts w:ascii="Arial" w:cs="Arial" w:eastAsia="Arial" w:hAnsi="Arial"/>
          <w:color w:val="595959"/>
          <w:sz w:val="20"/>
          <w:szCs w:val="20"/>
        </w:rPr>
        <w:t xml:space="preserve">When active, the producer MUST embed the full OBJECT_METADATA data payload inline within every DML event under a top-level key named _schema in the DML data object. The embedded _schema object MUST be structurally identical to the data block of a standalone OBJECT_METADATA event and MUST contain table, schema_version, primary_key, columns[], and json_schema.</w:t>
      </w:r>
    </w:p>
    <w:p>
      <w:pPr>
        <w:spacing w:after="100" w:before="80" w:line="276"/>
        <w:jc w:val="left"/>
      </w:pPr>
      <w:r>
        <w:rPr>
          <w:rFonts w:ascii="Arial" w:cs="Arial" w:eastAsia="Arial" w:hAnsi="Arial"/>
          <w:color w:val="595959"/>
          <w:sz w:val="20"/>
          <w:szCs w:val="20"/>
        </w:rPr>
        <w:t xml:space="preserve">The DML event’s dataschema CloudEvents field MUST still reference the CloudEvents id of the most recently emitted standalone OBJECT_METADATA event. The _schema embedding supplements but does not replace the dataschema reference.</w:t>
      </w:r>
    </w:p>
    <w:p>
      <w:pPr>
        <w:spacing w:after="100" w:before="80" w:line="276"/>
        <w:jc w:val="left"/>
      </w:pPr>
      <w:r>
        <w:rPr>
          <w:rFonts w:ascii="Arial" w:cs="Arial" w:eastAsia="Arial" w:hAnsi="Arial"/>
          <w:color w:val="595959"/>
          <w:sz w:val="20"/>
          <w:szCs w:val="20"/>
        </w:rPr>
        <w:t xml:space="preserve">Key use cases: stateless consumption where the consumer process has no persistent schema cache (e.g., serverless functions, ephemeral containers); consumers that join a stream mid-session without access to start-of-connection OBJECT_METADATA events; consumers operating in Ephemeral Mode (Section 15.2). Wire overhead of embedding _schema in every DML event is significant for wide tables — producers SHOULD document per-event overhead. A row for _schema MUST be added to the Section 5.2 Common DML Payload Fields table as: field _schema, Conditional, Present only when schema_on_each_event: true; contains full OBJECT_METADATA data payload.</w:t>
      </w:r>
    </w:p>
    <w:p>
      <w:pPr>
        <w:pStyle w:val="Heading3"/>
        <w:spacing w:after="80" w:before="200"/>
      </w:pPr>
      <w:r>
        <w:rPr>
          <w:rFonts w:ascii="Arial" w:cs="Arial" w:eastAsia="Arial" w:hAnsi="Arial"/>
          <w:b/>
          <w:bCs/>
          <w:color w:val="2E75B6"/>
          <w:sz w:val="24"/>
          <w:szCs w:val="24"/>
        </w:rPr>
        <w:t xml:space="preserve">4.5.4 Schema by Reference (OPTIONAL, default OFF)</w:t>
      </w:r>
    </w:p>
    <w:p>
      <w:pPr>
        <w:spacing w:after="100" w:before="80" w:line="276"/>
        <w:jc w:val="left"/>
      </w:pPr>
      <w:r>
        <w:rPr>
          <w:rFonts w:ascii="Arial" w:cs="Arial" w:eastAsia="Arial" w:hAnsi="Arial"/>
          <w:color w:val="595959"/>
          <w:sz w:val="20"/>
          <w:szCs w:val="20"/>
        </w:rPr>
        <w:t xml:space="preserve">When active, the dataschema CloudEvents field on DML events contains a resolvable URL to an external schema registry endpoint. The producer MUST still emit standalone OBJECT_METADATA events in the stream per Schema on Change (Section 4.5.1). Schema by Reference does not replace inline schema delivery — it adds an external resolution path as a supplement.</w:t>
      </w:r>
    </w:p>
    <w:p>
      <w:pPr>
        <w:spacing w:after="100" w:before="80" w:line="276"/>
        <w:jc w:val="left"/>
      </w:pPr>
      <w:r>
        <w:rPr>
          <w:rFonts w:ascii="Arial" w:cs="Arial" w:eastAsia="Arial" w:hAnsi="Arial"/>
          <w:color w:val="595959"/>
          <w:sz w:val="20"/>
          <w:szCs w:val="20"/>
        </w:rPr>
        <w:t xml:space="preserve">Primary use case: Kafka-based deployments using Confluent Schema Registry or compatible. MUST NOT be the sole schema acquisition path (see Section 4.4 Reconnect Coverage rule). A consumer that cannot reach the registry MUST fall back to stream-embedded OBJECT_METADATA events.</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5. DML Payload Structure</w:t>
      </w:r>
    </w:p>
    <w:p>
      <w:pPr>
        <w:spacing w:after="100" w:before="80" w:line="276"/>
        <w:jc w:val="left"/>
      </w:pPr>
      <w:r>
        <w:rPr>
          <w:rFonts w:ascii="Arial" w:cs="Arial" w:eastAsia="Arial" w:hAnsi="Arial"/>
          <w:color w:val="595959"/>
          <w:sz w:val="20"/>
          <w:szCs w:val="20"/>
        </w:rPr>
        <w:t xml:space="preserve">The data field of every DML CloudEvent is owned entirely by OpenCDC. It carries the row change information in a values-only format — type metadata is resolved from the OBJECT_METADATA schema referenced by dataschema.</w:t>
      </w:r>
    </w:p>
    <w:p>
      <w:pPr>
        <w:spacing w:after="0" w:before="60"/>
      </w:pPr>
    </w:p>
    <w:p>
      <w:pPr>
        <w:pStyle w:val="Heading2"/>
        <w:spacing w:after="120" w:before="280"/>
      </w:pPr>
      <w:r>
        <w:rPr>
          <w:rFonts w:ascii="Arial" w:cs="Arial" w:eastAsia="Arial" w:hAnsi="Arial"/>
          <w:b/>
          <w:bCs/>
          <w:color w:val="2E75B6"/>
          <w:sz w:val="28"/>
          <w:szCs w:val="28"/>
        </w:rPr>
        <w:t xml:space="preserve">5.1 Table Identity</w:t>
      </w:r>
    </w:p>
    <w:p>
      <w:pPr>
        <w:spacing w:after="100" w:before="80" w:line="276"/>
        <w:jc w:val="left"/>
      </w:pPr>
      <w:r>
        <w:rPr>
          <w:rFonts w:ascii="Arial" w:cs="Arial" w:eastAsia="Arial" w:hAnsi="Arial"/>
          <w:color w:val="595959"/>
          <w:sz w:val="20"/>
          <w:szCs w:val="20"/>
        </w:rPr>
        <w:t xml:space="preserve">Table identity MUST be split into discrete fields to accommodate heterogeneous sources. MySQL has no schema layer; BigQuery has no catalog concept. At minimum, name is required.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"table": {</w:t>
            </w:r>
          </w:p>
          <w:p>
            <w:pPr>
              <w:spacing w:after="0" w:before="0" w:line="276"/>
              <w:jc w:val="left"/>
            </w:pPr>
            <w:r>
              <w:rPr>
                <w:rFonts w:ascii="Courier New" w:cs="Courier New" w:eastAsia="Courier New" w:hAnsi="Courier New"/>
                <w:color w:val="9CDCFE"/>
                <w:sz w:val="17"/>
                <w:szCs w:val="17"/>
              </w:rPr>
              <w:t xml:space="preserve">  "catalog": "ORCL",      // OPTIONAL — database instance / catalog name</w:t>
            </w:r>
          </w:p>
          <w:p>
            <w:pPr>
              <w:spacing w:after="0" w:before="0" w:line="276"/>
              <w:jc w:val="left"/>
            </w:pPr>
            <w:r>
              <w:rPr>
                <w:rFonts w:ascii="Courier New" w:cs="Courier New" w:eastAsia="Courier New" w:hAnsi="Courier New"/>
                <w:color w:val="9CDCFE"/>
                <w:sz w:val="17"/>
                <w:szCs w:val="17"/>
              </w:rPr>
              <w:t xml:space="preserve">  "schema":  "FINANCE",   // OPTIONAL — schema / namespace (omit for MySQL)</w:t>
            </w:r>
          </w:p>
          <w:p>
            <w:pPr>
              <w:spacing w:after="0" w:before="0" w:line="276"/>
              <w:jc w:val="left"/>
            </w:pPr>
            <w:r>
              <w:rPr>
                <w:rFonts w:ascii="Courier New" w:cs="Courier New" w:eastAsia="Courier New" w:hAnsi="Courier New"/>
                <w:color w:val="9CDCFE"/>
                <w:sz w:val="17"/>
                <w:szCs w:val="17"/>
              </w:rPr>
              <w:t xml:space="preserve">  "name":    "ORDERS"     // REQUIRED</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5.2 Common DML 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1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Required</w:t>
            </w:r>
          </w:p>
        </w:tc>
        <w:tc>
          <w:tcPr>
            <w:tcW w:type="dxa" w:w="6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table</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Structured table identity object. MUST match the subject field in the CloudEvents envelope.</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primary_key</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names that constitute the CDC identity key. MUST match the primary_key declared in the referenced OBJECT_METADATA.</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before</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Conditional</w:t>
            </w:r>
          </w:p>
        </w:tc>
        <w:tc>
          <w:tcPr>
            <w:tcW w:type="dxa" w:w="6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or partial row image before the operation. MUST be null for INSERT and snapshot.READ. MUST be present (non-null) for UPDATE and DELETE. Contains only changed columns when changed_columns is present.</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after</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Conditional</w:t>
            </w:r>
          </w:p>
        </w:tc>
        <w:tc>
          <w:tcPr>
            <w:tcW w:type="dxa" w:w="6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or partial row image after the operation. MUST be null for DELETE and TRUNCATE. MUST be present (non-null) for INSERT, UPDATE, and snapshot.READ.</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changed_columns</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w:t>
            </w:r>
          </w:p>
        </w:tc>
        <w:tc>
          <w:tcPr>
            <w:tcW w:type="dxa" w:w="6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names that changed in an UPDATE. When present, before and after MUST contain only these columns (plus primary key columns). When absent, before and after MUST contain all columns. See Section 5.4.</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(absent column rule)</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6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 column absent from a partial before/after image MUST be interpreted as unchanged — not as null and not as deleted. This is a MUST for all consumers. Null values are signaled exclusively via _null_columns.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_null_columns</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names whose value is genuinely NULL in the source row. MUST be present even if empty. Columns listed here have JSON null as their value in before/after.</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_lob_overflow</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Array of column names whose LOB content was not captured. MUST be present even if empty. Columns listed here have JSON null as their value but are NOT actually null — the content was not available to the capture layer.</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w:t>
            </w:r>
          </w:p>
        </w:tc>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Structured position object. See Section 7.1.</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checksum</w:t>
            </w:r>
          </w:p>
        </w:tc>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w:t>
            </w:r>
          </w:p>
        </w:tc>
        <w:tc>
          <w:tcPr>
            <w:tcW w:type="dxa" w:w="6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SHA-256 of the canonical JSON serialization of the after image, hex-encoded. Consumers MAY use this to detect payload corruption.</w:t>
            </w:r>
          </w:p>
        </w:tc>
      </w:tr>
    </w:tbl>
    <w:p>
      <w:pPr>
        <w:spacing w:after="0" w:before="120"/>
      </w:pPr>
    </w:p>
    <w:p>
      <w:pPr>
        <w:pStyle w:val="Heading2"/>
        <w:spacing w:after="120" w:before="280"/>
      </w:pPr>
      <w:r>
        <w:rPr>
          <w:rFonts w:ascii="Arial" w:cs="Arial" w:eastAsia="Arial" w:hAnsi="Arial"/>
          <w:b/>
          <w:bCs/>
          <w:color w:val="2E75B6"/>
          <w:sz w:val="28"/>
          <w:szCs w:val="28"/>
        </w:rPr>
        <w:t xml:space="preserve">5.3 Value Encoding</w:t>
      </w:r>
    </w:p>
    <w:p>
      <w:pPr>
        <w:spacing w:after="100" w:before="80" w:line="276"/>
        <w:jc w:val="left"/>
      </w:pPr>
      <w:r>
        <w:rPr>
          <w:rFonts w:ascii="Arial" w:cs="Arial" w:eastAsia="Arial" w:hAnsi="Arial"/>
          <w:color w:val="595959"/>
          <w:sz w:val="20"/>
          <w:szCs w:val="20"/>
        </w:rPr>
        <w:t xml:space="preserve">Column values in before and after MUST be encoded per the wire encoding rules defined for the column's logical_type in the OpenCDC Type System Proposal v0.2. The following are the most important rules for implementers: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logical_type category</w:t>
            </w:r>
          </w:p>
        </w:tc>
        <w:tc>
          <w:tcPr>
            <w:tcW w:type="dxa" w:w="7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Wire Encoding in DML payload</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INT8, INT16, INT32, INT64, UINT8–UINT32</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 Within JSON safe integer range.</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UINT64 (MySQL BIGINT UNSIGNED)</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 always. Max value exceeds JSON safe integer range.</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DECIMAL, DECIMAL256, ORACLE_NUMBER</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 always. Preserves trailing zeros and arbitrary precision. Special values: "NaN", "Infinity", "-Infinity" as strings (PostgreSQL NUMERIC only).</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FLOAT32, FLOAT64</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number. Special values: "NaN", "Infinity", "-Infinity" as strings. Negative zero as JSON -0.</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DECFLOAT16, DECFLOAT34 (IBM Db2)</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Exact decimal STRING always. Cannot be approximated as IEEE 754 binary.</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 NATIONAL_STRING</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UTF-8 JSON string.</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STRING_LOB, BYTES_LOB</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UTF-8 string / Base64, or JSON null + column name in _lob_overflow.</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BYTES, BYTEA, RAW, VARBINARY</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Base64 JSON string (RFC 4648, no line breaks).</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DATE (non-Oracle)</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date string: "YYYY-MM-DD". No time component.</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ORACLE_DATE</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datetime: "YYYY-MM-DDTHH:MM:SS". Time component MUST always be included.</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 DATETIME</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datetime string with fractional seconds per schema precision parameter.</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TIMESTAMP_TZ, DATETIMEOFFSET</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with offset: "...+HH:MM". Original offset MUST be preserved. MUST NOT normalize to UTC.</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MYSQL_TIMESTAMP</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datetime string. Logical_type in schema signals UTC-storage and auto-update semantics to consumers.</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INTERVAL_YM, INTERVAL_DS</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duration string: "P1Y2M", "P1DT2H3M4.567890S".</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BOOLEAN</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true / false / null.</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BIT, TINYINT1</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0 / 1 / null. NOT JSON boolean.</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UUID</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Hyphenated lowercase string, RFC 4122 byte order.</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GUID (SQL Server)</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Hyphenated string, SQL Server display byte order. NOT RFC 4122.</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JSONB</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Escaped JSON string. NOT a nested JSON object.</w:t>
            </w:r>
          </w:p>
        </w:tc>
      </w:tr>
      <w:tr>
        <w:tc>
          <w:tcPr>
            <w:tcW w:type="dxa" w:w="2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GEOMETRY (spatial)</w:t>
            </w:r>
          </w:p>
        </w:tc>
        <w:tc>
          <w:tcPr>
            <w:tcW w:type="dxa" w:w="7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OGC EWKT string with SRID: "SRID=4326;POINT(-73.98 40.74)".</w:t>
            </w:r>
          </w:p>
        </w:tc>
      </w:tr>
      <w:tr>
        <w:tc>
          <w:tcPr>
            <w:tcW w:type="dxa" w:w="2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VECTOR</w:t>
            </w:r>
          </w:p>
        </w:tc>
        <w:tc>
          <w:tcPr>
            <w:tcW w:type="dxa" w:w="7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JSON array of numbers. Base64 for BIT/BINARY element types.</w:t>
            </w:r>
          </w:p>
        </w:tc>
      </w:tr>
    </w:tbl>
    <w:p>
      <w:pPr>
        <w:spacing w:after="0" w:before="120"/>
      </w:pPr>
    </w:p>
    <w:p>
      <w:pPr>
        <w:pStyle w:val="Heading2"/>
        <w:spacing w:after="120" w:before="280"/>
      </w:pPr>
      <w:r>
        <w:rPr>
          <w:rFonts w:ascii="Arial" w:cs="Arial" w:eastAsia="Arial" w:hAnsi="Arial"/>
          <w:b/>
          <w:bCs/>
          <w:color w:val="2E75B6"/>
          <w:sz w:val="28"/>
          <w:szCs w:val="28"/>
        </w:rPr>
        <w:t xml:space="preserve">5.4 Partial UPDATE Images (changed_columns)</w:t>
      </w:r>
    </w:p>
    <w:p>
      <w:pPr>
        <w:spacing w:after="100" w:before="80" w:line="276"/>
        <w:jc w:val="left"/>
      </w:pPr>
      <w:r>
        <w:rPr>
          <w:rFonts w:ascii="Arial" w:cs="Arial" w:eastAsia="Arial" w:hAnsi="Arial"/>
          <w:color w:val="595959"/>
          <w:sz w:val="20"/>
          <w:szCs w:val="20"/>
        </w:rPr>
        <w:t xml:space="preserve">Full row before/after images are expensive for wide tables, especially those with LOB columns. OpenCDC supports partial UPDATE images when the source CDC tool can identify which columns changed.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Full UPDATE image (changed_columns absent — all columns required):</w:t>
            </w:r>
          </w:p>
          <w:p>
            <w:pPr>
              <w:spacing w:after="0" w:before="0" w:line="276"/>
              <w:jc w:val="left"/>
            </w:pPr>
            <w:r>
              <w:rPr>
                <w:rFonts w:ascii="Courier New" w:cs="Courier New" w:eastAsia="Courier New" w:hAnsi="Courier New"/>
                <w:color w:val="9CDCFE"/>
                <w:sz w:val="17"/>
                <w:szCs w:val="17"/>
              </w:rPr>
              <w:t xml:space="preserve">"before": { "ORDER_ID": 1001, "STATUS": "PENDING",  "AMOUNT": "99.95", "NOTES": null },</w:t>
            </w:r>
          </w:p>
          <w:p>
            <w:pPr>
              <w:spacing w:after="0" w:before="0" w:line="276"/>
              <w:jc w:val="left"/>
            </w:pPr>
            <w:r>
              <w:rPr>
                <w:rFonts w:ascii="Courier New" w:cs="Courier New" w:eastAsia="Courier New" w:hAnsi="Courier New"/>
                <w:color w:val="9CDCFE"/>
                <w:sz w:val="17"/>
                <w:szCs w:val="17"/>
              </w:rPr>
              <w:t xml:space="preserve">"after":  { "ORDER_ID": 1001, "STATUS": "SHIPPED",  "AMOUNT": "99.95", "NOTES": null },</w:t>
            </w:r>
          </w:p>
          <w:p>
            <w:pPr>
              <w:spacing w:after="0" w:before="0" w:line="276"/>
              <w:jc w:val="left"/>
            </w:pPr>
            <w:r>
              <w:rPr>
                <w:rFonts w:ascii="Courier New" w:cs="Courier New" w:eastAsia="Courier New" w:hAnsi="Courier New"/>
                <w:color w:val="9CDCFE"/>
                <w:sz w:val="17"/>
                <w:szCs w:val="17"/>
              </w:rPr>
              <w:t xml:space="preserve">"changed_columns": null,   // or omitted</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Partial UPDATE image (changed_columns present):</w:t>
            </w:r>
          </w:p>
          <w:p>
            <w:pPr>
              <w:spacing w:after="0" w:before="0" w:line="276"/>
              <w:jc w:val="left"/>
            </w:pPr>
            <w:r>
              <w:rPr>
                <w:rFonts w:ascii="Courier New" w:cs="Courier New" w:eastAsia="Courier New" w:hAnsi="Courier New"/>
                <w:color w:val="9CDCFE"/>
                <w:sz w:val="17"/>
                <w:szCs w:val="17"/>
              </w:rPr>
              <w:t xml:space="preserve">"before":          { "ORDER_ID": 1001, "STATUS": "PENDING" },</w:t>
            </w:r>
          </w:p>
          <w:p>
            <w:pPr>
              <w:spacing w:after="0" w:before="0" w:line="276"/>
              <w:jc w:val="left"/>
            </w:pPr>
            <w:r>
              <w:rPr>
                <w:rFonts w:ascii="Courier New" w:cs="Courier New" w:eastAsia="Courier New" w:hAnsi="Courier New"/>
                <w:color w:val="9CDCFE"/>
                <w:sz w:val="17"/>
                <w:szCs w:val="17"/>
              </w:rPr>
              <w:t xml:space="preserve">"after":           { "ORDER_ID": 1001, "STATUS": "SHIPPED" },</w:t>
            </w:r>
          </w:p>
          <w:p>
            <w:pPr>
              <w:spacing w:after="0" w:before="0" w:line="276"/>
              <w:jc w:val="left"/>
            </w:pPr>
            <w:r>
              <w:rPr>
                <w:rFonts w:ascii="Courier New" w:cs="Courier New" w:eastAsia="Courier New" w:hAnsi="Courier New"/>
                <w:color w:val="9CDCFE"/>
                <w:sz w:val="17"/>
                <w:szCs w:val="17"/>
              </w:rPr>
              <w:t xml:space="preserve">"changed_columns": ["STATUS"],</w:t>
            </w:r>
          </w:p>
          <w:p>
            <w:pPr>
              <w:spacing w:after="0" w:before="0" w:line="276"/>
              <w:jc w:val="left"/>
            </w:pPr>
            <w:r>
              <w:rPr>
                <w:rFonts w:ascii="Courier New" w:cs="Courier New" w:eastAsia="Courier New" w:hAnsi="Courier New"/>
                <w:color w:val="9CDCFE"/>
                <w:sz w:val="17"/>
                <w:szCs w:val="17"/>
              </w:rPr>
              <w:t xml:space="preserve">// ORDER_ID always included (pk). AMOUNT and NOTES not present = not changed.</w:t>
            </w:r>
          </w:p>
          <w:p>
            <w:pPr>
              <w:spacing w:after="0" w:before="0" w:line="276"/>
              <w:jc w:val="left"/>
            </w:pPr>
            <w:r>
              <w:rPr>
                <w:rFonts w:ascii="Courier New" w:cs="Courier New" w:eastAsia="Courier New" w:hAnsi="Courier New"/>
                <w:color w:val="9CDCFE"/>
                <w:sz w:val="17"/>
                <w:szCs w:val="17"/>
              </w:rPr>
              <w:t xml:space="preserve">// Consumer MUST NOT infer that absent columns are null.</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Partial Image Consumer Rule — Including LOB Columns</w:t>
            </w:r>
          </w:p>
          <w:p>
            <w:pPr>
              <w:spacing w:after="60" w:before="0" w:line="276"/>
              <w:jc w:val="left"/>
            </w:pPr>
            <w:r>
              <w:rPr>
                <w:rFonts w:ascii="Arial" w:cs="Arial" w:eastAsia="Arial" w:hAnsi="Arial"/>
                <w:color w:val="595959"/>
                <w:sz w:val="18"/>
                <w:szCs w:val="18"/>
              </w:rPr>
              <w:t xml:space="preserve">When changed_columns is present: columns absent from before/after are UNCHANGED regardless of their type — including LOB columns. A LOB column that is absent from the payload MUST be interpreted as unchanged, not as overflowed or null. Consumers MUST NOT infer the value of absent columns.</w:t>
            </w:r>
          </w:p>
          <w:p>
            <w:pPr>
              <w:spacing w:after="60" w:before="0" w:line="276"/>
              <w:jc w:val="left"/>
            </w:pPr>
            <w:r>
              <w:rPr>
                <w:rFonts w:ascii="Arial" w:cs="Arial" w:eastAsia="Arial" w:hAnsi="Arial"/>
                <w:color w:val="595959"/>
                <w:sz w:val="18"/>
                <w:szCs w:val="18"/>
              </w:rPr>
              <w:t xml:space="preserve">LOB overflow (_lob_overflow) applies only to columns that ARE explicitly present in the payload with a null value. A column can only appear in _lob_overflow if it is present in before or after. An absent column is simply not part of this event — its LOB status is irrelevant.</w:t>
            </w:r>
          </w:p>
          <w:p>
            <w:pPr>
              <w:spacing w:after="60" w:before="0" w:line="276"/>
              <w:jc w:val="left"/>
            </w:pPr>
            <w:r>
              <w:rPr>
                <w:rFonts w:ascii="Arial" w:cs="Arial" w:eastAsia="Arial" w:hAnsi="Arial"/>
                <w:color w:val="595959"/>
                <w:sz w:val="18"/>
                <w:szCs w:val="18"/>
              </w:rPr>
              <w:t xml:space="preserve">Summary of null semantics for any column: (1) Present in payload + in _null_columns → genuinely null in source. (2) Present in payload + in _lob_overflow → content not captured (not null). (3) Absent from payload + in changed_columns → producer error (changed columns MUST be present). (4) Absent from payload + not in changed_columns → unchanged, ignore.</w:t>
            </w:r>
          </w:p>
          <w:p>
            <w:pPr>
              <w:spacing w:after="60" w:before="0" w:line="276"/>
              <w:jc w:val="left"/>
            </w:pPr>
            <w:r>
              <w:rPr>
                <w:rFonts w:ascii="Arial" w:cs="Arial" w:eastAsia="Arial" w:hAnsi="Arial"/>
                <w:color w:val="595959"/>
                <w:sz w:val="18"/>
                <w:szCs w:val="18"/>
              </w:rPr>
              <w:t xml:space="preserve">When changed_columns is absent or null: before and after MUST contain all columns. Absence of any column from a full image is a producer conformance violation.</w:t>
            </w:r>
          </w:p>
        </w:tc>
      </w:tr>
    </w:tbl>
    <w:p>
      <w:pPr>
        <w:spacing w:after="0" w:before="120"/>
      </w:pPr>
    </w:p>
    <w:p>
      <w:pPr>
        <w:pStyle w:val="Heading2"/>
        <w:spacing w:after="120" w:before="280"/>
      </w:pPr>
      <w:r>
        <w:rPr>
          <w:rFonts w:ascii="Arial" w:cs="Arial" w:eastAsia="Arial" w:hAnsi="Arial"/>
          <w:b/>
          <w:bCs/>
          <w:color w:val="2E75B6"/>
          <w:sz w:val="28"/>
          <w:szCs w:val="28"/>
        </w:rPr>
        <w:t xml:space="preserve">5.5 Complete DML Payload Examples</w:t>
      </w:r>
    </w:p>
    <w:p>
      <w:pPr>
        <w:pStyle w:val="Heading3"/>
        <w:spacing w:after="100" w:before="200"/>
      </w:pPr>
      <w:r>
        <w:rPr>
          <w:rFonts w:ascii="Arial" w:cs="Arial" w:eastAsia="Arial" w:hAnsi="Arial"/>
          <w:b/>
          <w:bCs/>
          <w:color w:val="1F3864"/>
          <w:sz w:val="24"/>
          <w:szCs w:val="24"/>
        </w:rPr>
        <w:t xml:space="preserve">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 "id": "evt-001", "type": "com.acme.cdc.dml.INSERT",</w:t>
            </w:r>
          </w:p>
          <w:p>
            <w:pPr>
              <w:spacing w:after="0" w:before="0" w:line="276"/>
              <w:jc w:val="left"/>
            </w:pPr>
            <w:r>
              <w:rPr>
                <w:rFonts w:ascii="Courier New" w:cs="Courier New" w:eastAsia="Courier New" w:hAnsi="Courier New"/>
                <w:color w:val="9CDCFE"/>
                <w:sz w:val="17"/>
                <w:szCs w:val="17"/>
              </w:rPr>
              <w:t xml:space="preserve">  "source": "//oracle-prod/ORCL/FINANCE", "subject": "FINANCE.ORDERS",</w:t>
            </w:r>
          </w:p>
          <w:p>
            <w:pPr>
              <w:spacing w:after="0" w:before="0" w:line="276"/>
              <w:jc w:val="left"/>
            </w:pPr>
            <w:r>
              <w:rPr>
                <w:rFonts w:ascii="Courier New" w:cs="Courier New" w:eastAsia="Courier New" w:hAnsi="Courier New"/>
                <w:color w:val="9CDCFE"/>
                <w:sz w:val="17"/>
                <w:szCs w:val="17"/>
              </w:rPr>
              <w:t xml:space="preserve">  "dataschema": "schema-FIN-ORDERS-v2", "cdcspecversion":"0.2",</w:t>
            </w:r>
          </w:p>
          <w:p>
            <w:pPr>
              <w:spacing w:after="0" w:before="0" w:line="276"/>
              <w:jc w:val="left"/>
            </w:pPr>
            <w:r>
              <w:rPr>
                <w:rFonts w:ascii="Courier New" w:cs="Courier New" w:eastAsia="Courier New" w:hAnsi="Courier New"/>
                <w:color w:val="9CDCFE"/>
                <w:sz w:val="17"/>
                <w:szCs w:val="17"/>
              </w:rPr>
              <w:t xml:space="preserve">  "cdcxid": "txn-000001", "cdctxorder": 0, "cdcpos": "000001:0",</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"catalog":"ORCL", "schema":"FINANCE", "name":"ORDERS" },</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"before":      null,</w:t>
            </w:r>
          </w:p>
          <w:p>
            <w:pPr>
              <w:spacing w:after="0" w:before="0" w:line="276"/>
              <w:jc w:val="left"/>
            </w:pPr>
            <w:r>
              <w:rPr>
                <w:rFonts w:ascii="Courier New" w:cs="Courier New" w:eastAsia="Courier New" w:hAnsi="Courier New"/>
                <w:color w:val="9CDCFE"/>
                <w:sz w:val="17"/>
                <w:szCs w:val="17"/>
              </w:rPr>
              <w:t xml:space="preserve">    "after":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"STATUS":        "PENDING",</w:t>
            </w:r>
          </w:p>
          <w:p>
            <w:pPr>
              <w:spacing w:after="0" w:before="0" w:line="276"/>
              <w:jc w:val="left"/>
            </w:pPr>
            <w:r>
              <w:rPr>
                <w:rFonts w:ascii="Courier New" w:cs="Courier New" w:eastAsia="Courier New" w:hAnsi="Courier New"/>
                <w:color w:val="9CDCFE"/>
                <w:sz w:val="17"/>
                <w:szCs w:val="17"/>
              </w:rPr>
              <w:t xml:space="preserve">      "AMOUNT":        "199.99",</w:t>
            </w:r>
          </w:p>
          <w:p>
            <w:pPr>
              <w:spacing w:after="0" w:before="0" w:line="276"/>
              <w:jc w:val="left"/>
            </w:pPr>
            <w:r>
              <w:rPr>
                <w:rFonts w:ascii="Courier New" w:cs="Courier New" w:eastAsia="Courier New" w:hAnsi="Courier New"/>
                <w:color w:val="9CDCFE"/>
                <w:sz w:val="17"/>
                <w:szCs w:val="17"/>
              </w:rPr>
              <w:t xml:space="preserve">      "NOTES":         null,</w:t>
            </w:r>
          </w:p>
          <w:p>
            <w:pPr>
              <w:spacing w:after="0" w:before="0" w:line="276"/>
              <w:jc w:val="left"/>
            </w:pPr>
            <w:r>
              <w:rPr>
                <w:rFonts w:ascii="Courier New" w:cs="Courier New" w:eastAsia="Courier New" w:hAnsi="Courier New"/>
                <w:color w:val="9CDCFE"/>
                <w:sz w:val="17"/>
                <w:szCs w:val="17"/>
              </w:rPr>
              <w:t xml:space="preserve">      "TRACKING_CODE": null</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"_null_columns":  ["NOTES", "TRACKING_CODE"],</w:t>
            </w:r>
          </w:p>
          <w:p>
            <w:pPr>
              <w:spacing w:after="0" w:before="0" w:line="276"/>
              <w:jc w:val="left"/>
            </w:pPr>
            <w:r>
              <w:rPr>
                <w:rFonts w:ascii="Courier New" w:cs="Courier New" w:eastAsia="Courier New" w:hAnsi="Courier New"/>
                <w:color w:val="9CDCFE"/>
                <w:sz w:val="17"/>
                <w:szCs w:val="17"/>
              </w:rPr>
              <w:t xml:space="preserve">    "_lob_overflow":  [],</w:t>
            </w:r>
          </w:p>
          <w:p>
            <w:pPr>
              <w:spacing w:after="0" w:before="0" w:line="276"/>
              <w:jc w:val="left"/>
            </w:pPr>
            <w:r>
              <w:rPr>
                <w:rFonts w:ascii="Courier New" w:cs="Courier New" w:eastAsia="Courier New" w:hAnsi="Courier New"/>
                <w:color w:val="9CDCFE"/>
                <w:sz w:val="17"/>
                <w:szCs w:val="17"/>
              </w:rPr>
              <w:t xml:space="preserve">    "pos": { "lsn":"000001", "source_timestamp":"2026-05-03T10:00:59Z", "lsn_offset":0, "native_position":"..."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60"/>
      </w:pPr>
    </w:p>
    <w:p>
      <w:pPr>
        <w:pStyle w:val="Heading3"/>
        <w:spacing w:after="100" w:before="200"/>
      </w:pPr>
      <w:r>
        <w:rPr>
          <w:rFonts w:ascii="Arial" w:cs="Arial" w:eastAsia="Arial" w:hAnsi="Arial"/>
          <w:b/>
          <w:bCs/>
          <w:color w:val="1F3864"/>
          <w:sz w:val="24"/>
          <w:szCs w:val="24"/>
        </w:rPr>
        <w:t xml:space="preserve">UPDATE (partial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 "id": "evt-002", "type": "com.acme.cdc.dml.UPDATE",</w:t>
            </w:r>
          </w:p>
          <w:p>
            <w:pPr>
              <w:spacing w:after="0" w:before="0" w:line="276"/>
              <w:jc w:val="left"/>
            </w:pPr>
            <w:r>
              <w:rPr>
                <w:rFonts w:ascii="Courier New" w:cs="Courier New" w:eastAsia="Courier New" w:hAnsi="Courier New"/>
                <w:color w:val="9CDCFE"/>
                <w:sz w:val="17"/>
                <w:szCs w:val="17"/>
              </w:rPr>
              <w:t xml:space="preserve">  "source": "//oracle-prod/ORCL/FINANCE", "subject": "FINANCE.ORDERS",</w:t>
            </w:r>
          </w:p>
          <w:p>
            <w:pPr>
              <w:spacing w:after="0" w:before="0" w:line="276"/>
              <w:jc w:val="left"/>
            </w:pPr>
            <w:r>
              <w:rPr>
                <w:rFonts w:ascii="Courier New" w:cs="Courier New" w:eastAsia="Courier New" w:hAnsi="Courier New"/>
                <w:color w:val="9CDCFE"/>
                <w:sz w:val="17"/>
                <w:szCs w:val="17"/>
              </w:rPr>
              <w:t xml:space="preserve">  "dataschema": "schema-FIN-ORDERS-v2", "cdcspecversion":"0.2",</w:t>
            </w:r>
          </w:p>
          <w:p>
            <w:pPr>
              <w:spacing w:after="0" w:before="0" w:line="276"/>
              <w:jc w:val="left"/>
            </w:pPr>
            <w:r>
              <w:rPr>
                <w:rFonts w:ascii="Courier New" w:cs="Courier New" w:eastAsia="Courier New" w:hAnsi="Courier New"/>
                <w:color w:val="9CDCFE"/>
                <w:sz w:val="17"/>
                <w:szCs w:val="17"/>
              </w:rPr>
              <w:t xml:space="preserve">  "cdcxid": "txn-000002", "cdctxorder": 0, "cdcpos": "000002:0",</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"catalog":"ORCL", "schema":"FINANCE", "name":"ORDERS" },</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"changed_columns": ["STATUS", "TRACKING_CODE"],</w:t>
            </w:r>
          </w:p>
          <w:p>
            <w:pPr>
              <w:spacing w:after="0" w:before="0" w:line="276"/>
              <w:jc w:val="left"/>
            </w:pPr>
            <w:r>
              <w:rPr>
                <w:rFonts w:ascii="Courier New" w:cs="Courier New" w:eastAsia="Courier New" w:hAnsi="Courier New"/>
                <w:color w:val="9CDCFE"/>
                <w:sz w:val="17"/>
                <w:szCs w:val="17"/>
              </w:rPr>
              <w:t xml:space="preserve">    "before":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"STATUS":        "PENDING",</w:t>
            </w:r>
          </w:p>
          <w:p>
            <w:pPr>
              <w:spacing w:after="0" w:before="0" w:line="276"/>
              <w:jc w:val="left"/>
            </w:pPr>
            <w:r>
              <w:rPr>
                <w:rFonts w:ascii="Courier New" w:cs="Courier New" w:eastAsia="Courier New" w:hAnsi="Courier New"/>
                <w:color w:val="9CDCFE"/>
                <w:sz w:val="17"/>
                <w:szCs w:val="17"/>
              </w:rPr>
              <w:t xml:space="preserve">      "TRACKING_CODE": null</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"after":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"STATUS":        "SHIPPED",</w:t>
            </w:r>
          </w:p>
          <w:p>
            <w:pPr>
              <w:spacing w:after="0" w:before="0" w:line="276"/>
              <w:jc w:val="left"/>
            </w:pPr>
            <w:r>
              <w:rPr>
                <w:rFonts w:ascii="Courier New" w:cs="Courier New" w:eastAsia="Courier New" w:hAnsi="Courier New"/>
                <w:color w:val="9CDCFE"/>
                <w:sz w:val="17"/>
                <w:szCs w:val="17"/>
              </w:rPr>
              <w:t xml:space="preserve">      "TRACKING_CODE": "TRK-2026-00812"</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"_null_columns":  [],</w:t>
            </w:r>
          </w:p>
          <w:p>
            <w:pPr>
              <w:spacing w:after="0" w:before="0" w:line="276"/>
              <w:jc w:val="left"/>
            </w:pPr>
            <w:r>
              <w:rPr>
                <w:rFonts w:ascii="Courier New" w:cs="Courier New" w:eastAsia="Courier New" w:hAnsi="Courier New"/>
                <w:color w:val="9CDCFE"/>
                <w:sz w:val="17"/>
                <w:szCs w:val="17"/>
              </w:rPr>
              <w:t xml:space="preserve">    "_lob_overflow":  [],</w:t>
            </w:r>
          </w:p>
          <w:p>
            <w:pPr>
              <w:spacing w:after="0" w:before="0" w:line="276"/>
              <w:jc w:val="left"/>
            </w:pPr>
            <w:r>
              <w:rPr>
                <w:rFonts w:ascii="Courier New" w:cs="Courier New" w:eastAsia="Courier New" w:hAnsi="Courier New"/>
                <w:color w:val="9CDCFE"/>
                <w:sz w:val="17"/>
                <w:szCs w:val="17"/>
              </w:rPr>
              <w:t xml:space="preserve">    "pos": { "lsn":"000002", "source_timestamp":"2026-05-03T10:05:00Z", "lsn_offset":0, "native_position":"..."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60"/>
      </w:pPr>
    </w:p>
    <w:p>
      <w:pPr>
        <w:pStyle w:val="Heading3"/>
        <w:spacing w:after="100" w:before="200"/>
      </w:pPr>
      <w:r>
        <w:rPr>
          <w:rFonts w:ascii="Arial" w:cs="Arial" w:eastAsia="Arial" w:hAnsi="Arial"/>
          <w:b/>
          <w:bCs/>
          <w:color w:val="1F3864"/>
          <w:sz w:val="24"/>
          <w:szCs w:val="24"/>
        </w:rPr>
        <w:t xml:space="preserve">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 "id": "evt-003", "type": "com.acme.cdc.dml.DELETE",</w:t>
            </w:r>
          </w:p>
          <w:p>
            <w:pPr>
              <w:spacing w:after="0" w:before="0" w:line="276"/>
              <w:jc w:val="left"/>
            </w:pPr>
            <w:r>
              <w:rPr>
                <w:rFonts w:ascii="Courier New" w:cs="Courier New" w:eastAsia="Courier New" w:hAnsi="Courier New"/>
                <w:color w:val="9CDCFE"/>
                <w:sz w:val="17"/>
                <w:szCs w:val="17"/>
              </w:rPr>
              <w:t xml:space="preserve">  "dataschema": "schema-FIN-ORDERS-v2", "cdcspecversion":"0.2",</w:t>
            </w:r>
          </w:p>
          <w:p>
            <w:pPr>
              <w:spacing w:after="0" w:before="0" w:line="276"/>
              <w:jc w:val="left"/>
            </w:pPr>
            <w:r>
              <w:rPr>
                <w:rFonts w:ascii="Courier New" w:cs="Courier New" w:eastAsia="Courier New" w:hAnsi="Courier New"/>
                <w:color w:val="9CDCFE"/>
                <w:sz w:val="17"/>
                <w:szCs w:val="17"/>
              </w:rPr>
              <w:t xml:space="preserve">  "cdcxid": "txn-000003", "cdctxorder": 0, "cdcpos": "000003:0",</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"catalog":"ORCL", "schema":"FINANCE", "name":"ORDERS" },</w:t>
            </w:r>
          </w:p>
          <w:p>
            <w:pPr>
              <w:spacing w:after="0" w:before="0" w:line="276"/>
              <w:jc w:val="left"/>
            </w:pPr>
            <w:r>
              <w:rPr>
                <w:rFonts w:ascii="Courier New" w:cs="Courier New" w:eastAsia="Courier New" w:hAnsi="Courier New"/>
                <w:color w:val="9CDCFE"/>
                <w:sz w:val="17"/>
                <w:szCs w:val="17"/>
              </w:rPr>
              <w:t xml:space="preserve">    "primary_key": ["ORDER_ID"],</w:t>
            </w:r>
          </w:p>
          <w:p>
            <w:pPr>
              <w:spacing w:after="0" w:before="0" w:line="276"/>
              <w:jc w:val="left"/>
            </w:pPr>
            <w:r>
              <w:rPr>
                <w:rFonts w:ascii="Courier New" w:cs="Courier New" w:eastAsia="Courier New" w:hAnsi="Courier New"/>
                <w:color w:val="9CDCFE"/>
                <w:sz w:val="17"/>
                <w:szCs w:val="17"/>
              </w:rPr>
              <w:t xml:space="preserve">    "before": {</w:t>
            </w:r>
          </w:p>
          <w:p>
            <w:pPr>
              <w:spacing w:after="0" w:before="0" w:line="276"/>
              <w:jc w:val="left"/>
            </w:pPr>
            <w:r>
              <w:rPr>
                <w:rFonts w:ascii="Courier New" w:cs="Courier New" w:eastAsia="Courier New" w:hAnsi="Courier New"/>
                <w:color w:val="9CDCFE"/>
                <w:sz w:val="17"/>
                <w:szCs w:val="17"/>
              </w:rPr>
              <w:t xml:space="preserve">      "ORDER_ID":      1001,</w:t>
            </w:r>
          </w:p>
          <w:p>
            <w:pPr>
              <w:spacing w:after="0" w:before="0" w:line="276"/>
              <w:jc w:val="left"/>
            </w:pPr>
            <w:r>
              <w:rPr>
                <w:rFonts w:ascii="Courier New" w:cs="Courier New" w:eastAsia="Courier New" w:hAnsi="Courier New"/>
                <w:color w:val="9CDCFE"/>
                <w:sz w:val="17"/>
                <w:szCs w:val="17"/>
              </w:rPr>
              <w:t xml:space="preserve">      "STATUS":        "SHIPPED",</w:t>
            </w:r>
          </w:p>
          <w:p>
            <w:pPr>
              <w:spacing w:after="0" w:before="0" w:line="276"/>
              <w:jc w:val="left"/>
            </w:pPr>
            <w:r>
              <w:rPr>
                <w:rFonts w:ascii="Courier New" w:cs="Courier New" w:eastAsia="Courier New" w:hAnsi="Courier New"/>
                <w:color w:val="9CDCFE"/>
                <w:sz w:val="17"/>
                <w:szCs w:val="17"/>
              </w:rPr>
              <w:t xml:space="preserve">      "AMOUNT":        "199.99",</w:t>
            </w:r>
          </w:p>
          <w:p>
            <w:pPr>
              <w:spacing w:after="0" w:before="0" w:line="276"/>
              <w:jc w:val="left"/>
            </w:pPr>
            <w:r>
              <w:rPr>
                <w:rFonts w:ascii="Courier New" w:cs="Courier New" w:eastAsia="Courier New" w:hAnsi="Courier New"/>
                <w:color w:val="9CDCFE"/>
                <w:sz w:val="17"/>
                <w:szCs w:val="17"/>
              </w:rPr>
              <w:t xml:space="preserve">      "NOTES":         null,</w:t>
            </w:r>
          </w:p>
          <w:p>
            <w:pPr>
              <w:spacing w:after="0" w:before="0" w:line="276"/>
              <w:jc w:val="left"/>
            </w:pPr>
            <w:r>
              <w:rPr>
                <w:rFonts w:ascii="Courier New" w:cs="Courier New" w:eastAsia="Courier New" w:hAnsi="Courier New"/>
                <w:color w:val="9CDCFE"/>
                <w:sz w:val="17"/>
                <w:szCs w:val="17"/>
              </w:rPr>
              <w:t xml:space="preserve">      "TRACKING_CODE": "TRK-2026-00812"</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"after":          null,</w:t>
            </w:r>
          </w:p>
          <w:p>
            <w:pPr>
              <w:spacing w:after="0" w:before="0" w:line="276"/>
              <w:jc w:val="left"/>
            </w:pPr>
            <w:r>
              <w:rPr>
                <w:rFonts w:ascii="Courier New" w:cs="Courier New" w:eastAsia="Courier New" w:hAnsi="Courier New"/>
                <w:color w:val="9CDCFE"/>
                <w:sz w:val="17"/>
                <w:szCs w:val="17"/>
              </w:rPr>
              <w:t xml:space="preserve">    "_null_columns":  ["NOTES"],</w:t>
            </w:r>
          </w:p>
          <w:p>
            <w:pPr>
              <w:spacing w:after="0" w:before="0" w:line="276"/>
              <w:jc w:val="left"/>
            </w:pPr>
            <w:r>
              <w:rPr>
                <w:rFonts w:ascii="Courier New" w:cs="Courier New" w:eastAsia="Courier New" w:hAnsi="Courier New"/>
                <w:color w:val="9CDCFE"/>
                <w:sz w:val="17"/>
                <w:szCs w:val="17"/>
              </w:rPr>
              <w:t xml:space="preserve">    "_lob_overflow":  [],</w:t>
            </w:r>
          </w:p>
          <w:p>
            <w:pPr>
              <w:spacing w:after="0" w:before="0" w:line="276"/>
              <w:jc w:val="left"/>
            </w:pPr>
            <w:r>
              <w:rPr>
                <w:rFonts w:ascii="Courier New" w:cs="Courier New" w:eastAsia="Courier New" w:hAnsi="Courier New"/>
                <w:color w:val="9CDCFE"/>
                <w:sz w:val="17"/>
                <w:szCs w:val="17"/>
              </w:rPr>
              <w:t xml:space="preserve">    "pos": { "lsn":"000003", "source_timestamp":"2026-05-03T10:10:00Z", "lsn_offset":0, "native_position":"..."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6. Producer Contract</w:t>
      </w:r>
    </w:p>
    <w:p>
      <w:pPr>
        <w:spacing w:after="100" w:before="80" w:line="276"/>
        <w:jc w:val="left"/>
      </w:pPr>
      <w:r>
        <w:rPr>
          <w:rFonts w:ascii="Arial" w:cs="Arial" w:eastAsia="Arial" w:hAnsi="Arial"/>
          <w:color w:val="595959"/>
          <w:sz w:val="20"/>
          <w:szCs w:val="20"/>
        </w:rPr>
        <w:t xml:space="preserve">This section defines the complete set of behavioral obligations for conforming OpenCDC producers. A producer is any system that emits OpenCDC events — a CDC tool, a database extension, or an application-layer change publisher.</w:t>
      </w:r>
    </w:p>
    <w:p>
      <w:pPr>
        <w:spacing w:after="0" w:before="60"/>
      </w:pPr>
    </w:p>
    <w:p>
      <w:pPr>
        <w:pStyle w:val="Heading2"/>
        <w:spacing w:after="120" w:before="280"/>
      </w:pPr>
      <w:r>
        <w:rPr>
          <w:rFonts w:ascii="Arial" w:cs="Arial" w:eastAsia="Arial" w:hAnsi="Arial"/>
          <w:b/>
          <w:bCs/>
          <w:color w:val="2E75B6"/>
          <w:sz w:val="28"/>
          <w:szCs w:val="28"/>
        </w:rPr>
        <w:t xml:space="preserve">6.1 Stream Ordering Obligations</w:t>
      </w:r>
    </w:p>
    <w:p>
      <w:pPr>
        <w:pStyle w:val="ListParagraph"/>
        <w:numPr>
          <w:ilvl w:val="0"/>
          <w:numId w:val="2"/>
        </w:numPr>
        <w:spacing w:after="60" w:before="60" w:line="276"/>
      </w:pPr>
      <w:r>
        <w:rPr>
          <w:rFonts w:ascii="Arial" w:cs="Arial" w:eastAsia="Arial" w:hAnsi="Arial"/>
          <w:color w:val="595959"/>
          <w:sz w:val="20"/>
          <w:szCs w:val="20"/>
        </w:rPr>
        <w:t xml:space="preserve">P-ORD-1: Producers MUST emit events in source transaction log order within a single captured stream.</w:t>
      </w:r>
    </w:p>
    <w:p>
      <w:pPr>
        <w:pStyle w:val="ListParagraph"/>
        <w:numPr>
          <w:ilvl w:val="0"/>
          <w:numId w:val="2"/>
        </w:numPr>
        <w:spacing w:after="60" w:before="60" w:line="276"/>
      </w:pPr>
      <w:r>
        <w:rPr>
          <w:rFonts w:ascii="Arial" w:cs="Arial" w:eastAsia="Arial" w:hAnsi="Arial"/>
          <w:color w:val="595959"/>
          <w:sz w:val="20"/>
          <w:szCs w:val="20"/>
        </w:rPr>
        <w:t xml:space="preserve">P-ORD-2: All events within the same source transaction MUST carry the same cdcxid value.</w:t>
      </w:r>
    </w:p>
    <w:p>
      <w:pPr>
        <w:pStyle w:val="ListParagraph"/>
        <w:numPr>
          <w:ilvl w:val="0"/>
          <w:numId w:val="2"/>
        </w:numPr>
        <w:spacing w:after="60" w:before="60" w:line="276"/>
      </w:pPr>
      <w:r>
        <w:rPr>
          <w:rFonts w:ascii="Arial" w:cs="Arial" w:eastAsia="Arial" w:hAnsi="Arial"/>
          <w:color w:val="595959"/>
          <w:sz w:val="20"/>
          <w:szCs w:val="20"/>
        </w:rPr>
        <w:t xml:space="preserve">P-ORD-3: Within a transaction, cdctxorder MUST be 0-based and monotonically increasing. No two events in the same transaction MAY share a cdctxorder value.</w:t>
      </w:r>
    </w:p>
    <w:p>
      <w:pPr>
        <w:pStyle w:val="ListParagraph"/>
        <w:numPr>
          <w:ilvl w:val="0"/>
          <w:numId w:val="2"/>
        </w:numPr>
        <w:spacing w:after="60" w:before="60" w:line="276"/>
      </w:pPr>
      <w:r>
        <w:rPr>
          <w:rFonts w:ascii="Arial" w:cs="Arial" w:eastAsia="Arial" w:hAnsi="Arial"/>
          <w:color w:val="595959"/>
          <w:sz w:val="20"/>
          <w:szCs w:val="20"/>
        </w:rPr>
        <w:t xml:space="preserve">P-ORD-4: The OBJECT_METADATA event for a table MUST precede any DML event for that table in the stream. This is an unconditional ordering constraint — there is no exception for high-throughput scenarios.</w:t>
      </w:r>
    </w:p>
    <w:p>
      <w:pPr>
        <w:pStyle w:val="ListParagraph"/>
        <w:numPr>
          <w:ilvl w:val="0"/>
          <w:numId w:val="2"/>
        </w:numPr>
        <w:spacing w:after="60" w:before="60" w:line="276"/>
      </w:pPr>
      <w:r>
        <w:rPr>
          <w:rFonts w:ascii="Arial" w:cs="Arial" w:eastAsia="Arial" w:hAnsi="Arial"/>
          <w:color w:val="595959"/>
          <w:sz w:val="20"/>
          <w:szCs w:val="20"/>
        </w:rPr>
        <w:t xml:space="preserve">P-ORD-5: A new OBJECT_METADATA event MUST be emitted after any DDL event that changes a table's column structure, and before the first subsequent DML event for that table.</w:t>
      </w:r>
    </w:p>
    <w:p>
      <w:pPr>
        <w:pStyle w:val="ListParagraph"/>
        <w:numPr>
          <w:ilvl w:val="0"/>
          <w:numId w:val="2"/>
        </w:numPr>
        <w:spacing w:after="60" w:before="60" w:line="276"/>
      </w:pPr>
      <w:r>
        <w:rPr>
          <w:rFonts w:ascii="Arial" w:cs="Arial" w:eastAsia="Arial" w:hAnsi="Arial"/>
          <w:color w:val="595959"/>
          <w:sz w:val="20"/>
          <w:szCs w:val="20"/>
        </w:rPr>
        <w:t xml:space="preserve">P-ORD-6 (CRITICAL — Partition Alignment): All events belonging to the same transaction (same cdcxid) MUST be emitted with the same partitionkey value. This ensures all events of a transaction land on the same Kafka partition and are therefore subject to the same ordering guarantee. A producer that distributes a single transaction across multiple partitionkey values is non-conformant. If a transaction touches rows with different primary keys, the producer MUST choose one partitionkey for the entire transaction (e.g., the primary key of the first changed row, or a transaction-level hash).</w:t>
      </w:r>
    </w:p>
    <w:p>
      <w:pPr>
        <w:spacing w:after="0" w:before="60"/>
      </w:pPr>
    </w:p>
    <w:p>
      <w:pPr>
        <w:pStyle w:val="Heading2"/>
        <w:spacing w:after="120" w:before="280"/>
      </w:pPr>
      <w:r>
        <w:rPr>
          <w:rFonts w:ascii="Arial" w:cs="Arial" w:eastAsia="Arial" w:hAnsi="Arial"/>
          <w:b/>
          <w:bCs/>
          <w:color w:val="2E75B6"/>
          <w:sz w:val="28"/>
          <w:szCs w:val="28"/>
        </w:rPr>
        <w:t xml:space="preserve">6.2 Type Fidelity Obligations</w:t>
      </w:r>
    </w:p>
    <w:p>
      <w:pPr>
        <w:pStyle w:val="ListParagraph"/>
        <w:numPr>
          <w:ilvl w:val="0"/>
          <w:numId w:val="2"/>
        </w:numPr>
        <w:spacing w:after="60" w:before="60" w:line="276"/>
      </w:pPr>
      <w:r>
        <w:rPr>
          <w:rFonts w:ascii="Arial" w:cs="Arial" w:eastAsia="Arial" w:hAnsi="Arial"/>
          <w:color w:val="595959"/>
          <w:sz w:val="20"/>
          <w:szCs w:val="20"/>
        </w:rPr>
        <w:t xml:space="preserve">P-TYPE-1: Producers MUST populate source_type with the verbatim DDL type declaration from the source engine. Normalization, aliasing, or expansion of source types is non-conformant.</w:t>
      </w:r>
    </w:p>
    <w:p>
      <w:pPr>
        <w:pStyle w:val="ListParagraph"/>
        <w:numPr>
          <w:ilvl w:val="0"/>
          <w:numId w:val="2"/>
        </w:numPr>
        <w:spacing w:after="60" w:before="60" w:line="276"/>
      </w:pPr>
      <w:r>
        <w:rPr>
          <w:rFonts w:ascii="Arial" w:cs="Arial" w:eastAsia="Arial" w:hAnsi="Arial"/>
          <w:color w:val="595959"/>
          <w:sz w:val="20"/>
          <w:szCs w:val="20"/>
        </w:rPr>
        <w:t xml:space="preserve">P-TYPE-2: Producers MUST populate logical_type with a value from the OpenCDC canonical vocabulary (Type System Proposal v0.2). The mapping from source_type to logical_type MUST be deterministic: the same source_type from the same engine always produces the same logical_type.</w:t>
      </w:r>
    </w:p>
    <w:p>
      <w:pPr>
        <w:pStyle w:val="ListParagraph"/>
        <w:numPr>
          <w:ilvl w:val="0"/>
          <w:numId w:val="2"/>
        </w:numPr>
        <w:spacing w:after="60" w:before="60" w:line="276"/>
      </w:pPr>
      <w:r>
        <w:rPr>
          <w:rFonts w:ascii="Arial" w:cs="Arial" w:eastAsia="Arial" w:hAnsi="Arial"/>
          <w:color w:val="595959"/>
          <w:sz w:val="20"/>
          <w:szCs w:val="20"/>
        </w:rPr>
        <w:t xml:space="preserve">P-TYPE-3: Producers MUST encode DML column values per the wire encoding rules for the column's logical_type. Encoding in a format inconsistent with the declared logical_type is a conformance violation.</w:t>
      </w:r>
    </w:p>
    <w:p>
      <w:pPr>
        <w:pStyle w:val="ListParagraph"/>
        <w:numPr>
          <w:ilvl w:val="0"/>
          <w:numId w:val="2"/>
        </w:numPr>
        <w:spacing w:after="60" w:before="60" w:line="276"/>
      </w:pPr>
      <w:r>
        <w:rPr>
          <w:rFonts w:ascii="Arial" w:cs="Arial" w:eastAsia="Arial" w:hAnsi="Arial"/>
          <w:color w:val="595959"/>
          <w:sz w:val="20"/>
          <w:szCs w:val="20"/>
        </w:rPr>
        <w:t xml:space="preserve">P-TYPE-4: Producers MUST NOT silently truncate, round, or reduce the precision of any value. If a value cannot be captured at full source precision, the producer MUST emit an error or omit the column with explicit flagging — not silently reduce precision.</w:t>
      </w:r>
    </w:p>
    <w:p>
      <w:pPr>
        <w:spacing w:after="0" w:before="60"/>
      </w:pPr>
    </w:p>
    <w:p>
      <w:pPr>
        <w:pStyle w:val="Heading2"/>
        <w:spacing w:after="120" w:before="280"/>
      </w:pPr>
      <w:r>
        <w:rPr>
          <w:rFonts w:ascii="Arial" w:cs="Arial" w:eastAsia="Arial" w:hAnsi="Arial"/>
          <w:b/>
          <w:bCs/>
          <w:color w:val="2E75B6"/>
          <w:sz w:val="28"/>
          <w:szCs w:val="28"/>
        </w:rPr>
        <w:t xml:space="preserve">6.3 LOB Handling Obligations</w:t>
      </w:r>
    </w:p>
    <w:p>
      <w:pPr>
        <w:pStyle w:val="ListParagraph"/>
        <w:numPr>
          <w:ilvl w:val="0"/>
          <w:numId w:val="2"/>
        </w:numPr>
        <w:spacing w:after="60" w:before="60" w:line="276"/>
      </w:pPr>
      <w:r>
        <w:rPr>
          <w:rFonts w:ascii="Arial" w:cs="Arial" w:eastAsia="Arial" w:hAnsi="Arial"/>
          <w:color w:val="595959"/>
          <w:sz w:val="20"/>
          <w:szCs w:val="20"/>
        </w:rPr>
        <w:t xml:space="preserve">P-LOB-1: Producers MUST distinguish between a genuinely null LOB column and a LOB column whose content was not captured. Genuinely null columns MUST appear in _null_columns. Uncaptured LOB columns MUST appear in _lob_overflow. Both have JSON null as the value field — the arrays are the only way to distinguish them.</w:t>
      </w:r>
    </w:p>
    <w:p>
      <w:pPr>
        <w:pStyle w:val="ListParagraph"/>
        <w:numPr>
          <w:ilvl w:val="0"/>
          <w:numId w:val="2"/>
        </w:numPr>
        <w:spacing w:after="60" w:before="60" w:line="276"/>
      </w:pPr>
      <w:r>
        <w:rPr>
          <w:rFonts w:ascii="Arial" w:cs="Arial" w:eastAsia="Arial" w:hAnsi="Arial"/>
          <w:color w:val="595959"/>
          <w:sz w:val="20"/>
          <w:szCs w:val="20"/>
        </w:rPr>
        <w:t xml:space="preserve">P-LOB-2: Both _null_columns and _lob_overflow MUST be present in every DML payload, even when empty.</w:t>
      </w:r>
    </w:p>
    <w:p>
      <w:pPr>
        <w:spacing w:after="0" w:before="60"/>
      </w:pPr>
    </w:p>
    <w:p>
      <w:pPr>
        <w:pStyle w:val="Heading2"/>
        <w:spacing w:after="120" w:before="280"/>
      </w:pPr>
      <w:r>
        <w:rPr>
          <w:rFonts w:ascii="Arial" w:cs="Arial" w:eastAsia="Arial" w:hAnsi="Arial"/>
          <w:b/>
          <w:bCs/>
          <w:color w:val="2E75B6"/>
          <w:sz w:val="28"/>
          <w:szCs w:val="28"/>
        </w:rPr>
        <w:t xml:space="preserve">6.4 Consumer Reconnection Obligations</w:t>
      </w:r>
    </w:p>
    <w:p>
      <w:pPr>
        <w:spacing w:after="100" w:before="80" w:line="276"/>
        <w:jc w:val="left"/>
      </w:pPr>
      <w:r>
        <w:rPr>
          <w:rFonts w:ascii="Arial" w:cs="Arial" w:eastAsia="Arial" w:hAnsi="Arial"/>
          <w:color w:val="595959"/>
          <w:sz w:val="20"/>
          <w:szCs w:val="20"/>
        </w:rPr>
        <w:t xml:space="preserve">Producers MUST support at least one of the following reconnection behaviors. The conformance rules governing which approaches are required versus optional are defined in Section 4.4 (Conformance Rule — Reconnect Coverage) and Section 4.5.2. Approach 1 (Schema on Reconnect) MUST be active unless Schema on Each Event (Section 4.5.3) is active and declared in STREAM_METADATA. A producer MAY support both approaches simultaneously.</w:t>
      </w:r>
    </w:p>
    <w:p>
      <w:pPr>
        <w:spacing w:after="0" w:before="60"/>
      </w:pPr>
    </w:p>
    <w:p>
      <w:pPr>
        <w:pStyle w:val="Heading3"/>
        <w:spacing w:after="100" w:before="200"/>
      </w:pPr>
      <w:r>
        <w:rPr>
          <w:rFonts w:ascii="Arial" w:cs="Arial" w:eastAsia="Arial" w:hAnsi="Arial"/>
          <w:b/>
          <w:bCs/>
          <w:color w:val="1F3864"/>
          <w:sz w:val="24"/>
          <w:szCs w:val="24"/>
        </w:rPr>
        <w:t xml:space="preserve">Approach 1 — Schema Re-Emission on Connection (Schema on Reconnect Mode)</w:t>
      </w:r>
    </w:p>
    <w:p>
      <w:pPr>
        <w:spacing w:after="100" w:before="80" w:line="276"/>
        <w:jc w:val="left"/>
      </w:pPr>
      <w:r>
        <w:rPr>
          <w:rFonts w:ascii="Arial" w:cs="Arial" w:eastAsia="Arial" w:hAnsi="Arial"/>
          <w:color w:val="595959"/>
          <w:sz w:val="20"/>
          <w:szCs w:val="20"/>
        </w:rPr>
        <w:t xml:space="preserve">When any consumer connection is established (initial or reconnect), the producer MUST emit current OBJECT_METADATA events for all tables that are active in the stream before resuming data delivery from the consumer's requested start position.</w:t>
      </w:r>
    </w:p>
    <w:p>
      <w:pPr>
        <w:pStyle w:val="ListParagraph"/>
        <w:numPr>
          <w:ilvl w:val="0"/>
          <w:numId w:val="2"/>
        </w:numPr>
        <w:spacing w:after="60" w:before="60" w:line="276"/>
      </w:pPr>
      <w:r>
        <w:rPr>
          <w:rFonts w:ascii="Arial" w:cs="Arial" w:eastAsia="Arial" w:hAnsi="Arial"/>
          <w:color w:val="595959"/>
          <w:sz w:val="20"/>
          <w:szCs w:val="20"/>
        </w:rPr>
        <w:t xml:space="preserve">Re-emitted OBJECT_METADATA events are session-scoped. They MUST NOT be inserted into the durable stream.</w:t>
      </w:r>
    </w:p>
    <w:p>
      <w:pPr>
        <w:pStyle w:val="ListParagraph"/>
        <w:numPr>
          <w:ilvl w:val="0"/>
          <w:numId w:val="2"/>
        </w:numPr>
        <w:spacing w:after="60" w:before="60" w:line="276"/>
      </w:pPr>
      <w:r>
        <w:rPr>
          <w:rFonts w:ascii="Arial" w:cs="Arial" w:eastAsia="Arial" w:hAnsi="Arial"/>
          <w:color w:val="595959"/>
          <w:sz w:val="20"/>
          <w:szCs w:val="20"/>
        </w:rPr>
        <w:t xml:space="preserve">The producer MUST maintain a current schema map (table → current OBJECT_METADATA) and emit from this map at connection time.</w:t>
      </w:r>
    </w:p>
    <w:p>
      <w:pPr>
        <w:pStyle w:val="ListParagraph"/>
        <w:numPr>
          <w:ilvl w:val="0"/>
          <w:numId w:val="2"/>
        </w:numPr>
        <w:spacing w:after="60" w:before="60" w:line="276"/>
      </w:pPr>
      <w:r>
        <w:rPr>
          <w:rFonts w:ascii="Arial" w:cs="Arial" w:eastAsia="Arial" w:hAnsi="Arial"/>
          <w:color w:val="595959"/>
          <w:sz w:val="20"/>
          <w:szCs w:val="20"/>
        </w:rPr>
        <w:t xml:space="preserve">If the current schema version differs from the last version the consumer acknowledged, the consumer will detect the mismatch via schema_version and can request full resync if needed.</w:t>
      </w:r>
    </w:p>
    <w:p>
      <w:pPr>
        <w:spacing w:after="0" w:before="60"/>
      </w:pPr>
    </w:p>
    <w:p>
      <w:pPr>
        <w:pStyle w:val="Heading3"/>
        <w:spacing w:after="100" w:before="200"/>
      </w:pPr>
      <w:r>
        <w:rPr>
          <w:rFonts w:ascii="Arial" w:cs="Arial" w:eastAsia="Arial" w:hAnsi="Arial"/>
          <w:b/>
          <w:bCs/>
          <w:color w:val="1F3864"/>
          <w:sz w:val="24"/>
          <w:szCs w:val="24"/>
        </w:rPr>
        <w:t xml:space="preserve">Approach 2 — Schema Within Replay Window (Recommended Enhancement)</w:t>
      </w:r>
    </w:p>
    <w:p>
      <w:pPr>
        <w:spacing w:after="100" w:before="80" w:line="276"/>
        <w:jc w:val="left"/>
      </w:pPr>
      <w:r>
        <w:rPr>
          <w:rFonts w:ascii="Arial" w:cs="Arial" w:eastAsia="Arial" w:hAnsi="Arial"/>
          <w:color w:val="595959"/>
          <w:sz w:val="20"/>
          <w:szCs w:val="20"/>
        </w:rPr>
        <w:t xml:space="preserve">When a consumer resumes from a saved cdcpos value, replay MUST begin at or before the most recent OBJECT_METADATA event for each in-scope table that was current at that position.</w:t>
      </w:r>
    </w:p>
    <w:p>
      <w:pPr>
        <w:pStyle w:val="ListParagraph"/>
        <w:numPr>
          <w:ilvl w:val="0"/>
          <w:numId w:val="2"/>
        </w:numPr>
        <w:spacing w:after="60" w:before="60" w:line="276"/>
      </w:pPr>
      <w:r>
        <w:rPr>
          <w:rFonts w:ascii="Arial" w:cs="Arial" w:eastAsia="Arial" w:hAnsi="Arial"/>
          <w:color w:val="595959"/>
          <w:sz w:val="20"/>
          <w:szCs w:val="20"/>
        </w:rPr>
        <w:t xml:space="preserve">The producer MUST locate the most recent OBJECT_METADATA event for each table preceding the resume position and begin replay from there.</w:t>
      </w:r>
    </w:p>
    <w:p>
      <w:pPr>
        <w:pStyle w:val="ListParagraph"/>
        <w:numPr>
          <w:ilvl w:val="0"/>
          <w:numId w:val="2"/>
        </w:numPr>
        <w:spacing w:after="60" w:before="60" w:line="276"/>
      </w:pPr>
      <w:r>
        <w:rPr>
          <w:rFonts w:ascii="Arial" w:cs="Arial" w:eastAsia="Arial" w:hAnsi="Arial"/>
          <w:color w:val="595959"/>
          <w:sz w:val="20"/>
          <w:szCs w:val="20"/>
        </w:rPr>
        <w:t xml:space="preserve">The consumer receives its schema before its first data event, regardless of resume position.</w:t>
      </w:r>
    </w:p>
    <w:p>
      <w:pPr>
        <w:pStyle w:val="ListParagraph"/>
        <w:numPr>
          <w:ilvl w:val="0"/>
          <w:numId w:val="2"/>
        </w:numPr>
        <w:spacing w:after="60" w:before="60" w:line="276"/>
      </w:pPr>
      <w:r>
        <w:rPr>
          <w:rFonts w:ascii="Arial" w:cs="Arial" w:eastAsia="Arial" w:hAnsi="Arial"/>
          <w:color w:val="595959"/>
          <w:sz w:val="20"/>
          <w:szCs w:val="20"/>
        </w:rPr>
        <w:t xml:space="preserve">Approach 2 MUST be combined with Approach 1 for initial connections (no saved position).</w:t>
      </w:r>
    </w:p>
    <w:p>
      <w:pPr>
        <w:spacing w:after="0" w:before="60"/>
      </w:pPr>
    </w:p>
    <w:p>
      <w:pPr>
        <w:pStyle w:val="Heading2"/>
        <w:spacing w:after="120" w:before="280"/>
      </w:pPr>
      <w:r>
        <w:rPr>
          <w:rFonts w:ascii="Arial" w:cs="Arial" w:eastAsia="Arial" w:hAnsi="Arial"/>
          <w:b/>
          <w:bCs/>
          <w:color w:val="2E75B6"/>
          <w:sz w:val="28"/>
          <w:szCs w:val="28"/>
        </w:rPr>
        <w:t xml:space="preserve">6.5 Interoperability Guarantee</w:t>
      </w:r>
    </w:p>
    <w:p>
      <w:pPr>
        <w:spacing w:after="100" w:before="80" w:line="276"/>
        <w:jc w:val="left"/>
      </w:pPr>
      <w:r>
        <w:rPr>
          <w:rFonts w:ascii="Arial" w:cs="Arial" w:eastAsia="Arial" w:hAnsi="Arial"/>
          <w:color w:val="595959"/>
          <w:sz w:val="20"/>
          <w:szCs w:val="20"/>
        </w:rPr>
        <w:t xml:space="preserve">A conforming producer MUST emit events that a conforming consumer can apply without:</w:t>
      </w:r>
    </w:p>
    <w:p>
      <w:pPr>
        <w:pStyle w:val="ListParagraph"/>
        <w:numPr>
          <w:ilvl w:val="0"/>
          <w:numId w:val="2"/>
        </w:numPr>
        <w:spacing w:after="60" w:before="60" w:line="276"/>
      </w:pPr>
      <w:r>
        <w:rPr>
          <w:rFonts w:ascii="Arial" w:cs="Arial" w:eastAsia="Arial" w:hAnsi="Arial"/>
          <w:color w:val="595959"/>
          <w:sz w:val="20"/>
          <w:szCs w:val="20"/>
        </w:rPr>
        <w:t xml:space="preserve">Knowledge of the originating CDC tool vendor (GoldenGate, Debezium, IIDR, etc.)</w:t>
      </w:r>
    </w:p>
    <w:p>
      <w:pPr>
        <w:pStyle w:val="ListParagraph"/>
        <w:numPr>
          <w:ilvl w:val="0"/>
          <w:numId w:val="2"/>
        </w:numPr>
        <w:spacing w:after="60" w:before="60" w:line="276"/>
      </w:pPr>
      <w:r>
        <w:rPr>
          <w:rFonts w:ascii="Arial" w:cs="Arial" w:eastAsia="Arial" w:hAnsi="Arial"/>
          <w:color w:val="595959"/>
          <w:sz w:val="20"/>
          <w:szCs w:val="20"/>
        </w:rPr>
        <w:t xml:space="preserve">Knowledge of the source database engine beyond what is expressed in source_type and logical_type</w:t>
      </w:r>
    </w:p>
    <w:p>
      <w:pPr>
        <w:pStyle w:val="ListParagraph"/>
        <w:numPr>
          <w:ilvl w:val="0"/>
          <w:numId w:val="2"/>
        </w:numPr>
        <w:spacing w:after="60" w:before="60" w:line="276"/>
      </w:pPr>
      <w:r>
        <w:rPr>
          <w:rFonts w:ascii="Arial" w:cs="Arial" w:eastAsia="Arial" w:hAnsi="Arial"/>
          <w:color w:val="595959"/>
          <w:sz w:val="20"/>
          <w:szCs w:val="20"/>
        </w:rPr>
        <w:t xml:space="preserve">Custom transformation logic, field renaming, or type coercion</w:t>
      </w:r>
    </w:p>
    <w:p>
      <w:pPr>
        <w:pStyle w:val="ListParagraph"/>
        <w:numPr>
          <w:ilvl w:val="0"/>
          <w:numId w:val="2"/>
        </w:numPr>
        <w:spacing w:after="60" w:before="60" w:line="276"/>
      </w:pPr>
      <w:r>
        <w:rPr>
          <w:rFonts w:ascii="Arial" w:cs="Arial" w:eastAsia="Arial" w:hAnsi="Arial"/>
          <w:color w:val="595959"/>
          <w:sz w:val="20"/>
          <w:szCs w:val="20"/>
        </w:rPr>
        <w:t xml:space="preserve">Access to any external registry, database, or service</w:t>
      </w:r>
    </w:p>
    <w:p>
      <w:pPr>
        <w:spacing w:after="0" w:before="60"/>
      </w:pPr>
    </w:p>
    <w:p>
      <w:pPr>
        <w:spacing w:after="100" w:before="80" w:line="276"/>
        <w:jc w:val="left"/>
      </w:pPr>
      <w:r>
        <w:rPr>
          <w:rFonts w:ascii="Arial" w:cs="Arial" w:eastAsia="Arial" w:hAnsi="Arial"/>
          <w:color w:val="595959"/>
          <w:sz w:val="20"/>
          <w:szCs w:val="20"/>
        </w:rPr>
        <w:t xml:space="preserve">This is the normative statement of User Story 1's core requirement. Any event that requires consumer-side vendor knowledge to decode is non-conformant regardless of whether other fields are correctly populated.</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7. Consumer Contract</w:t>
      </w:r>
    </w:p>
    <w:p>
      <w:pPr>
        <w:spacing w:after="100" w:before="80" w:line="276"/>
        <w:jc w:val="left"/>
      </w:pPr>
      <w:r>
        <w:rPr>
          <w:rFonts w:ascii="Arial" w:cs="Arial" w:eastAsia="Arial" w:hAnsi="Arial"/>
          <w:color w:val="595959"/>
          <w:sz w:val="20"/>
          <w:szCs w:val="20"/>
        </w:rPr>
        <w:t xml:space="preserve">This section defines the behavioral obligations for conforming OpenCDC consumers. A consumer is any system that receives and applies OpenCDC events — a CDC tool acting as a target, a pipeline processor, a lakehouse ingestion layer, or an application subscriber.</w:t>
      </w:r>
    </w:p>
    <w:p>
      <w:pPr>
        <w:spacing w:after="0" w:before="60"/>
      </w:pPr>
    </w:p>
    <w:p>
      <w:pPr>
        <w:pStyle w:val="Heading2"/>
        <w:spacing w:after="120" w:before="280"/>
      </w:pPr>
      <w:r>
        <w:rPr>
          <w:rFonts w:ascii="Arial" w:cs="Arial" w:eastAsia="Arial" w:hAnsi="Arial"/>
          <w:b/>
          <w:bCs/>
          <w:color w:val="2E75B6"/>
          <w:sz w:val="28"/>
          <w:szCs w:val="28"/>
        </w:rPr>
        <w:t xml:space="preserve">7.1 Ordering Obligations</w:t>
      </w:r>
    </w:p>
    <w:p>
      <w:pPr>
        <w:pStyle w:val="ListParagraph"/>
        <w:numPr>
          <w:ilvl w:val="0"/>
          <w:numId w:val="2"/>
        </w:numPr>
        <w:spacing w:after="60" w:before="60" w:line="276"/>
      </w:pPr>
      <w:r>
        <w:rPr>
          <w:rFonts w:ascii="Arial" w:cs="Arial" w:eastAsia="Arial" w:hAnsi="Arial"/>
          <w:color w:val="595959"/>
          <w:sz w:val="20"/>
          <w:szCs w:val="20"/>
        </w:rPr>
        <w:t xml:space="preserve">C-ORD-1: Consumers MUST apply events within a transaction in cdctxorder sequence. Applying events out of order within a transaction produces incorrect results and is a consumer conformance violation.</w:t>
      </w:r>
    </w:p>
    <w:p>
      <w:pPr>
        <w:pStyle w:val="ListParagraph"/>
        <w:numPr>
          <w:ilvl w:val="0"/>
          <w:numId w:val="2"/>
        </w:numPr>
        <w:spacing w:after="60" w:before="60" w:line="276"/>
      </w:pPr>
      <w:r>
        <w:rPr>
          <w:rFonts w:ascii="Arial" w:cs="Arial" w:eastAsia="Arial" w:hAnsi="Arial"/>
          <w:color w:val="595959"/>
          <w:sz w:val="20"/>
          <w:szCs w:val="20"/>
        </w:rPr>
        <w:t xml:space="preserve">C-ORD-2: Consumers MUST apply transactions in stream order. If events arrive out of order (e.g., due to Kafka partition rebalancing), consumers MUST buffer and reorder before applying.</w:t>
      </w:r>
    </w:p>
    <w:p>
      <w:pPr>
        <w:pStyle w:val="ListParagraph"/>
        <w:numPr>
          <w:ilvl w:val="0"/>
          <w:numId w:val="2"/>
        </w:numPr>
        <w:spacing w:after="60" w:before="60" w:line="276"/>
      </w:pPr>
      <w:r>
        <w:rPr>
          <w:rFonts w:ascii="Arial" w:cs="Arial" w:eastAsia="Arial" w:hAnsi="Arial"/>
          <w:color w:val="595959"/>
          <w:sz w:val="20"/>
          <w:szCs w:val="20"/>
        </w:rPr>
        <w:t xml:space="preserve">C-ORD-3 (Missing Schema Handling): Consumers MUST NOT apply a DML event whose dataschema value is not in their schema cache. On receipt of a DML event with an unknown dataschema value, a consumer MUST take exactly one of the following actions: (a) check whether the DML event contains an embedded _schema object (Schema on Each Event mode, Section 4.5.3) and if present with consistent schema_version, use it to resolve the reference and proceed; (b) pause processing and request schema re-emission by triggering a reconnect (Approach 1, Section 6.4 / Section 4.5.2); or (c) reject the event and surface an error. A consumer MUST NOT attempt to infer the schema from the event payload, guess field types from value shapes, or proceed with partial type information. Silent schema inference is a correctness violation that will produce silently wrong results for engine-specific types (ORACLE_DATE, UINT64, MYSQL_TIMESTAMP, etc.).</w:t>
      </w:r>
    </w:p>
    <w:p>
      <w:pPr>
        <w:spacing w:after="0" w:before="60"/>
      </w:pPr>
    </w:p>
    <w:p>
      <w:pPr>
        <w:pStyle w:val="Heading2"/>
        <w:spacing w:after="120" w:before="280"/>
      </w:pPr>
      <w:r>
        <w:rPr>
          <w:rFonts w:ascii="Arial" w:cs="Arial" w:eastAsia="Arial" w:hAnsi="Arial"/>
          <w:b/>
          <w:bCs/>
          <w:color w:val="2E75B6"/>
          <w:sz w:val="28"/>
          <w:szCs w:val="28"/>
        </w:rPr>
        <w:t xml:space="preserve">7.2 Schema Evolution Obligations</w:t>
      </w:r>
    </w:p>
    <w:p>
      <w:pPr>
        <w:pStyle w:val="ListParagraph"/>
        <w:numPr>
          <w:ilvl w:val="0"/>
          <w:numId w:val="2"/>
        </w:numPr>
        <w:spacing w:after="60" w:before="60" w:line="276"/>
      </w:pPr>
      <w:r>
        <w:rPr>
          <w:rFonts w:ascii="Arial" w:cs="Arial" w:eastAsia="Arial" w:hAnsi="Arial"/>
          <w:color w:val="595959"/>
          <w:sz w:val="20"/>
          <w:szCs w:val="20"/>
        </w:rPr>
        <w:t xml:space="preserve">C-SCHEMA-1: Consumers MUST detect schema version changes by comparing the schema_version in the received OBJECT_METADATA against the last cached version for that table.</w:t>
      </w:r>
    </w:p>
    <w:p>
      <w:pPr>
        <w:pStyle w:val="ListParagraph"/>
        <w:numPr>
          <w:ilvl w:val="0"/>
          <w:numId w:val="2"/>
        </w:numPr>
        <w:spacing w:after="60" w:before="60" w:line="276"/>
      </w:pPr>
      <w:r>
        <w:rPr>
          <w:rFonts w:ascii="Arial" w:cs="Arial" w:eastAsia="Arial" w:hAnsi="Arial"/>
          <w:color w:val="595959"/>
          <w:sz w:val="20"/>
          <w:szCs w:val="20"/>
        </w:rPr>
        <w:t xml:space="preserve">C-SCHEMA-2: Consumers MUST update their schema cache immediately upon receiving a new OBJECT_METADATA event. The new schema MUST be applied to all subsequent DML events referencing the new schema id.</w:t>
      </w:r>
    </w:p>
    <w:p>
      <w:pPr>
        <w:pStyle w:val="ListParagraph"/>
        <w:numPr>
          <w:ilvl w:val="0"/>
          <w:numId w:val="2"/>
        </w:numPr>
        <w:spacing w:after="60" w:before="60" w:line="276"/>
      </w:pPr>
      <w:r>
        <w:rPr>
          <w:rFonts w:ascii="Arial" w:cs="Arial" w:eastAsia="Arial" w:hAnsi="Arial"/>
          <w:color w:val="595959"/>
          <w:sz w:val="20"/>
          <w:szCs w:val="20"/>
        </w:rPr>
        <w:t xml:space="preserve">C-SCHEMA-3: Consumers MUST NOT apply a DML event using a stale schema version. If the dataschema reference does not match the consumer's cached schema id, the consumer MUST NOT apply the event and MUST surface an error.</w:t>
      </w:r>
    </w:p>
    <w:p>
      <w:pPr>
        <w:spacing w:after="0" w:before="60"/>
      </w:pPr>
    </w:p>
    <w:p>
      <w:pPr>
        <w:pStyle w:val="Heading2"/>
        <w:spacing w:after="120" w:before="280"/>
      </w:pPr>
      <w:r>
        <w:rPr>
          <w:rFonts w:ascii="Arial" w:cs="Arial" w:eastAsia="Arial" w:hAnsi="Arial"/>
          <w:b/>
          <w:bCs/>
          <w:color w:val="2E75B6"/>
          <w:sz w:val="28"/>
          <w:szCs w:val="28"/>
        </w:rPr>
        <w:t xml:space="preserve">7.3 Idempotency Obligations</w:t>
      </w:r>
    </w:p>
    <w:p>
      <w:pPr>
        <w:pStyle w:val="ListParagraph"/>
        <w:numPr>
          <w:ilvl w:val="0"/>
          <w:numId w:val="2"/>
        </w:numPr>
        <w:spacing w:after="60" w:before="60" w:line="276"/>
      </w:pPr>
      <w:r>
        <w:rPr>
          <w:rFonts w:ascii="Arial" w:cs="Arial" w:eastAsia="Arial" w:hAnsi="Arial"/>
          <w:color w:val="595959"/>
          <w:sz w:val="20"/>
          <w:szCs w:val="20"/>
        </w:rPr>
        <w:t xml:space="preserve">C-IDEM-1: Consumers MUST support idempotent event application. The same event (identified by the (source, id) pair) MAY be delivered more than once in at-least-once delivery scenarios. Consumers MUST detect and suppress duplicate events.</w:t>
      </w:r>
    </w:p>
    <w:p>
      <w:pPr>
        <w:pStyle w:val="ListParagraph"/>
        <w:numPr>
          <w:ilvl w:val="0"/>
          <w:numId w:val="2"/>
        </w:numPr>
        <w:spacing w:after="60" w:before="60" w:line="276"/>
      </w:pPr>
      <w:r>
        <w:rPr>
          <w:rFonts w:ascii="Arial" w:cs="Arial" w:eastAsia="Arial" w:hAnsi="Arial"/>
          <w:color w:val="595959"/>
          <w:sz w:val="20"/>
          <w:szCs w:val="20"/>
        </w:rPr>
        <w:t xml:space="preserve">C-IDEM-2: The deduplication key is the tuple (source, id). These two CloudEvents fields together uniquely identify an event. Consumers MUST persist the set of applied (source, id) pairs for a sufficient lookback window to suppress late duplicates.</w:t>
      </w:r>
    </w:p>
    <w:p>
      <w:pPr>
        <w:pStyle w:val="ListParagraph"/>
        <w:numPr>
          <w:ilvl w:val="0"/>
          <w:numId w:val="2"/>
        </w:numPr>
        <w:spacing w:after="60" w:before="60" w:line="276"/>
      </w:pPr>
      <w:r>
        <w:rPr>
          <w:rFonts w:ascii="Arial" w:cs="Arial" w:eastAsia="Arial" w:hAnsi="Arial"/>
          <w:color w:val="595959"/>
          <w:sz w:val="20"/>
          <w:szCs w:val="20"/>
        </w:rPr>
        <w:t xml:space="preserve">C-IDEM-3: Consumers SHOULD implement idempotent apply semantics at the target level (e.g., INSERT OR REPLACE, UPDATE WHERE primary_key = x AND version = y) so that re-application of a duplicate event produces the same result as first application.</w:t>
      </w:r>
    </w:p>
    <w:p>
      <w:pPr>
        <w:spacing w:after="0" w:before="60"/>
      </w:pPr>
    </w:p>
    <w:p>
      <w:pPr>
        <w:pStyle w:val="Heading2"/>
        <w:spacing w:after="120" w:before="280"/>
      </w:pPr>
      <w:r>
        <w:rPr>
          <w:rFonts w:ascii="Arial" w:cs="Arial" w:eastAsia="Arial" w:hAnsi="Arial"/>
          <w:b/>
          <w:bCs/>
          <w:color w:val="2E75B6"/>
          <w:sz w:val="28"/>
          <w:szCs w:val="28"/>
        </w:rPr>
        <w:t xml:space="preserve">7.4 LOB Handling Obligations</w:t>
      </w:r>
    </w:p>
    <w:p>
      <w:pPr>
        <w:pStyle w:val="ListParagraph"/>
        <w:numPr>
          <w:ilvl w:val="0"/>
          <w:numId w:val="2"/>
        </w:numPr>
        <w:spacing w:after="60" w:before="60" w:line="276"/>
      </w:pPr>
      <w:r>
        <w:rPr>
          <w:rFonts w:ascii="Arial" w:cs="Arial" w:eastAsia="Arial" w:hAnsi="Arial"/>
          <w:color w:val="595959"/>
          <w:sz w:val="20"/>
          <w:szCs w:val="20"/>
        </w:rPr>
        <w:t xml:space="preserve">C-LOB-1: Consumers MUST check _lob_overflow for any column whose value is JSON null before interpreting that null as the column's actual value. A column name present in _lob_overflow means the content was not captured — the consumer cannot distinguish the actual value without a supplemental query.</w:t>
      </w:r>
    </w:p>
    <w:p>
      <w:pPr>
        <w:pStyle w:val="ListParagraph"/>
        <w:numPr>
          <w:ilvl w:val="0"/>
          <w:numId w:val="2"/>
        </w:numPr>
        <w:spacing w:after="60" w:before="60" w:line="276"/>
      </w:pPr>
      <w:r>
        <w:rPr>
          <w:rFonts w:ascii="Arial" w:cs="Arial" w:eastAsia="Arial" w:hAnsi="Arial"/>
          <w:color w:val="595959"/>
          <w:sz w:val="20"/>
          <w:szCs w:val="20"/>
        </w:rPr>
        <w:t xml:space="preserve">C-LOB-2: Consumers MUST NOT interpret an _lob_overflow null as equivalent to a schema-level null. The source row's column was not null — its content simply was not available to the capture layer.</w:t>
      </w:r>
    </w:p>
    <w:p>
      <w:pPr>
        <w:spacing w:after="0" w:before="60"/>
      </w:pPr>
    </w:p>
    <w:p>
      <w:pPr>
        <w:pStyle w:val="Heading2"/>
        <w:spacing w:after="120" w:before="280"/>
      </w:pPr>
      <w:r>
        <w:rPr>
          <w:rFonts w:ascii="Arial" w:cs="Arial" w:eastAsia="Arial" w:hAnsi="Arial"/>
          <w:b/>
          <w:bCs/>
          <w:color w:val="2E75B6"/>
          <w:sz w:val="28"/>
          <w:szCs w:val="28"/>
        </w:rPr>
        <w:t xml:space="preserve">7.5 Validation Obligations</w:t>
      </w:r>
    </w:p>
    <w:p>
      <w:pPr>
        <w:pStyle w:val="ListParagraph"/>
        <w:numPr>
          <w:ilvl w:val="0"/>
          <w:numId w:val="2"/>
        </w:numPr>
        <w:spacing w:after="60" w:before="60" w:line="276"/>
      </w:pPr>
      <w:r>
        <w:rPr>
          <w:rFonts w:ascii="Arial" w:cs="Arial" w:eastAsia="Arial" w:hAnsi="Arial"/>
          <w:color w:val="595959"/>
          <w:sz w:val="20"/>
          <w:szCs w:val="20"/>
        </w:rPr>
        <w:t xml:space="preserve">C-VAL-1: Consumers SHOULD validate DML event payloads against the json_schema in the referenced OBJECT_METADATA. Validation failure MUST result in event rejection, not silent processing with partial data.</w:t>
      </w:r>
    </w:p>
    <w:p>
      <w:pPr>
        <w:pStyle w:val="ListParagraph"/>
        <w:numPr>
          <w:ilvl w:val="0"/>
          <w:numId w:val="2"/>
        </w:numPr>
        <w:spacing w:after="60" w:before="60" w:line="276"/>
      </w:pPr>
      <w:r>
        <w:rPr>
          <w:rFonts w:ascii="Arial" w:cs="Arial" w:eastAsia="Arial" w:hAnsi="Arial"/>
          <w:color w:val="595959"/>
          <w:sz w:val="20"/>
          <w:szCs w:val="20"/>
        </w:rPr>
        <w:t xml:space="preserve">C-VAL-2: Consumers MUST reject events with unrecognized fields (additionalProperties: false enforcement). A producer that emits unrecognized fields is non-conformant; a consumer that accepts them silently is also non-conformant.</w:t>
      </w:r>
    </w:p>
    <w:p>
      <w:pPr>
        <w:pStyle w:val="ListParagraph"/>
        <w:numPr>
          <w:ilvl w:val="0"/>
          <w:numId w:val="2"/>
        </w:numPr>
        <w:spacing w:after="60" w:before="60" w:line="276"/>
      </w:pPr>
      <w:r>
        <w:rPr>
          <w:rFonts w:ascii="Arial" w:cs="Arial" w:eastAsia="Arial" w:hAnsi="Arial"/>
          <w:color w:val="595959"/>
          <w:sz w:val="20"/>
          <w:szCs w:val="20"/>
        </w:rPr>
        <w:t xml:space="preserve">C-VAL-3: Consumers SHOULD verify CloudEvents envelope compliance for every received event, including specversion="1.1" and required field presence.</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8. Position and Replay Semantics</w:t>
      </w:r>
    </w:p>
    <w:p>
      <w:pPr>
        <w:spacing w:after="0" w:before="60"/>
      </w:pPr>
    </w:p>
    <w:p>
      <w:pPr>
        <w:pStyle w:val="Heading2"/>
        <w:spacing w:after="120" w:before="280"/>
      </w:pPr>
      <w:r>
        <w:rPr>
          <w:rFonts w:ascii="Arial" w:cs="Arial" w:eastAsia="Arial" w:hAnsi="Arial"/>
          <w:b/>
          <w:bCs/>
          <w:color w:val="2E75B6"/>
          <w:sz w:val="28"/>
          <w:szCs w:val="28"/>
        </w:rPr>
        <w:t xml:space="preserve">8.1 Structured Position Object</w:t>
      </w:r>
    </w:p>
    <w:p>
      <w:pPr>
        <w:spacing w:after="100" w:before="80" w:line="276"/>
        <w:jc w:val="left"/>
      </w:pPr>
      <w:r>
        <w:rPr>
          <w:rFonts w:ascii="Arial" w:cs="Arial" w:eastAsia="Arial" w:hAnsi="Arial"/>
          <w:color w:val="595959"/>
          <w:sz w:val="20"/>
          <w:szCs w:val="20"/>
        </w:rPr>
        <w:t xml:space="preserve">Every DML, DDL, and HEARTBEAT event MUST include a pos object in its data payload. The pos object provides structured, source-agnostic positioning for stream resume and replay. It MUST NOT be the sole location of position information — cdcpos in the CloudEvents envelope provides the opaque resume handle visible to infrastructure.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"pos": {</w:t>
            </w:r>
          </w:p>
          <w:p>
            <w:pPr>
              <w:spacing w:after="0" w:before="0" w:line="276"/>
              <w:jc w:val="left"/>
            </w:pPr>
            <w:r>
              <w:rPr>
                <w:rFonts w:ascii="Courier New" w:cs="Courier New" w:eastAsia="Courier New" w:hAnsi="Courier New"/>
                <w:color w:val="9CDCFE"/>
                <w:sz w:val="17"/>
                <w:szCs w:val="17"/>
              </w:rPr>
              <w:t xml:space="preserve">  "lsn":             "0000012C000004D2",   // hex-encoded log sequence number</w:t>
            </w:r>
          </w:p>
          <w:p>
            <w:pPr>
              <w:spacing w:after="0" w:before="0" w:line="276"/>
              <w:jc w:val="left"/>
            </w:pPr>
            <w:r>
              <w:rPr>
                <w:rFonts w:ascii="Courier New" w:cs="Courier New" w:eastAsia="Courier New" w:hAnsi="Courier New"/>
                <w:color w:val="9CDCFE"/>
                <w:sz w:val="17"/>
                <w:szCs w:val="17"/>
              </w:rPr>
              <w:t xml:space="preserve">  "source_timestamp":"2026-03-22T14:23:00.998Z",  // commit time, ISO 8601</w:t>
            </w:r>
          </w:p>
          <w:p>
            <w:pPr>
              <w:spacing w:after="0" w:before="0" w:line="276"/>
              <w:jc w:val="left"/>
            </w:pPr>
            <w:r>
              <w:rPr>
                <w:rFonts w:ascii="Courier New" w:cs="Courier New" w:eastAsia="Courier New" w:hAnsi="Courier New"/>
                <w:color w:val="9CDCFE"/>
                <w:sz w:val="17"/>
                <w:szCs w:val="17"/>
              </w:rPr>
              <w:t xml:space="preserve">  "lsn_offset":      14,                   // disambiguator within this LSN; 0-based</w:t>
            </w:r>
          </w:p>
          <w:p>
            <w:pPr>
              <w:spacing w:after="0" w:before="0" w:line="276"/>
              <w:jc w:val="left"/>
            </w:pPr>
            <w:r>
              <w:rPr>
                <w:rFonts w:ascii="Courier New" w:cs="Courier New" w:eastAsia="Courier New" w:hAnsi="Courier New"/>
                <w:color w:val="9CDCFE"/>
                <w:sz w:val="17"/>
                <w:szCs w:val="17"/>
              </w:rPr>
              <w:t xml:space="preserve">  "native_position": "G-AQAAADIKAAAAA..."  // opaque source-specific value for replay</w:t>
            </w:r>
          </w:p>
          <w:p>
            <w:pPr>
              <w:spacing w:after="0" w:before="0" w:line="276"/>
              <w:jc w:val="left"/>
            </w:pPr>
            <w:r>
              <w:rPr>
                <w:rFonts w:ascii="Courier New" w:cs="Courier New" w:eastAsia="Courier New" w:hAnsi="Courier New"/>
                <w:color w:val="9CDCFE"/>
                <w:sz w:val="17"/>
                <w:szCs w:val="17"/>
              </w:rPr>
              <w:t xml:space="preserve">}</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66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Required</w:t>
            </w:r>
          </w:p>
        </w:tc>
        <w:tc>
          <w:tcPr>
            <w:tcW w:type="dxa" w:w="66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lsn</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Hex-encoded log sequence number normalized to a comparable string. MUST be monotonically increasing within the stream. Used for ordering and deduplication.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source_timestamp</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timestamp of the source commit. MUST be the database commit time, not capture time. Matches the CloudEvents time field.</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lsn_offset</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w:t>
            </w:r>
          </w:p>
        </w:tc>
        <w:tc>
          <w:tcPr>
            <w:tcW w:type="dxa" w:w="6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Non-negative integer. Disambiguates multiple events committed at the same LSN position — for example, multiple row changes within a single database transaction that share one log record. lsn_offset is 0-based and monotonically increasing within a given lsn value. (pos.lsn, pos.lsn_offset) together form a total order for all events at the payload level. DISTINCT from the CloudEvents sequence envelope field — see Section 3.3 for disambiguation.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native_position</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SHOULD</w:t>
            </w:r>
          </w:p>
        </w:tc>
        <w:tc>
          <w:tcPr>
            <w:tcW w:type="dxa" w:w="6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Opaque, source-specific position value for replay. Consumers MUST NOT parse this field. It is passed back to the producer verbatim when resuming. Examples: Oracle SCN+XID string, PostgreSQL pg_lsn, MySQL GTID.</w:t>
            </w:r>
          </w:p>
        </w:tc>
      </w:tr>
    </w:tbl>
    <w:p>
      <w:pPr>
        <w:spacing w:after="0" w:before="120"/>
      </w:pPr>
    </w:p>
    <w:p>
      <w:pPr>
        <w:pStyle w:val="Heading2"/>
        <w:spacing w:after="120" w:before="280"/>
      </w:pPr>
      <w:r>
        <w:rPr>
          <w:rFonts w:ascii="Arial" w:cs="Arial" w:eastAsia="Arial" w:hAnsi="Arial"/>
          <w:b/>
          <w:bCs/>
          <w:color w:val="2E75B6"/>
          <w:sz w:val="28"/>
          <w:szCs w:val="28"/>
        </w:rPr>
        <w:t xml:space="preserve">8.2 Replay Rules</w:t>
      </w:r>
    </w:p>
    <w:p>
      <w:pPr>
        <w:pStyle w:val="ListParagraph"/>
        <w:numPr>
          <w:ilvl w:val="0"/>
          <w:numId w:val="2"/>
        </w:numPr>
        <w:spacing w:after="60" w:before="60" w:line="276"/>
      </w:pPr>
      <w:r>
        <w:rPr>
          <w:rFonts w:ascii="Arial" w:cs="Arial" w:eastAsia="Arial" w:hAnsi="Arial"/>
          <w:color w:val="595959"/>
          <w:sz w:val="20"/>
          <w:szCs w:val="20"/>
        </w:rPr>
        <w:t xml:space="preserve">R-POS-1: Consumers MUST persist the (pos.lsn, pos.lsn_offset) pair of the last successfully applied event as their structured resume position. This pair, combined with the cdcpos envelope value, constitutes the complete resume state. Consumers MUST persist cdcpos as the primary replay handle (per R-POS-3); (pos.lsn, pos.lsn_offset) is the structured equivalent for consumer-side ordering logic and gap detection.</w:t>
      </w:r>
    </w:p>
    <w:p>
      <w:pPr>
        <w:pStyle w:val="ListParagraph"/>
        <w:numPr>
          <w:ilvl w:val="0"/>
          <w:numId w:val="2"/>
        </w:numPr>
        <w:spacing w:after="60" w:before="60" w:line="276"/>
      </w:pPr>
      <w:r>
        <w:rPr>
          <w:rFonts w:ascii="Arial" w:cs="Arial" w:eastAsia="Arial" w:hAnsi="Arial"/>
          <w:color w:val="595959"/>
          <w:sz w:val="20"/>
          <w:szCs w:val="20"/>
        </w:rPr>
        <w:t xml:space="preserve">R-POS-0 (Ordering Scope): Event ordering is guaranteed within a partitionkey. All events of a single transaction share the same partitionkey (P-ORD-6), so transaction ordering is always preserved within one Kafka partition. Events from different transactions with different partitionkeys MAY arrive out of order relative to each other — this is expected and correct. Consumers requiring total global ordering across all transactions MUST use the CloudEvents sequence envelope field (Section 3.3), which provides a producer-assigned global monotonic counter across all tables and partitions. The CloudEvents sequence field is distinct from pos.lsn_offset (which disambiguates events within a single LSN) and from cdctxorder (which orders events within a single transaction). The CloudEvents sequence field is not required for correctness of single-transaction or single-row operations, but is required for any consumer that must establish a total order across independently partitioned tables.</w:t>
      </w:r>
    </w:p>
    <w:p>
      <w:pPr>
        <w:pStyle w:val="ListParagraph"/>
        <w:numPr>
          <w:ilvl w:val="0"/>
          <w:numId w:val="2"/>
        </w:numPr>
        <w:spacing w:after="60" w:before="60" w:line="276"/>
      </w:pPr>
      <w:r>
        <w:rPr>
          <w:rFonts w:ascii="Arial" w:cs="Arial" w:eastAsia="Arial" w:hAnsi="Arial"/>
          <w:color w:val="595959"/>
          <w:sz w:val="20"/>
          <w:szCs w:val="20"/>
        </w:rPr>
        <w:t xml:space="preserve">R-POS-2: On resume, consumers MUST provide their saved cdcpos value to the producer. The producer MUST resume delivery from a position at or before the schema event preceding the consumer's saved position (per Section 6.4, Approach 2), ensuring the consumer always receives its schema before data.</w:t>
      </w:r>
    </w:p>
    <w:p>
      <w:pPr>
        <w:pStyle w:val="ListParagraph"/>
        <w:numPr>
          <w:ilvl w:val="0"/>
          <w:numId w:val="2"/>
        </w:numPr>
        <w:spacing w:after="60" w:before="60" w:line="276"/>
      </w:pPr>
      <w:r>
        <w:rPr>
          <w:rFonts w:ascii="Arial" w:cs="Arial" w:eastAsia="Arial" w:hAnsi="Arial"/>
          <w:color w:val="595959"/>
          <w:sz w:val="20"/>
          <w:szCs w:val="20"/>
        </w:rPr>
        <w:t xml:space="preserve">R-POS-3: The cdcpos value from the CloudEvents envelope is the authoritative resume handle. The pos object within the payload provides structured data for consumer-side ordering logic. Both MUST be maintained.</w:t>
      </w:r>
    </w:p>
    <w:p>
      <w:pPr>
        <w:pStyle w:val="ListParagraph"/>
        <w:numPr>
          <w:ilvl w:val="0"/>
          <w:numId w:val="2"/>
        </w:numPr>
        <w:spacing w:after="60" w:before="60" w:line="276"/>
      </w:pPr>
      <w:r>
        <w:rPr>
          <w:rFonts w:ascii="Arial" w:cs="Arial" w:eastAsia="Arial" w:hAnsi="Arial"/>
          <w:color w:val="595959"/>
          <w:sz w:val="20"/>
          <w:szCs w:val="20"/>
        </w:rPr>
        <w:t xml:space="preserve">R-POS-4: Producers MUST guarantee that replay from a saved position produces events in the same order as the original delivery. Event reordering during replay is a conformance violation.</w:t>
      </w:r>
    </w:p>
    <w:p>
      <w:pPr>
        <w:pStyle w:val="ListParagraph"/>
        <w:numPr>
          <w:ilvl w:val="0"/>
          <w:numId w:val="2"/>
        </w:numPr>
        <w:spacing w:after="60" w:before="60" w:line="276"/>
      </w:pPr>
      <w:r>
        <w:rPr>
          <w:rFonts w:ascii="Arial" w:cs="Arial" w:eastAsia="Arial" w:hAnsi="Arial"/>
          <w:color w:val="595959"/>
          <w:sz w:val="20"/>
          <w:szCs w:val="20"/>
        </w:rPr>
        <w:t xml:space="preserve">R-POS-5: At-least-once delivery is the minimum guarantee. Producers MAY emit duplicate events during replay. Consumers MUST handle duplicates per Section 7.3 (Idempotency).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Replay Guarantee Summary</w:t>
            </w:r>
          </w:p>
          <w:p>
            <w:pPr>
              <w:spacing w:after="60" w:before="0" w:line="276"/>
              <w:jc w:val="left"/>
            </w:pPr>
            <w:r>
              <w:rPr>
                <w:rFonts w:ascii="Arial" w:cs="Arial" w:eastAsia="Arial" w:hAnsi="Arial"/>
                <w:color w:val="595959"/>
                <w:sz w:val="18"/>
                <w:szCs w:val="18"/>
              </w:rPr>
              <w:t xml:space="preserve">Conformant replay MUST satisfy all three of the following:</w:t>
            </w:r>
          </w:p>
          <w:p>
            <w:pPr>
              <w:spacing w:after="60" w:before="0" w:line="276"/>
              <w:jc w:val="left"/>
            </w:pPr>
            <w:r>
              <w:rPr>
                <w:rFonts w:ascii="Arial" w:cs="Arial" w:eastAsia="Arial" w:hAnsi="Arial"/>
                <w:color w:val="595959"/>
                <w:sz w:val="18"/>
                <w:szCs w:val="18"/>
              </w:rPr>
              <w:t xml:space="preserve">1. BEGINS BEFORE SCHEMA: Replay begins at or before the OBJECT_METADATA event that was current for each in-scope table at the resume position. The consumer always receives its schema before its first data event.</w:t>
            </w:r>
          </w:p>
          <w:p>
            <w:pPr>
              <w:spacing w:after="60" w:before="0" w:line="276"/>
              <w:jc w:val="left"/>
            </w:pPr>
            <w:r>
              <w:rPr>
                <w:rFonts w:ascii="Arial" w:cs="Arial" w:eastAsia="Arial" w:hAnsi="Arial"/>
                <w:color w:val="595959"/>
                <w:sz w:val="18"/>
                <w:szCs w:val="18"/>
              </w:rPr>
              <w:t xml:space="preserve">2. PRESERVES ORDERING: Events are replayed in the same (pos.lsn, pos.lsn_offset) order as their original delivery. A producer that reorders events during replay is non-conformant. The CloudEvents sequence value MAY differ on replay from the original delivery value — consumers MUST NOT depend on sequence value identity across sessions. The deduplication key (source, id) is the only cross-session event identity guarantee (see Section 11.1).</w:t>
            </w:r>
          </w:p>
          <w:p>
            <w:pPr>
              <w:spacing w:after="60" w:before="0" w:line="276"/>
              <w:jc w:val="left"/>
            </w:pPr>
            <w:r>
              <w:rPr>
                <w:rFonts w:ascii="Arial" w:cs="Arial" w:eastAsia="Arial" w:hAnsi="Arial"/>
                <w:color w:val="595959"/>
                <w:sz w:val="18"/>
                <w:szCs w:val="18"/>
              </w:rPr>
              <w:t xml:space="preserve">3. PRESERVES IDs: Each replayed event carries its original CloudEvents id (UUID v4 assigned at creation). Generating new IDs during replay breaks consumer deduplication and is a producer conformance violation.</w:t>
            </w:r>
          </w:p>
        </w:tc>
      </w:tr>
    </w:tbl>
    <w:p>
      <w:pPr>
        <w:spacing w:after="0" w:before="120"/>
      </w:pPr>
    </w:p>
    <w:p>
      <w:pPr>
        <w:pStyle w:val="Heading2"/>
        <w:spacing w:after="120" w:before="280"/>
      </w:pPr>
      <w:r>
        <w:rPr>
          <w:rFonts w:ascii="Arial" w:cs="Arial" w:eastAsia="Arial" w:hAnsi="Arial"/>
          <w:b/>
          <w:bCs/>
          <w:color w:val="2E75B6"/>
          <w:sz w:val="28"/>
          <w:szCs w:val="28"/>
        </w:rPr>
        <w:t xml:space="preserve">8.3 Transaction Boundaries</w:t>
      </w:r>
    </w:p>
    <w:p>
      <w:pPr>
        <w:spacing w:after="100" w:before="80" w:line="276"/>
        <w:jc w:val="left"/>
      </w:pPr>
      <w:r>
        <w:rPr>
          <w:rFonts w:ascii="Arial" w:cs="Arial" w:eastAsia="Arial" w:hAnsi="Arial"/>
          <w:color w:val="595959"/>
          <w:sz w:val="20"/>
          <w:szCs w:val="20"/>
        </w:rPr>
        <w:t xml:space="preserve">OpenCDC uses three distinct ordering fields serving different scopes. All three may be present simultaneously and MUST NOT be conflated. The CloudEvents sequence field (Section 3.3) provides global session-level total ordering; it is not included in the transaction boundary table below because it operates independently of transaction grouping.
Transaction identity is available at two layers by design:</w:t>
      </w:r>
    </w:p>
    <w:p>
      <w:pPr>
        <w:spacing w:after="0" w:before="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00"/>
      </w:tblGrid>
      <w:tr>
        <w:trPr>
          <w:tblHeader/>
        </w:trPr>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Concern</w:t>
            </w:r>
          </w:p>
        </w:tc>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Layer</w:t>
            </w:r>
          </w:p>
        </w:tc>
        <w:tc>
          <w:tcPr>
            <w:tcW w:type="dxa" w:w="3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Use</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Transaction grouping</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cdcxid</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envelope</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Infrastructure routers, Kafka Streams topologies — group by transaction without payload deserialization</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Event order within transaction</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cdctxorder</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envelope</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Ordering and gap detection without payload deserialization</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Stream resume</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cdcpos</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envelope</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Passed to producer on reconnect. Opaque.</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Structured positioning</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pos.lsn + pos.lsn_offset</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Payload data</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Consumer-side ordering, deduplication, monitoring</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Source-native replay</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pos.native_position</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Payload data</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Passed to source for precise log replay. Do not parse.</w:t>
            </w:r>
          </w:p>
        </w:tc>
      </w:tr>
    </w:tbl>
    <w:p>
      <w:pPr>
        <w:spacing w:after="0" w:before="60"/>
      </w:pPr>
    </w:p>
    <w:p>
      <w:pPr>
        <w:pStyle w:val="ListParagraph"/>
        <w:numPr>
          <w:ilvl w:val="0"/>
          <w:numId w:val="2"/>
        </w:numPr>
        <w:spacing w:after="60" w:before="60" w:line="276"/>
      </w:pPr>
      <w:r>
        <w:rPr>
          <w:rFonts w:ascii="Arial" w:cs="Arial" w:eastAsia="Arial" w:hAnsi="Arial"/>
          <w:color w:val="595959"/>
          <w:sz w:val="20"/>
          <w:szCs w:val="20"/>
        </w:rPr>
        <w:t xml:space="preserve">T-COMPLETE: A transaction is complete when (a) the first event of a new cdcxid is observed, OR (b) a HEARTBEAT is received after all events of the transaction have been delivered. Producers MUST emit a HEARTBEAT within the configured heartbeat_interval_seconds after any transaction that is followed by an idle period. This guarantees that consumers are never left waiting indefinitely for a transaction completion signal. Consumers MUST NOT commit a transaction until T-COMPLETE is satisfied by one of the two conditions above.</w:t>
      </w:r>
    </w:p>
    <w:p>
      <w:pPr>
        <w:pStyle w:val="ListParagraph"/>
        <w:numPr>
          <w:ilvl w:val="0"/>
          <w:numId w:val="2"/>
        </w:numPr>
        <w:spacing w:after="60" w:before="60" w:line="276"/>
      </w:pPr>
      <w:r>
        <w:rPr>
          <w:rFonts w:ascii="Arial" w:cs="Arial" w:eastAsia="Arial" w:hAnsi="Arial"/>
          <w:color w:val="595959"/>
          <w:sz w:val="20"/>
          <w:szCs w:val="20"/>
        </w:rPr>
        <w:t xml:space="preserve">T-NOINTERLEAVE: Events from different transactions MUST NOT be interleaved in the stream. All events of transaction cdcxid=A MUST be delivered before any event of transaction cdcxid=B, for any A that commits before B. A producer that interleaves transaction events is non-conformant.</w:t>
      </w:r>
    </w:p>
    <w:p>
      <w:pPr>
        <w:pStyle w:val="ListParagraph"/>
        <w:numPr>
          <w:ilvl w:val="0"/>
          <w:numId w:val="2"/>
        </w:numPr>
        <w:spacing w:after="60" w:before="60" w:line="276"/>
      </w:pPr>
      <w:r>
        <w:rPr>
          <w:rFonts w:ascii="Arial" w:cs="Arial" w:eastAsia="Arial" w:hAnsi="Arial"/>
          <w:color w:val="595959"/>
          <w:sz w:val="20"/>
          <w:szCs w:val="20"/>
        </w:rPr>
        <w:t xml:space="preserve">T-ORDER: Within a transaction, events MUST be delivered in cdctxorder sequence (0, 1, 2, ...). Gaps in cdctxorder are a producer conformance error. Consumers detecting a gap MUST surface an error and MUST NOT apply subsequent events until the gap is resolved.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No Transaction Completion Marker</w:t>
            </w:r>
          </w:p>
          <w:p>
            <w:pPr>
              <w:spacing w:after="60" w:before="0" w:line="276"/>
              <w:jc w:val="left"/>
            </w:pPr>
            <w:r>
              <w:rPr>
                <w:rFonts w:ascii="Arial" w:cs="Arial" w:eastAsia="Arial" w:hAnsi="Arial"/>
                <w:color w:val="595959"/>
                <w:sz w:val="18"/>
                <w:szCs w:val="18"/>
              </w:rPr>
              <w:t xml:space="preserve">OpenCDC does not define an explicit COMMIT event type. Transaction completion is inferred: a consumer that has received all events for a given cdcxid (detected by receiving the first event of the next cdcxid, or by a HEARTBEAT after a transaction) may commit the transaction atomically.</w:t>
            </w:r>
          </w:p>
          <w:p>
            <w:pPr>
              <w:spacing w:after="60" w:before="0" w:line="276"/>
              <w:jc w:val="left"/>
            </w:pPr>
            <w:r>
              <w:rPr>
                <w:rFonts w:ascii="Arial" w:cs="Arial" w:eastAsia="Arial" w:hAnsi="Arial"/>
                <w:color w:val="595959"/>
                <w:sz w:val="18"/>
                <w:szCs w:val="18"/>
              </w:rPr>
              <w:t xml:space="preserve">Producers MUST emit all events of a transaction before emitting any event of a subsequent transaction (i.e., transactions MUST NOT be interleaved in the stream). This guarantee makes transaction boundary detection reliable from cdcxid alone.</w:t>
            </w:r>
          </w:p>
        </w:tc>
      </w:tr>
    </w:tbl>
    <w:p>
      <w:pPr>
        <w:spacing w:after="0" w:before="120"/>
      </w:pPr>
    </w:p>
    <w:p>
      <w:pPr>
        <w:spacing w:after="0" w:before="120"/>
      </w:pPr>
    </w:p>
    <w:p>
      <w:pPr>
        <w:pStyle w:val="Heading2"/>
        <w:spacing w:after="120" w:before="280"/>
      </w:pPr>
      <w:r>
        <w:rPr>
          <w:rFonts w:ascii="Arial" w:cs="Arial" w:eastAsia="Arial" w:hAnsi="Arial"/>
          <w:b/>
          <w:bCs/>
          <w:color w:val="2E75B6"/>
          <w:sz w:val="28"/>
          <w:szCs w:val="28"/>
        </w:rPr>
        <w:t xml:space="preserve">8.4 Sequence Discontinuity — Producer Obligations and Consumer Handling</w:t>
      </w:r>
    </w:p>
    <w:p>
      <w:pPr>
        <w:spacing w:after="100" w:before="80" w:line="276"/>
        <w:jc w:val="left"/>
      </w:pPr>
      <w:r>
        <w:rPr>
          <w:rFonts w:ascii="Arial" w:cs="Arial" w:eastAsia="Arial" w:hAnsi="Arial"/>
          <w:color w:val="595959"/>
          <w:sz w:val="20"/>
          <w:szCs w:val="20"/>
        </w:rPr>
        <w:t xml:space="preserve">Under normal operation, the CloudEvents sequence counter is monotonically increasing within a session and pos.lsn values are monotonically increasing within a stream. Several real-world operational conditions break these guarantees. This section defines how producers MUST signal discontinuities and how consumers MUST respond.</w:t>
      </w:r>
    </w:p>
    <w:p>
      <w:pPr>
        <w:pStyle w:val="Heading3"/>
        <w:spacing w:after="80" w:before="200"/>
      </w:pPr>
      <w:r>
        <w:rPr>
          <w:rFonts w:ascii="Arial" w:cs="Arial" w:eastAsia="Arial" w:hAnsi="Arial"/>
          <w:b/>
          <w:bCs/>
          <w:color w:val="2E75B6"/>
          <w:sz w:val="24"/>
          <w:szCs w:val="24"/>
        </w:rPr>
        <w:t xml:space="preserve">8.4.1 Sequence Continuity Declaration (STREAM_METADATA)</w:t>
      </w:r>
    </w:p>
    <w:p>
      <w:pPr>
        <w:spacing w:after="100" w:before="80" w:line="276"/>
        <w:jc w:val="left"/>
      </w:pPr>
      <w:r>
        <w:rPr>
          <w:rFonts w:ascii="Arial" w:cs="Arial" w:eastAsia="Arial" w:hAnsi="Arial"/>
          <w:color w:val="595959"/>
          <w:sz w:val="20"/>
          <w:szCs w:val="20"/>
        </w:rPr>
        <w:t xml:space="preserve">Every STREAM_METADATA event MUST include a sequence_continuity field in its data object declaring the producer’s continuity guarantee for this session. Valid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Value</w:t>
            </w:r>
          </w:p>
        </w:tc>
        <w:tc>
          <w:tcPr>
            <w:tcW w:type="dxa" w:w="250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Meaning</w:t>
            </w:r>
          </w:p>
        </w:tc>
        <w:tc>
          <w:tcPr>
            <w:tcW w:type="dxa" w:w="5060"/>
            <w:tcBorders>
              <w:top w:val="single" w:color="A6A6A6" w:sz="4"/>
              <w:left w:val="single" w:color="A6A6A6" w:sz="4"/>
              <w:bottom w:val="single" w:color="A6A6A6" w:sz="4"/>
              <w:right w:val="single" w:color="A6A6A6" w:sz="4"/>
            </w:tcBorders>
            <w:shd w:fill="D5E8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Consumer Obligation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"guaranteed"</w:t>
            </w:r>
          </w:p>
        </w:tc>
        <w:tc>
          <w:tcPr>
            <w:tcW w:type="dxa" w:w="2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 guarantees pos.lsn values are monotonically increasing from all prior sessions on this stream.</w:t>
            </w:r>
          </w:p>
        </w:tc>
        <w:tc>
          <w:tcPr>
            <w:tcW w:type="dxa" w:w="50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MAY compare pos.lsn values across session boundaries for ordering purposes.</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"best_effort"</w:t>
            </w:r>
          </w:p>
        </w:tc>
        <w:tc>
          <w:tcPr>
            <w:tcW w:type="dxa" w:w="2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 believes LSN continuity holds but cannot guarantee it — e.g., after a non-switchover restart.</w:t>
            </w:r>
          </w:p>
        </w:tc>
        <w:tc>
          <w:tcPr>
            <w:tcW w:type="dxa" w:w="50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SHOULD treat cross-session pos.lsn comparisons as advisory only. MUST NOT fail on a non-increasing pos.lsn value.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"reset"</w:t>
            </w:r>
          </w:p>
        </w:tc>
        <w:tc>
          <w:tcPr>
            <w:tcW w:type="dxa" w:w="25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 declares pos.lsn values from this session are NOT comparable to values from any prior session. Counter restarts.</w:t>
            </w:r>
          </w:p>
        </w:tc>
        <w:tc>
          <w:tcPr>
            <w:tcW w:type="dxa" w:w="50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MUST NOT compare pos.lsn across the session boundary. MUST treat sequence counter as restarted. MUST NOT reject events solely because pos.lsn is lower than a previously seen value.</w:t>
            </w:r>
          </w:p>
        </w:tc>
      </w:tr>
    </w:tbl>
    <w:p>
      <w:pPr>
        <w:pStyle w:val="Heading3"/>
        <w:spacing w:after="80" w:before="200"/>
      </w:pPr>
      <w:r>
        <w:rPr>
          <w:rFonts w:ascii="Arial" w:cs="Arial" w:eastAsia="Arial" w:hAnsi="Arial"/>
          <w:b/>
          <w:bCs/>
          <w:color w:val="2E75B6"/>
          <w:sz w:val="24"/>
          <w:szCs w:val="24"/>
        </w:rPr>
        <w:t xml:space="preserve">8.4.2 In-Stream Discontinuity Signaling (HEARTBEAT)</w:t>
      </w:r>
    </w:p>
    <w:p>
      <w:pPr>
        <w:spacing w:after="100" w:before="80" w:line="276"/>
        <w:jc w:val="left"/>
      </w:pPr>
      <w:r>
        <w:rPr>
          <w:rFonts w:ascii="Arial" w:cs="Arial" w:eastAsia="Arial" w:hAnsi="Arial"/>
          <w:color w:val="595959"/>
          <w:sz w:val="20"/>
          <w:szCs w:val="20"/>
        </w:rPr>
        <w:t xml:space="preserve">When a sequence or LSN discontinuity occurs mid-session, the producer MUST signal it via the next HEARTBEAT event using two boolean fields: lsn_reset (true if pos.lsn values after this HEARTBEAT are not comparable to values before it) and sequence_reset (true if the CloudEvents sequence counter has restarted or jumped non-monotonically). A consumer receiving a HEARTBEAT with lsn_reset: true or sequence_reset: true MUST apply the same rules as for sequence_continuity: "reset" in STREAM_METADATA, from the point of the HEARTBEAT forward.</w:t>
      </w:r>
    </w:p>
    <w:p>
      <w:pPr>
        <w:pStyle w:val="Heading3"/>
        <w:spacing w:after="80" w:before="200"/>
      </w:pPr>
      <w:r>
        <w:rPr>
          <w:rFonts w:ascii="Arial" w:cs="Arial" w:eastAsia="Arial" w:hAnsi="Arial"/>
          <w:b/>
          <w:bCs/>
          <w:color w:val="2E75B6"/>
          <w:sz w:val="24"/>
          <w:szCs w:val="24"/>
        </w:rPr>
        <w:t xml:space="preserve">8.4.3 Canonical Discontinuity Scenarios</w:t>
      </w:r>
    </w:p>
    <w:p>
      <w:pPr>
        <w:spacing w:after="100" w:before="80" w:line="276"/>
        <w:jc w:val="left"/>
      </w:pPr>
      <w:r>
        <w:rPr>
          <w:rFonts w:ascii="Arial" w:cs="Arial" w:eastAsia="Arial" w:hAnsi="Arial"/>
          <w:color w:val="595959"/>
          <w:sz w:val="20"/>
          <w:szCs w:val="20"/>
        </w:rPr>
        <w:t xml:space="preserve">Scenario 1 — Database migration or physical source change: When the CDC producer continues streaming after the source database is migrated to a new physical host, the new instance may produce LSN values that are non-comparable with the previous instance. Producer MUST set sequence_continuity: "reset" in the first STREAM_METADATA after migration. Consumer MUST treat the first post-signal event as establishing a new LSN baseline and save a new cdcpos checkpoint immediately.</w:t>
      </w:r>
    </w:p>
    <w:p>
      <w:pPr>
        <w:spacing w:after="100" w:before="80" w:line="276"/>
        <w:jc w:val="left"/>
      </w:pPr>
      <w:r>
        <w:rPr>
          <w:rFonts w:ascii="Arial" w:cs="Arial" w:eastAsia="Arial" w:hAnsi="Arial"/>
          <w:color w:val="595959"/>
          <w:sz w:val="20"/>
          <w:szCs w:val="20"/>
        </w:rPr>
        <w:t xml:space="preserve">Scenario 2 — High-availability failover (primary/standby promotion): Producer MUST set sequence_continuity: "best_effort" or "reset" depending on whether LSN continuity across the failover can be verified. If verification is not possible, MUST use "reset". Producers MUST NOT silently continue with "guaranteed" after a detected failover.</w:t>
      </w:r>
    </w:p>
    <w:p>
      <w:pPr>
        <w:spacing w:after="100" w:before="80" w:line="276"/>
        <w:jc w:val="left"/>
      </w:pPr>
      <w:r>
        <w:rPr>
          <w:rFonts w:ascii="Arial" w:cs="Arial" w:eastAsia="Arial" w:hAnsi="Arial"/>
          <w:color w:val="595959"/>
          <w:sz w:val="20"/>
          <w:szCs w:val="20"/>
        </w:rPr>
        <w:t xml:space="preserve">Scenario 3 — Binary log rotation without GTID (MySQL): Producer MUST normalize pos.lsn to a monotonically increasing value across binlog rotation (e.g., by encoding the binlog file sequence number as high bytes of the hex LSN string). If the producer cannot guarantee this normalization, it MUST set sequence_continuity: "reset". MySQL GTIDs provide a more robust position space and are RECOMMENDED for OpenCDC-conformant MySQL producers.</w:t>
      </w:r>
    </w:p>
    <w:p>
      <w:pPr>
        <w:spacing w:after="100" w:before="80" w:line="276"/>
        <w:jc w:val="left"/>
      </w:pPr>
      <w:r>
        <w:rPr>
          <w:rFonts w:ascii="Arial" w:cs="Arial" w:eastAsia="Arial" w:hAnsi="Arial"/>
          <w:color w:val="595959"/>
          <w:sz w:val="20"/>
          <w:szCs w:val="20"/>
        </w:rPr>
        <w:t xml:space="preserve">Scenario 4 — New tables or columns added to capture scope on reconnect: Producer MUST emit these OBJECT_METADATA events with sequence values higher than the last event of the prior session if determinable. If not, MUST emit with sequence_continuity: "reset". Consumer MUST accept OBJECT_METADATA events with any sequence value after a reconnect.</w:t>
      </w:r>
    </w:p>
    <w:p>
      <w:pPr>
        <w:spacing w:after="100" w:before="80" w:line="276"/>
        <w:jc w:val="left"/>
      </w:pPr>
      <w:r>
        <w:rPr>
          <w:rFonts w:ascii="Arial" w:cs="Arial" w:eastAsia="Arial" w:hAnsi="Arial"/>
          <w:color w:val="595959"/>
          <w:sz w:val="20"/>
          <w:szCs w:val="20"/>
        </w:rPr>
        <w:t xml:space="preserve">Scenario 5 — Multi-master or active-active source topology: Producer MUST set sequence_continuity: "best_effort" for streams from multi-master topologies. The CloudEvents sequence counter is the authoritative total order in this case — pos.lsn values are per-node and MUST NOT be compared across nodes. Producer SHOULD include originating node identifier in pos.native_position.</w:t>
      </w:r>
    </w:p>
    <w:p>
      <w:pPr>
        <w:pStyle w:val="Heading3"/>
        <w:spacing w:after="80" w:before="200"/>
      </w:pPr>
      <w:r>
        <w:rPr>
          <w:rFonts w:ascii="Arial" w:cs="Arial" w:eastAsia="Arial" w:hAnsi="Arial"/>
          <w:b/>
          <w:bCs/>
          <w:color w:val="2E75B6"/>
          <w:sz w:val="24"/>
          <w:szCs w:val="24"/>
        </w:rPr>
        <w:t xml:space="preserve">8.4.4 What the Specification Does Not Govern</w:t>
      </w:r>
    </w:p>
    <w:p>
      <w:pPr>
        <w:spacing w:after="100" w:before="80" w:line="276"/>
        <w:jc w:val="left"/>
      </w:pPr>
      <w:r>
        <w:rPr>
          <w:rFonts w:ascii="Arial" w:cs="Arial" w:eastAsia="Arial" w:hAnsi="Arial"/>
          <w:color w:val="595959"/>
          <w:sz w:val="20"/>
          <w:szCs w:val="20"/>
        </w:rPr>
        <w:t xml:space="preserve">The following are intentionally outside scope: specific LSN normalization algorithms for individual database engines; operational procedures for verifying LSN continuity after failover; monitoring thresholds for acceptable LSN lag or gap rates; vendor-specific GTID formats, binlog file naming, or SCN semantics. The specification defines the output contract and what producers must declare. The implementation path to satisfying that contract is the producer implementer’s responsibility.</w:t>
      </w:r>
    </w:p>
    <w:p>
      <w:pPr>
        <w:pStyle w:val="Heading1"/>
        <w:pBdr>
          <w:bottom w:val="single" w:color="2E75B6" w:sz="8" w:space="4"/>
        </w:pBdr>
        <w:spacing w:after="160" w:before="360"/>
      </w:pPr>
      <w:r>
        <w:rPr>
          <w:rFonts w:ascii="Arial" w:cs="Arial" w:eastAsia="Arial" w:hAnsi="Arial"/>
          <w:b/>
          <w:bCs/>
          <w:color w:val="1F3864"/>
          <w:sz w:val="36"/>
          <w:szCs w:val="36"/>
        </w:rPr>
        <w:t xml:space="preserve">9. DDL Events</w:t>
      </w:r>
    </w:p>
    <w:p>
      <w:pPr>
        <w:spacing w:after="100" w:before="80" w:line="276"/>
        <w:jc w:val="left"/>
      </w:pPr>
      <w:r>
        <w:rPr>
          <w:rFonts w:ascii="Arial" w:cs="Arial" w:eastAsia="Arial" w:hAnsi="Arial"/>
          <w:color w:val="595959"/>
          <w:sz w:val="20"/>
          <w:szCs w:val="20"/>
        </w:rPr>
        <w:t xml:space="preserve">DDL events are first-class CloudEvents that carry schema change operations transactionally ordered with DML events in the same stream. This is the critical difference from Debezium, which routes DDL to a separate Kafka topic and breaks transactional correlation.</w:t>
      </w:r>
    </w:p>
    <w:p>
      <w:pPr>
        <w:spacing w:after="0" w:before="60"/>
      </w:pPr>
    </w:p>
    <w:p>
      <w:pPr>
        <w:pStyle w:val="Heading2"/>
        <w:spacing w:after="120" w:before="280"/>
      </w:pPr>
      <w:r>
        <w:rPr>
          <w:rFonts w:ascii="Arial" w:cs="Arial" w:eastAsia="Arial" w:hAnsi="Arial"/>
          <w:b/>
          <w:bCs/>
          <w:color w:val="2E75B6"/>
          <w:sz w:val="28"/>
          <w:szCs w:val="28"/>
        </w:rPr>
        <w:t xml:space="preserve">9.1 DDL Payload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"a1b2c3d4-0000-0000-0000-000000000099",</w:t>
            </w:r>
          </w:p>
          <w:p>
            <w:pPr>
              <w:spacing w:after="0" w:before="0" w:line="276"/>
              <w:jc w:val="left"/>
            </w:pPr>
            <w:r>
              <w:rPr>
                <w:rFonts w:ascii="Courier New" w:cs="Courier New" w:eastAsia="Courier New" w:hAnsi="Courier New"/>
                <w:color w:val="9CDCFE"/>
                <w:sz w:val="17"/>
                <w:szCs w:val="17"/>
              </w:rPr>
              <w:t xml:space="preserve">  "source":         "//oracle-prod.acme.com/ORCL/FINANCE",</w:t>
            </w:r>
          </w:p>
          <w:p>
            <w:pPr>
              <w:spacing w:after="0" w:before="0" w:line="276"/>
              <w:jc w:val="left"/>
            </w:pPr>
            <w:r>
              <w:rPr>
                <w:rFonts w:ascii="Courier New" w:cs="Courier New" w:eastAsia="Courier New" w:hAnsi="Courier New"/>
                <w:color w:val="9CDCFE"/>
                <w:sz w:val="17"/>
                <w:szCs w:val="17"/>
              </w:rPr>
              <w:t xml:space="preserve">  "subject":        "FINANCE.ORDERS",</w:t>
            </w:r>
          </w:p>
          <w:p>
            <w:pPr>
              <w:spacing w:after="0" w:before="0" w:line="276"/>
              <w:jc w:val="left"/>
            </w:pPr>
            <w:r>
              <w:rPr>
                <w:rFonts w:ascii="Courier New" w:cs="Courier New" w:eastAsia="Courier New" w:hAnsi="Courier New"/>
                <w:color w:val="9CDCFE"/>
                <w:sz w:val="17"/>
                <w:szCs w:val="17"/>
              </w:rPr>
              <w:t xml:space="preserve">  "type":           "com.acme.cdc.ddl.ALTER",</w:t>
            </w:r>
          </w:p>
          <w:p>
            <w:pPr>
              <w:spacing w:after="0" w:before="0" w:line="276"/>
              <w:jc w:val="left"/>
            </w:pPr>
            <w:r>
              <w:rPr>
                <w:rFonts w:ascii="Courier New" w:cs="Courier New" w:eastAsia="Courier New" w:hAnsi="Courier New"/>
                <w:color w:val="9CDCFE"/>
                <w:sz w:val="17"/>
                <w:szCs w:val="17"/>
              </w:rPr>
              <w:t xml:space="preserve">  "time":           "2026-03-22T15:00:00.000Z",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"cdcxid":         "1510528009.5.14.0001",</w:t>
            </w:r>
          </w:p>
          <w:p>
            <w:pPr>
              <w:spacing w:after="0" w:before="0" w:line="276"/>
              <w:jc w:val="left"/>
            </w:pPr>
            <w:r>
              <w:rPr>
                <w:rFonts w:ascii="Courier New" w:cs="Courier New" w:eastAsia="Courier New" w:hAnsi="Courier New"/>
                <w:color w:val="9CDCFE"/>
                <w:sz w:val="17"/>
                <w:szCs w:val="17"/>
              </w:rPr>
              <w:t xml:space="preserve">  "cdcpos":         "0000012C000005A1:1",</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 "ORCL", "schema": "FINANCE", "name": "ORDERS" },</w:t>
            </w:r>
          </w:p>
          <w:p>
            <w:pPr>
              <w:spacing w:after="0" w:before="0" w:line="276"/>
              <w:jc w:val="left"/>
            </w:pPr>
            <w:r>
              <w:rPr>
                <w:rFonts w:ascii="Courier New" w:cs="Courier New" w:eastAsia="Courier New" w:hAnsi="Courier New"/>
                <w:color w:val="9CDCFE"/>
                <w:sz w:val="17"/>
                <w:szCs w:val="17"/>
              </w:rPr>
              <w:t xml:space="preserve">    "ddl": {</w:t>
            </w:r>
          </w:p>
          <w:p>
            <w:pPr>
              <w:spacing w:after="0" w:before="0" w:line="276"/>
              <w:jc w:val="left"/>
            </w:pPr>
            <w:r>
              <w:rPr>
                <w:rFonts w:ascii="Courier New" w:cs="Courier New" w:eastAsia="Courier New" w:hAnsi="Courier New"/>
                <w:color w:val="9CDCFE"/>
                <w:sz w:val="17"/>
                <w:szCs w:val="17"/>
              </w:rPr>
              <w:t xml:space="preserve">      "statement":          "ALTER TABLE FINANCE.ORDERS ADD (TRACKING_CODE VARCHAR2(50))",</w:t>
            </w:r>
          </w:p>
          <w:p>
            <w:pPr>
              <w:spacing w:after="0" w:before="0" w:line="276"/>
              <w:jc w:val="left"/>
            </w:pPr>
            <w:r>
              <w:rPr>
                <w:rFonts w:ascii="Courier New" w:cs="Courier New" w:eastAsia="Courier New" w:hAnsi="Courier New"/>
                <w:color w:val="9CDCFE"/>
                <w:sz w:val="17"/>
                <w:szCs w:val="17"/>
              </w:rPr>
              <w:t xml:space="preserve">      "statement_truncated": false         // true if DDL was too long to include fully</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"pos": {</w:t>
            </w:r>
          </w:p>
          <w:p>
            <w:pPr>
              <w:spacing w:after="0" w:before="0" w:line="276"/>
              <w:jc w:val="left"/>
            </w:pPr>
            <w:r>
              <w:rPr>
                <w:rFonts w:ascii="Courier New" w:cs="Courier New" w:eastAsia="Courier New" w:hAnsi="Courier New"/>
                <w:color w:val="9CDCFE"/>
                <w:sz w:val="17"/>
                <w:szCs w:val="17"/>
              </w:rPr>
              <w:t xml:space="preserve">      "lsn":             "0000012C000005A1",</w:t>
            </w:r>
          </w:p>
          <w:p>
            <w:pPr>
              <w:spacing w:after="0" w:before="0" w:line="276"/>
              <w:jc w:val="left"/>
            </w:pPr>
            <w:r>
              <w:rPr>
                <w:rFonts w:ascii="Courier New" w:cs="Courier New" w:eastAsia="Courier New" w:hAnsi="Courier New"/>
                <w:color w:val="9CDCFE"/>
                <w:sz w:val="17"/>
                <w:szCs w:val="17"/>
              </w:rPr>
              <w:t xml:space="preserve">      "source_timestamp":"2026-03-22T15:00:00.000Z",</w:t>
            </w:r>
          </w:p>
          <w:p>
            <w:pPr>
              <w:spacing w:after="0" w:before="0" w:line="276"/>
              <w:jc w:val="left"/>
            </w:pPr>
            <w:r>
              <w:rPr>
                <w:rFonts w:ascii="Courier New" w:cs="Courier New" w:eastAsia="Courier New" w:hAnsi="Courier New"/>
                <w:color w:val="9CDCFE"/>
                <w:sz w:val="17"/>
                <w:szCs w:val="17"/>
              </w:rPr>
              <w:t xml:space="preserve">      "lsn_offset":      1,</w:t>
            </w:r>
          </w:p>
          <w:p>
            <w:pPr>
              <w:spacing w:after="0" w:before="0" w:line="276"/>
              <w:jc w:val="left"/>
            </w:pPr>
            <w:r>
              <w:rPr>
                <w:rFonts w:ascii="Courier New" w:cs="Courier New" w:eastAsia="Courier New" w:hAnsi="Courier New"/>
                <w:color w:val="9CDCFE"/>
                <w:sz w:val="17"/>
                <w:szCs w:val="17"/>
              </w:rPr>
              <w:t xml:space="preserve">      "native_position": "G-AQAAADIKBBBBB..."</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60"/>
      </w:pPr>
    </w:p>
    <w:p>
      <w:pPr>
        <w:spacing w:after="100" w:before="80" w:line="276"/>
        <w:jc w:val="left"/>
      </w:pPr>
      <w:r>
        <w:rPr>
          <w:rFonts w:ascii="Arial" w:cs="Arial" w:eastAsia="Arial" w:hAnsi="Arial"/>
          <w:color w:val="595959"/>
          <w:sz w:val="20"/>
          <w:szCs w:val="20"/>
        </w:rPr>
        <w:t xml:space="preserve">Following this DDL event, the producer MUST emit a new OBJECT_METADATA event (schema_version incremented) before the next DML event for FINANCE.ORDERS. See Section 4.1 for the mandatory ordering rule.</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10. Lifecycle Events</w:t>
      </w:r>
    </w:p>
    <w:p>
      <w:pPr>
        <w:spacing w:after="0" w:before="60"/>
      </w:pPr>
    </w:p>
    <w:p>
      <w:pPr>
        <w:pStyle w:val="Heading2"/>
        <w:spacing w:after="120" w:before="280"/>
      </w:pPr>
      <w:r>
        <w:rPr>
          <w:rFonts w:ascii="Arial" w:cs="Arial" w:eastAsia="Arial" w:hAnsi="Arial"/>
          <w:b/>
          <w:bCs/>
          <w:color w:val="2E75B6"/>
          <w:sz w:val="28"/>
          <w:szCs w:val="28"/>
        </w:rPr>
        <w:t xml:space="preserve">10.1 HEARTBEAT</w:t>
      </w:r>
    </w:p>
    <w:p>
      <w:pPr>
        <w:spacing w:after="100" w:before="80" w:line="276"/>
        <w:jc w:val="left"/>
      </w:pPr>
      <w:r>
        <w:rPr>
          <w:rFonts w:ascii="Arial" w:cs="Arial" w:eastAsia="Arial" w:hAnsi="Arial"/>
          <w:color w:val="595959"/>
          <w:sz w:val="20"/>
          <w:szCs w:val="20"/>
        </w:rPr>
        <w:t xml:space="preserve">HEARTBEAT events MUST be emitted periodically during idle periods (no DML changes occurring). They solve the fundamental monitoring problem of distinguishing a silent stream (no changes) from a broken stream (capture has failed). Producers MUST emit a HEARTBEAT at least every N seconds during idle periods, where N is a configurable parameter with a default of 30 seconds.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"hb-20260322-142500-001",</w:t>
            </w:r>
          </w:p>
          <w:p>
            <w:pPr>
              <w:spacing w:after="0" w:before="0" w:line="276"/>
              <w:jc w:val="left"/>
            </w:pPr>
            <w:r>
              <w:rPr>
                <w:rFonts w:ascii="Courier New" w:cs="Courier New" w:eastAsia="Courier New" w:hAnsi="Courier New"/>
                <w:color w:val="9CDCFE"/>
                <w:sz w:val="17"/>
                <w:szCs w:val="17"/>
              </w:rPr>
              <w:t xml:space="preserve">  "source":         "//oracle-prod.acme.com/ORCL/FINANCE",</w:t>
            </w:r>
          </w:p>
          <w:p>
            <w:pPr>
              <w:spacing w:after="0" w:before="0" w:line="276"/>
              <w:jc w:val="left"/>
            </w:pPr>
            <w:r>
              <w:rPr>
                <w:rFonts w:ascii="Courier New" w:cs="Courier New" w:eastAsia="Courier New" w:hAnsi="Courier New"/>
                <w:color w:val="9CDCFE"/>
                <w:sz w:val="17"/>
                <w:szCs w:val="17"/>
              </w:rPr>
              <w:t xml:space="preserve">  "type":           "com.acme.cdc.meta.HEARTBEAT",</w:t>
            </w:r>
          </w:p>
          <w:p>
            <w:pPr>
              <w:spacing w:after="0" w:before="0" w:line="276"/>
              <w:jc w:val="left"/>
            </w:pPr>
            <w:r>
              <w:rPr>
                <w:rFonts w:ascii="Courier New" w:cs="Courier New" w:eastAsia="Courier New" w:hAnsi="Courier New"/>
                <w:color w:val="9CDCFE"/>
                <w:sz w:val="17"/>
                <w:szCs w:val="17"/>
              </w:rPr>
              <w:t xml:space="preserve">  "time":           "2026-03-22T14:25:00.000Z",</w:t>
            </w:r>
          </w:p>
          <w:p>
            <w:pPr>
              <w:spacing w:after="0" w:before="0" w:line="276"/>
              <w:jc w:val="left"/>
            </w:pPr>
            <w:r>
              <w:rPr>
                <w:rFonts w:ascii="Courier New" w:cs="Courier New" w:eastAsia="Courier New" w:hAnsi="Courier New"/>
                <w:color w:val="9CDCFE"/>
                <w:sz w:val="17"/>
                <w:szCs w:val="17"/>
              </w:rPr>
              <w:t xml:space="preserve">  "datacontenttype":"application/json",</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"cdcpos":         "0000012C000004D2:14",    // last confirmed position</w:t>
            </w:r>
          </w:p>
          <w:p>
            <w:pPr>
              <w:spacing w:after="0" w:before="0" w:line="276"/>
              <w:jc w:val="left"/>
            </w:pPr>
            <w:r>
              <w:rPr>
                <w:rFonts w:ascii="Courier New" w:cs="Courier New" w:eastAsia="Courier New" w:hAnsi="Courier New"/>
                <w:color w:val="9CDCFE"/>
                <w:sz w:val="17"/>
                <w:szCs w:val="17"/>
              </w:rPr>
              <w:t xml:space="preserve"/>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"source_lag_ms":   0,</w:t>
            </w:r>
          </w:p>
          <w:p>
            <w:pPr>
              <w:spacing w:after="0" w:before="0" w:line="276"/>
              <w:jc w:val="left"/>
            </w:pPr>
            <w:r>
              <w:rPr>
                <w:rFonts w:ascii="Courier New" w:cs="Courier New" w:eastAsia="Courier New" w:hAnsi="Courier New"/>
                <w:color w:val="9CDCFE"/>
                <w:sz w:val="17"/>
                <w:szCs w:val="17"/>
              </w:rPr>
              <w:t xml:space="preserve">    "capture_active":  true,</w:t>
            </w:r>
          </w:p>
          <w:p>
            <w:pPr>
              <w:spacing w:after="0" w:before="0" w:line="276"/>
              <w:jc w:val="left"/>
            </w:pPr>
            <w:r>
              <w:rPr>
                <w:rFonts w:ascii="Courier New" w:cs="Courier New" w:eastAsia="Courier New" w:hAnsi="Courier New"/>
                <w:color w:val="9CDCFE"/>
                <w:sz w:val="17"/>
                <w:szCs w:val="17"/>
              </w:rPr>
              <w:t xml:space="preserve">    "lsn_reset":       false,</w:t>
            </w:r>
          </w:p>
          <w:p>
            <w:pPr>
              <w:spacing w:after="0" w:before="0" w:line="276"/>
              <w:jc w:val="left"/>
            </w:pPr>
            <w:r>
              <w:rPr>
                <w:rFonts w:ascii="Courier New" w:cs="Courier New" w:eastAsia="Courier New" w:hAnsi="Courier New"/>
                <w:color w:val="9CDCFE"/>
                <w:sz w:val="17"/>
                <w:szCs w:val="17"/>
              </w:rPr>
              <w:t xml:space="preserve">    "sequence_reset":  false,</w:t>
            </w:r>
          </w:p>
          <w:p>
            <w:pPr>
              <w:spacing w:after="0" w:before="0" w:line="276"/>
              <w:jc w:val="left"/>
            </w:pPr>
            <w:r>
              <w:rPr>
                <w:rFonts w:ascii="Courier New" w:cs="Courier New" w:eastAsia="Courier New" w:hAnsi="Courier New"/>
                <w:color w:val="9CDCFE"/>
                <w:sz w:val="17"/>
                <w:szCs w:val="17"/>
              </w:rPr>
              <w:t xml:space="preserve">    "pos": {</w:t>
            </w:r>
          </w:p>
          <w:p>
            <w:pPr>
              <w:spacing w:after="0" w:before="0" w:line="276"/>
              <w:jc w:val="left"/>
            </w:pPr>
            <w:r>
              <w:rPr>
                <w:rFonts w:ascii="Courier New" w:cs="Courier New" w:eastAsia="Courier New" w:hAnsi="Courier New"/>
                <w:color w:val="9CDCFE"/>
                <w:sz w:val="17"/>
                <w:szCs w:val="17"/>
              </w:rPr>
              <w:t xml:space="preserve">      "lsn":             "0000012C000004D2",</w:t>
            </w:r>
          </w:p>
          <w:p>
            <w:pPr>
              <w:spacing w:after="0" w:before="0" w:line="276"/>
              <w:jc w:val="left"/>
            </w:pPr>
            <w:r>
              <w:rPr>
                <w:rFonts w:ascii="Courier New" w:cs="Courier New" w:eastAsia="Courier New" w:hAnsi="Courier New"/>
                <w:color w:val="9CDCFE"/>
                <w:sz w:val="17"/>
                <w:szCs w:val="17"/>
              </w:rPr>
              <w:t xml:space="preserve">      "source_timestamp":"2026-03-22T14:24:58.100Z",</w:t>
            </w:r>
          </w:p>
          <w:p>
            <w:pPr>
              <w:spacing w:after="0" w:before="0" w:line="276"/>
              <w:jc w:val="left"/>
            </w:pPr>
            <w:r>
              <w:rPr>
                <w:rFonts w:ascii="Courier New" w:cs="Courier New" w:eastAsia="Courier New" w:hAnsi="Courier New"/>
                <w:color w:val="9CDCFE"/>
                <w:sz w:val="17"/>
                <w:szCs w:val="17"/>
              </w:rPr>
              <w:t xml:space="preserve">      "lsn_offset":      14</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10.2 TRUNCATE</w:t>
      </w:r>
    </w:p>
    <w:p>
      <w:pPr>
        <w:spacing w:after="100" w:before="80" w:line="276"/>
        <w:jc w:val="left"/>
      </w:pPr>
      <w:r>
        <w:rPr>
          <w:rFonts w:ascii="Arial" w:cs="Arial" w:eastAsia="Arial" w:hAnsi="Arial"/>
          <w:color w:val="595959"/>
          <w:sz w:val="20"/>
          <w:szCs w:val="20"/>
        </w:rPr>
        <w:t xml:space="preserve">TRUNCATE is a common DDL-adjacent operation that neither GoldenGate nor Debezium handles well. OpenCDC defines it as a formal DML-category event with no before/after image. Consumers MUST treat TRUNCATE as semantically equivalent to DELETE of all rows in the table. TRUNCATE events do not require a before or after image — both MUST be null.</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"type":    "com.acme.cdc.dml.TRUNCATE",</w:t>
            </w:r>
          </w:p>
          <w:p>
            <w:pPr>
              <w:spacing w:after="0" w:before="0" w:line="276"/>
              <w:jc w:val="left"/>
            </w:pPr>
            <w:r>
              <w:rPr>
                <w:rFonts w:ascii="Courier New" w:cs="Courier New" w:eastAsia="Courier New" w:hAnsi="Courier New"/>
                <w:color w:val="9CDCFE"/>
                <w:sz w:val="17"/>
                <w:szCs w:val="17"/>
              </w:rPr>
              <w:t xml:space="preserve">  "subject": "FINANCE.AUDIT_LOG",</w:t>
            </w:r>
          </w:p>
          <w:p>
            <w:pPr>
              <w:spacing w:after="0" w:before="0" w:line="276"/>
              <w:jc w:val="left"/>
            </w:pPr>
            <w:r>
              <w:rPr>
                <w:rFonts w:ascii="Courier New" w:cs="Courier New" w:eastAsia="Courier New" w:hAnsi="Courier New"/>
                <w:color w:val="9CDCFE"/>
                <w:sz w:val="17"/>
                <w:szCs w:val="17"/>
              </w:rPr>
              <w:t xml:space="preserve">  "dataschema": "schema-AUDIT-LOG-v1",</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"table":  { "catalog": "ORCL", "schema": "FINANCE", "name": "AUDIT_LOG" },</w:t>
            </w:r>
          </w:p>
          <w:p>
            <w:pPr>
              <w:spacing w:after="0" w:before="0" w:line="276"/>
              <w:jc w:val="left"/>
            </w:pPr>
            <w:r>
              <w:rPr>
                <w:rFonts w:ascii="Courier New" w:cs="Courier New" w:eastAsia="Courier New" w:hAnsi="Courier New"/>
                <w:color w:val="9CDCFE"/>
                <w:sz w:val="17"/>
                <w:szCs w:val="17"/>
              </w:rPr>
              <w:t xml:space="preserve">    "before": null,</w:t>
            </w:r>
          </w:p>
          <w:p>
            <w:pPr>
              <w:spacing w:after="0" w:before="0" w:line="276"/>
              <w:jc w:val="left"/>
            </w:pPr>
            <w:r>
              <w:rPr>
                <w:rFonts w:ascii="Courier New" w:cs="Courier New" w:eastAsia="Courier New" w:hAnsi="Courier New"/>
                <w:color w:val="9CDCFE"/>
                <w:sz w:val="17"/>
                <w:szCs w:val="17"/>
              </w:rPr>
              <w:t xml:space="preserve">    "after":  null,</w:t>
            </w:r>
          </w:p>
          <w:p>
            <w:pPr>
              <w:spacing w:after="0" w:before="0" w:line="276"/>
              <w:jc w:val="left"/>
            </w:pPr>
            <w:r>
              <w:rPr>
                <w:rFonts w:ascii="Courier New" w:cs="Courier New" w:eastAsia="Courier New" w:hAnsi="Courier New"/>
                <w:color w:val="9CDCFE"/>
                <w:sz w:val="17"/>
                <w:szCs w:val="17"/>
              </w:rPr>
              <w:t xml:space="preserve">    "_null_columns": [],</w:t>
            </w:r>
          </w:p>
          <w:p>
            <w:pPr>
              <w:spacing w:after="0" w:before="0" w:line="276"/>
              <w:jc w:val="left"/>
            </w:pPr>
            <w:r>
              <w:rPr>
                <w:rFonts w:ascii="Courier New" w:cs="Courier New" w:eastAsia="Courier New" w:hAnsi="Courier New"/>
                <w:color w:val="9CDCFE"/>
                <w:sz w:val="17"/>
                <w:szCs w:val="17"/>
              </w:rPr>
              <w:t xml:space="preserve">    "_lob_overflow": [],</w:t>
            </w:r>
          </w:p>
          <w:p>
            <w:pPr>
              <w:spacing w:after="0" w:before="0" w:line="276"/>
              <w:jc w:val="left"/>
            </w:pPr>
            <w:r>
              <w:rPr>
                <w:rFonts w:ascii="Courier New" w:cs="Courier New" w:eastAsia="Courier New" w:hAnsi="Courier New"/>
                <w:color w:val="9CDCFE"/>
                <w:sz w:val="17"/>
                <w:szCs w:val="17"/>
              </w:rPr>
              <w:t xml:space="preserve">    "pos":    { "lsn":"...", "source_timestamp":"...", "lsn_offset":0, "native_position":"..." }</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2"/>
        <w:spacing w:after="120" w:before="280"/>
      </w:pPr>
      <w:r>
        <w:rPr>
          <w:rFonts w:ascii="Arial" w:cs="Arial" w:eastAsia="Arial" w:hAnsi="Arial"/>
          <w:b/>
          <w:bCs/>
          <w:color w:val="2E75B6"/>
          <w:sz w:val="28"/>
          <w:szCs w:val="28"/>
        </w:rPr>
        <w:t xml:space="preserve">10.3 SNAPSHOT (Initial Load)</w:t>
      </w:r>
    </w:p>
    <w:p>
      <w:pPr>
        <w:spacing w:after="100" w:before="80" w:line="276"/>
        <w:jc w:val="left"/>
      </w:pPr>
      <w:r>
        <w:rPr>
          <w:rFonts w:ascii="Arial" w:cs="Arial" w:eastAsia="Arial" w:hAnsi="Arial"/>
          <w:color w:val="595959"/>
          <w:sz w:val="20"/>
          <w:szCs w:val="20"/>
        </w:rPr>
        <w:t xml:space="preserve">Initial load events use type com.{org}.cdc.snapshot.READ. They carry the same before/after structure as DML events: before MUST be null; after MUST contain the full row. SNAPSHOT events MUST NOT be mixed with DML events in the same transaction group — they MUST use a distinct cdcxid value (e.g., "snapshot:{table}:{batch_id}"). Consumers that implement different processing logic for bulk load vs. incremental apply can branch on the event type.</w:t>
      </w:r>
    </w:p>
    <w:p>
      <w:pPr>
        <w:spacing w:after="0" w:before="120"/>
      </w:pPr>
    </w:p>
    <w:p>
      <w:pPr>
        <w:pStyle w:val="Heading2"/>
        <w:spacing w:after="120" w:before="280"/>
      </w:pPr>
      <w:r>
        <w:rPr>
          <w:rFonts w:ascii="Arial" w:cs="Arial" w:eastAsia="Arial" w:hAnsi="Arial"/>
          <w:b/>
          <w:bCs/>
          <w:color w:val="2E75B6"/>
          <w:sz w:val="28"/>
          <w:szCs w:val="28"/>
        </w:rPr>
        <w:t xml:space="preserve">10.4 STREAM_METADATA</w:t>
      </w:r>
    </w:p>
    <w:p>
      <w:pPr>
        <w:spacing w:after="100" w:before="80" w:line="276"/>
        <w:jc w:val="left"/>
      </w:pPr>
      <w:r>
        <w:rPr>
          <w:rFonts w:ascii="Arial" w:cs="Arial" w:eastAsia="Arial" w:hAnsi="Arial"/>
          <w:color w:val="595959"/>
          <w:sz w:val="20"/>
          <w:szCs w:val="20"/>
        </w:rPr>
        <w:t xml:space="preserve">STREAM_METADATA events carry stream-level information and MUST be emitted at the start of every new consumer session, before any OBJECT_METADATA or DML events. They provide the consumer with producer identity, spec version, and stream configuration.</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"type": "com.acme.cdc.meta.STREAM_METADATA",</w:t>
            </w:r>
          </w:p>
          <w:p>
            <w:pPr>
              <w:spacing w:after="0" w:before="0" w:line="276"/>
              <w:jc w:val="left"/>
            </w:pPr>
            <w:r>
              <w:rPr>
                <w:rFonts w:ascii="Courier New" w:cs="Courier New" w:eastAsia="Courier New" w:hAnsi="Courier New"/>
                <w:color w:val="9CDCFE"/>
                <w:sz w:val="17"/>
                <w:szCs w:val="17"/>
              </w:rPr>
              <w:t xml:space="preserve">  "data": {</w:t>
            </w:r>
          </w:p>
          <w:p>
            <w:pPr>
              <w:spacing w:after="0" w:before="0" w:line="276"/>
              <w:jc w:val="left"/>
            </w:pPr>
            <w:r>
              <w:rPr>
                <w:rFonts w:ascii="Courier New" w:cs="Courier New" w:eastAsia="Courier New" w:hAnsi="Courier New"/>
                <w:color w:val="9CDCFE"/>
                <w:sz w:val="17"/>
                <w:szCs w:val="17"/>
              </w:rPr>
              <w:t xml:space="preserve">    "producer":        "Oracle GoldenGate 26.0",</w:t>
            </w:r>
          </w:p>
          <w:p>
            <w:pPr>
              <w:spacing w:after="0" w:before="0" w:line="276"/>
              <w:jc w:val="left"/>
            </w:pPr>
            <w:r>
              <w:rPr>
                <w:rFonts w:ascii="Courier New" w:cs="Courier New" w:eastAsia="Courier New" w:hAnsi="Courier New"/>
                <w:color w:val="9CDCFE"/>
                <w:sz w:val="17"/>
                <w:szCs w:val="17"/>
              </w:rPr>
              <w:t xml:space="preserve">    "opencdc_version": "0.2",</w:t>
            </w:r>
          </w:p>
          <w:p>
            <w:pPr>
              <w:spacing w:after="0" w:before="0" w:line="276"/>
              <w:jc w:val="left"/>
            </w:pPr>
            <w:r>
              <w:rPr>
                <w:rFonts w:ascii="Courier New" w:cs="Courier New" w:eastAsia="Courier New" w:hAnsi="Courier New"/>
                <w:color w:val="9CDCFE"/>
                <w:sz w:val="17"/>
                <w:szCs w:val="17"/>
              </w:rPr>
              <w:t xml:space="preserve">    "source_db":       "Oracle 23ai",</w:t>
            </w:r>
          </w:p>
          <w:p>
            <w:pPr>
              <w:spacing w:after="0" w:before="0" w:line="276"/>
              <w:jc w:val="left"/>
            </w:pPr>
            <w:r>
              <w:rPr>
                <w:rFonts w:ascii="Courier New" w:cs="Courier New" w:eastAsia="Courier New" w:hAnsi="Courier New"/>
                <w:color w:val="9CDCFE"/>
                <w:sz w:val="17"/>
                <w:szCs w:val="17"/>
              </w:rPr>
              <w:t xml:space="preserve">    "capture_mode":    "logminer",</w:t>
            </w:r>
          </w:p>
          <w:p>
            <w:pPr>
              <w:spacing w:after="0" w:before="0" w:line="276"/>
              <w:jc w:val="left"/>
            </w:pPr>
            <w:r>
              <w:rPr>
                <w:rFonts w:ascii="Courier New" w:cs="Courier New" w:eastAsia="Courier New" w:hAnsi="Courier New"/>
                <w:color w:val="9CDCFE"/>
                <w:sz w:val="17"/>
                <w:szCs w:val="17"/>
              </w:rPr>
              <w:t xml:space="preserve">    "tables":          ["FINANCE.ORDERS", "FINANCE.AUDIT_LOG"],</w:t>
            </w:r>
          </w:p>
          <w:p>
            <w:pPr>
              <w:spacing w:after="0" w:before="0" w:line="276"/>
              <w:jc w:val="left"/>
            </w:pPr>
            <w:r>
              <w:rPr>
                <w:rFonts w:ascii="Courier New" w:cs="Courier New" w:eastAsia="Courier New" w:hAnsi="Courier New"/>
                <w:color w:val="9CDCFE"/>
                <w:sz w:val="17"/>
                <w:szCs w:val="17"/>
              </w:rPr>
              <w:t xml:space="preserve">    "heartbeat_interval_seconds": 30,</w:t>
            </w:r>
          </w:p>
          <w:p>
            <w:pPr>
              <w:spacing w:after="0" w:before="0" w:line="276"/>
              <w:jc w:val="left"/>
            </w:pPr>
            <w:r>
              <w:rPr>
                <w:rFonts w:ascii="Courier New" w:cs="Courier New" w:eastAsia="Courier New" w:hAnsi="Courier New"/>
                <w:color w:val="9CDCFE"/>
                <w:sz w:val="17"/>
                <w:szCs w:val="17"/>
              </w:rPr>
              <w:t xml:space="preserve">    "schema_delivery": {</w:t>
            </w:r>
          </w:p>
          <w:p>
            <w:pPr>
              <w:spacing w:after="0" w:before="0" w:line="276"/>
              <w:jc w:val="left"/>
            </w:pPr>
            <w:r>
              <w:rPr>
                <w:rFonts w:ascii="Courier New" w:cs="Courier New" w:eastAsia="Courier New" w:hAnsi="Courier New"/>
                <w:color w:val="9CDCFE"/>
                <w:sz w:val="17"/>
                <w:szCs w:val="17"/>
              </w:rPr>
              <w:t xml:space="preserve">      "schema_on_change":       true,</w:t>
            </w:r>
          </w:p>
          <w:p>
            <w:pPr>
              <w:spacing w:after="0" w:before="0" w:line="276"/>
              <w:jc w:val="left"/>
            </w:pPr>
            <w:r>
              <w:rPr>
                <w:rFonts w:ascii="Courier New" w:cs="Courier New" w:eastAsia="Courier New" w:hAnsi="Courier New"/>
                <w:color w:val="9CDCFE"/>
                <w:sz w:val="17"/>
                <w:szCs w:val="17"/>
              </w:rPr>
              <w:t xml:space="preserve">      "schema_on_reconnect":    true,</w:t>
            </w:r>
          </w:p>
          <w:p>
            <w:pPr>
              <w:spacing w:after="0" w:before="0" w:line="276"/>
              <w:jc w:val="left"/>
            </w:pPr>
            <w:r>
              <w:rPr>
                <w:rFonts w:ascii="Courier New" w:cs="Courier New" w:eastAsia="Courier New" w:hAnsi="Courier New"/>
                <w:color w:val="9CDCFE"/>
                <w:sz w:val="17"/>
                <w:szCs w:val="17"/>
              </w:rPr>
              <w:t xml:space="preserve">      "schema_on_each_event":   false,</w:t>
            </w:r>
          </w:p>
          <w:p>
            <w:pPr>
              <w:spacing w:after="0" w:before="0" w:line="276"/>
              <w:jc w:val="left"/>
            </w:pPr>
            <w:r>
              <w:rPr>
                <w:rFonts w:ascii="Courier New" w:cs="Courier New" w:eastAsia="Courier New" w:hAnsi="Courier New"/>
                <w:color w:val="9CDCFE"/>
                <w:sz w:val="17"/>
                <w:szCs w:val="17"/>
              </w:rPr>
              <w:t xml:space="preserve">      "schema_by_reference":    false</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    "sequence_continuity":        "guaranteed"</w:t>
            </w:r>
          </w:p>
          <w:p>
            <w:pPr>
              <w:spacing w:after="0" w:before="0" w:line="276"/>
              <w:jc w:val="left"/>
            </w:pPr>
            <w:r>
              <w:rPr>
                <w:rFonts w:ascii="Courier New" w:cs="Courier New" w:eastAsia="Courier New" w:hAnsi="Courier New"/>
                <w:color w:val="9CDCFE"/>
                <w:sz w:val="17"/>
                <w:szCs w:val="17"/>
              </w:rPr>
              <w:t xml:space="preserve">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11. Idempotency and Deduplication</w:t>
      </w:r>
    </w:p>
    <w:p>
      <w:pPr>
        <w:spacing w:after="100" w:before="80" w:line="276"/>
        <w:jc w:val="left"/>
      </w:pPr>
      <w:r>
        <w:rPr>
          <w:rFonts w:ascii="Arial" w:cs="Arial" w:eastAsia="Arial" w:hAnsi="Arial"/>
          <w:color w:val="595959"/>
          <w:sz w:val="20"/>
          <w:szCs w:val="20"/>
        </w:rPr>
        <w:t xml:space="preserve">OpenCDC guarantees at-least-once delivery. Duplicate events are an expected condition in failure and reconnect scenarios. Both producers and consumers have obligations.</w:t>
      </w:r>
    </w:p>
    <w:p>
      <w:pPr>
        <w:spacing w:after="0" w:before="60"/>
      </w:pPr>
    </w:p>
    <w:p>
      <w:pPr>
        <w:pStyle w:val="Heading2"/>
        <w:spacing w:after="120" w:before="280"/>
      </w:pPr>
      <w:r>
        <w:rPr>
          <w:rFonts w:ascii="Arial" w:cs="Arial" w:eastAsia="Arial" w:hAnsi="Arial"/>
          <w:b/>
          <w:bCs/>
          <w:color w:val="2E75B6"/>
          <w:sz w:val="28"/>
          <w:szCs w:val="28"/>
        </w:rPr>
        <w:t xml:space="preserve">11.1 Deduplication Key</w:t>
      </w:r>
    </w:p>
    <w:p>
      <w:pPr>
        <w:spacing w:after="100" w:before="80" w:line="276"/>
        <w:jc w:val="left"/>
      </w:pPr>
      <w:r>
        <w:rPr>
          <w:rFonts w:ascii="Arial" w:cs="Arial" w:eastAsia="Arial" w:hAnsi="Arial"/>
          <w:color w:val="595959"/>
          <w:sz w:val="20"/>
          <w:szCs w:val="20"/>
        </w:rPr>
        <w:t xml:space="preserve">OpenCDC uses two distinct identity mechanisms that serve different purposes. Conflating them is a common implementation error: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2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Purpose</w:t>
            </w:r>
          </w:p>
        </w:tc>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Used For</w:t>
            </w:r>
          </w:p>
        </w:tc>
        <w:tc>
          <w:tcPr>
            <w:tcW w:type="dxa" w:w="3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Behavior During Replay</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 id)</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Event identity</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Deduplication — have I seen this event before?</w:t>
            </w:r>
          </w:p>
        </w:tc>
        <w:tc>
          <w:tcPr>
            <w:tcW w:type="dxa" w:w="3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remain identical. Regenerating id during replay breaks deduplication.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cdcpos</w:t>
            </w:r>
          </w:p>
        </w:tc>
        <w:tc>
          <w:tcPr>
            <w:tcW w:type="dxa" w:w="2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Stream position</w:t>
            </w:r>
          </w:p>
        </w:tc>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 where do I resume from?</w:t>
            </w:r>
          </w:p>
        </w:tc>
        <w:tc>
          <w:tcPr>
            <w:tcW w:type="dxa" w:w="3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Points to a position in the durable stream. Consumers save and restore this value.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(pos.lsn, pos.lsn_offset)</w:t>
            </w:r>
          </w:p>
        </w:tc>
        <w:tc>
          <w:tcPr>
            <w:tcW w:type="dxa" w:w="2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Structured position</w:t>
            </w:r>
          </w:p>
        </w:tc>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Ordering and gap detection within the consumer</w:t>
            </w:r>
          </w:p>
        </w:tc>
        <w:tc>
          <w:tcPr>
            <w:tcW w:type="dxa" w:w="3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Monotonically increasing within a stream. Used for consumer-side ordering logic.</w:t>
            </w:r>
          </w:p>
        </w:tc>
      </w:tr>
    </w:tbl>
    <w:p>
      <w:pPr>
        <w:spacing w:after="0" w:before="60"/>
      </w:pPr>
    </w:p>
    <w:p>
      <w:pPr>
        <w:spacing w:after="100" w:before="80" w:line="276"/>
        <w:jc w:val="left"/>
      </w:pPr>
      <w:r>
        <w:rPr>
          <w:rFonts w:ascii="Arial" w:cs="Arial" w:eastAsia="Arial" w:hAnsi="Arial"/>
          <w:color w:val="595959"/>
          <w:sz w:val="20"/>
          <w:szCs w:val="20"/>
        </w:rPr>
        <w:t xml:space="preserve">No two conformant events from the same source may share the same id. A consumer that receives (source=A, id=X) twice MUST apply it exactly once and MUST silently discard the duplicate.</w:t>
      </w:r>
    </w:p>
    <w:p>
      <w:pPr>
        <w:spacing w:after="0" w:before="60"/>
      </w:pPr>
    </w:p>
    <w:p>
      <w:pPr>
        <w:pStyle w:val="Heading2"/>
        <w:spacing w:after="120" w:before="280"/>
      </w:pPr>
      <w:r>
        <w:rPr>
          <w:rFonts w:ascii="Arial" w:cs="Arial" w:eastAsia="Arial" w:hAnsi="Arial"/>
          <w:b/>
          <w:bCs/>
          <w:color w:val="2E75B6"/>
          <w:sz w:val="28"/>
          <w:szCs w:val="28"/>
        </w:rPr>
        <w:t xml:space="preserve">11.2 Producer Obligations for Idempotency</w:t>
      </w:r>
    </w:p>
    <w:p>
      <w:pPr>
        <w:pStyle w:val="ListParagraph"/>
        <w:numPr>
          <w:ilvl w:val="0"/>
          <w:numId w:val="2"/>
        </w:numPr>
        <w:spacing w:after="60" w:before="60" w:line="276"/>
      </w:pPr>
      <w:r>
        <w:rPr>
          <w:rFonts w:ascii="Arial" w:cs="Arial" w:eastAsia="Arial" w:hAnsi="Arial"/>
          <w:color w:val="595959"/>
          <w:sz w:val="20"/>
          <w:szCs w:val="20"/>
        </w:rPr>
        <w:t xml:space="preserve">Producers MUST assign a stable UUID v4 id to each event at creation time.</w:t>
      </w:r>
    </w:p>
    <w:p>
      <w:pPr>
        <w:pStyle w:val="ListParagraph"/>
        <w:numPr>
          <w:ilvl w:val="0"/>
          <w:numId w:val="2"/>
        </w:numPr>
        <w:spacing w:after="60" w:before="60" w:line="276"/>
      </w:pPr>
      <w:r>
        <w:rPr>
          <w:rFonts w:ascii="Arial" w:cs="Arial" w:eastAsia="Arial" w:hAnsi="Arial"/>
          <w:color w:val="595959"/>
          <w:sz w:val="20"/>
          <w:szCs w:val="20"/>
        </w:rPr>
        <w:t xml:space="preserve">During replay, producers MUST re-emit events with their original id values. Generating new IDs during replay breaks consumer deduplication.</w:t>
      </w:r>
    </w:p>
    <w:p>
      <w:pPr>
        <w:pStyle w:val="ListParagraph"/>
        <w:numPr>
          <w:ilvl w:val="0"/>
          <w:numId w:val="2"/>
        </w:numPr>
        <w:spacing w:after="60" w:before="60" w:line="276"/>
      </w:pPr>
      <w:r>
        <w:rPr>
          <w:rFonts w:ascii="Arial" w:cs="Arial" w:eastAsia="Arial" w:hAnsi="Arial"/>
          <w:color w:val="595959"/>
          <w:sz w:val="20"/>
          <w:szCs w:val="20"/>
        </w:rPr>
        <w:t xml:space="preserve">Producers SHOULD persist event IDs in durable storage before emitting, so that a producer crash and restart does not result in duplicate events with different IDs for the same source operation.</w:t>
      </w:r>
    </w:p>
    <w:p>
      <w:pPr>
        <w:spacing w:after="0" w:before="60"/>
      </w:pPr>
    </w:p>
    <w:p>
      <w:pPr>
        <w:pStyle w:val="Heading2"/>
        <w:spacing w:after="120" w:before="280"/>
      </w:pPr>
      <w:r>
        <w:rPr>
          <w:rFonts w:ascii="Arial" w:cs="Arial" w:eastAsia="Arial" w:hAnsi="Arial"/>
          <w:b/>
          <w:bCs/>
          <w:color w:val="2E75B6"/>
          <w:sz w:val="28"/>
          <w:szCs w:val="28"/>
        </w:rPr>
        <w:t xml:space="preserve">11.3 Consumer Obligations for Idempotency</w:t>
      </w:r>
    </w:p>
    <w:p>
      <w:pPr>
        <w:pStyle w:val="ListParagraph"/>
        <w:numPr>
          <w:ilvl w:val="0"/>
          <w:numId w:val="2"/>
        </w:numPr>
        <w:spacing w:after="60" w:before="60" w:line="276"/>
      </w:pPr>
      <w:r>
        <w:rPr>
          <w:rFonts w:ascii="Arial" w:cs="Arial" w:eastAsia="Arial" w:hAnsi="Arial"/>
          <w:color w:val="595959"/>
          <w:sz w:val="20"/>
          <w:szCs w:val="20"/>
        </w:rPr>
        <w:t xml:space="preserve">Consumers MUST maintain a deduplication set of (source, id) pairs for a lookback window sufficient to catch late duplicates (minimum: the maximum expected redelivery window for the transport layer).</w:t>
      </w:r>
    </w:p>
    <w:p>
      <w:pPr>
        <w:pStyle w:val="ListParagraph"/>
        <w:numPr>
          <w:ilvl w:val="0"/>
          <w:numId w:val="2"/>
        </w:numPr>
        <w:spacing w:after="60" w:before="60" w:line="276"/>
      </w:pPr>
      <w:r>
        <w:rPr>
          <w:rFonts w:ascii="Arial" w:cs="Arial" w:eastAsia="Arial" w:hAnsi="Arial"/>
          <w:color w:val="595959"/>
          <w:sz w:val="20"/>
          <w:szCs w:val="20"/>
        </w:rPr>
        <w:t xml:space="preserve">Consumers MUST silently discard duplicate events without error. A duplicate is not a stream error — it is an expected delivery artifact.</w:t>
      </w:r>
    </w:p>
    <w:p>
      <w:pPr>
        <w:pStyle w:val="ListParagraph"/>
        <w:numPr>
          <w:ilvl w:val="0"/>
          <w:numId w:val="2"/>
        </w:numPr>
        <w:spacing w:after="60" w:before="60" w:line="276"/>
      </w:pPr>
      <w:r>
        <w:rPr>
          <w:rFonts w:ascii="Arial" w:cs="Arial" w:eastAsia="Arial" w:hAnsi="Arial"/>
          <w:color w:val="595959"/>
          <w:sz w:val="20"/>
          <w:szCs w:val="20"/>
        </w:rPr>
        <w:t xml:space="preserve">Consumers SHOULD implement idempotent apply semantics at the target level. Examples: INSERT OR REPLACE, MERGE with version check, UPDATE WHERE current_value = before_value.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75B6" w:sz="18"/>
              <w:bottom w:val="none" w:color="FFFFFF" w:sz="0"/>
              <w:right w:val="none" w:color="FFFFFF" w:sz="0"/>
            </w:tcBorders>
            <w:shd w:fill="EBF3FB" w:val="clear"/>
            <w:tcMar>
              <w:top w:type="dxa" w:w="100"/>
              <w:left w:type="dxa" w:w="200"/>
              <w:bottom w:type="dxa" w:w="100"/>
              <w:right w:type="dxa" w:w="200"/>
            </w:tcMar>
          </w:tcPr>
          <w:p>
            <w:pPr>
              <w:spacing w:after="60" w:before="0" w:line="276"/>
              <w:jc w:val="left"/>
            </w:pPr>
            <w:r>
              <w:rPr>
                <w:rFonts w:ascii="Arial" w:cs="Arial" w:eastAsia="Arial" w:hAnsi="Arial"/>
                <w:b/>
                <w:bCs/>
                <w:color w:val="2E75B6"/>
                <w:sz w:val="18"/>
                <w:szCs w:val="18"/>
              </w:rPr>
              <w:t xml:space="preserve">Idempotency in the Context of User Stories</w:t>
            </w:r>
          </w:p>
          <w:p>
            <w:pPr>
              <w:spacing w:after="60" w:before="0" w:line="276"/>
              <w:jc w:val="left"/>
            </w:pPr>
            <w:r>
              <w:rPr>
                <w:rFonts w:ascii="Arial" w:cs="Arial" w:eastAsia="Arial" w:hAnsi="Arial"/>
                <w:color w:val="595959"/>
                <w:sz w:val="18"/>
                <w:szCs w:val="18"/>
              </w:rPr>
              <w:t xml:space="preserve">User Story 2 acceptance criteria require that multi-row transactions are applied atomically. Combined with at-least-once delivery, this means consumers must be able to: (a) detect that a partial transaction was applied before a failure, (b) roll back the partial application, and (c) re-apply the full transaction from the beginning when the events are redelivered. Idempotent apply semantics at the row level make (c) safe even when (b) is not implemented.</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12. Transport Bindings</w:t>
      </w:r>
    </w:p>
    <w:p>
      <w:pPr>
        <w:spacing w:after="100" w:before="80" w:line="276"/>
        <w:jc w:val="left"/>
      </w:pPr>
      <w:r>
        <w:rPr>
          <w:rFonts w:ascii="Arial" w:cs="Arial" w:eastAsia="Arial" w:hAnsi="Arial"/>
          <w:color w:val="595959"/>
          <w:sz w:val="20"/>
          <w:szCs w:val="20"/>
        </w:rPr>
        <w:t xml:space="preserve">CloudEvents defines two content modes. OpenCDC supports both. Transport binding is an infrastructure decision that does not affect payload compatibility. A stream that is conformant in structured mode is also conformant in binary mode — the same events, different wire framing.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Mode</w:t>
            </w:r>
          </w:p>
        </w:tc>
        <w:tc>
          <w:tcPr>
            <w:tcW w:type="dxa" w:w="4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c>
          <w:tcPr>
            <w:tcW w:type="dxa" w:w="37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Best For</w:t>
            </w:r>
          </w:p>
        </w:tc>
      </w:tr>
      <w:tr>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Structured mode</w:t>
            </w:r>
          </w:p>
        </w:tc>
        <w:tc>
          <w:tcPr>
            <w:tcW w:type="dxa" w:w="4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Envelope + data serialized together as one JSON object. All CloudEvents attributes and extension attributes appear as top-level JSON keys alongside "data".</w:t>
            </w:r>
          </w:p>
        </w:tc>
        <w:tc>
          <w:tcPr>
            <w:tcW w:type="dxa" w:w="37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Storage, replay, HTTP webhooks, AWS EventBridge, GCP Pub/Sub, Azure Event Grid, file-based streams. Simplest for new consumers — one JSON blob to parse.</w:t>
            </w:r>
          </w:p>
        </w:tc>
      </w:tr>
      <w:tr>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Binary mode</w:t>
            </w:r>
          </w:p>
        </w:tc>
        <w:tc>
          <w:tcPr>
            <w:tcW w:type="dxa" w:w="4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attributes as message headers; data as the message body. cdcxid and cdctxorder are headers.</w:t>
            </w:r>
          </w:p>
        </w:tc>
        <w:tc>
          <w:tcPr>
            <w:tcW w:type="dxa" w:w="37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Kafka — consumers can filter on headers without deserializing the body. A Kafka Streams topology grouping events by transaction can do so purely from headers. Lower overhead; requires CloudEvents-aware consumer library or header parsing.</w:t>
            </w:r>
          </w:p>
        </w:tc>
      </w:tr>
    </w:tbl>
    <w:p>
      <w:pPr>
        <w:spacing w:after="0" w:before="60"/>
      </w:pPr>
    </w:p>
    <w:p>
      <w:pPr>
        <w:spacing w:after="100" w:before="80" w:line="276"/>
        <w:jc w:val="left"/>
      </w:pPr>
      <w:r>
        <w:rPr>
          <w:rFonts w:ascii="Arial" w:cs="Arial" w:eastAsia="Arial" w:hAnsi="Arial"/>
          <w:color w:val="595959"/>
          <w:sz w:val="20"/>
          <w:szCs w:val="20"/>
        </w:rPr>
        <w:t xml:space="preserve">Arrow Flight (Story 4 — Database Fire-and-Forget) is a third transport option for implementations where databases emit OpenCDC events directly over gRPC/TLS. In Arrow Flight mode, OpenCDC events are carried in Arrow record batches. The event envelope fields map to Arrow schema metadata; the data payload maps to Arrow record columns. The full payload specification is identical — only the wire framing changes.</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13. Observability</w:t>
      </w:r>
    </w:p>
    <w:p>
      <w:pPr>
        <w:spacing w:after="100" w:before="80" w:line="276"/>
        <w:jc w:val="left"/>
      </w:pPr>
      <w:r>
        <w:rPr>
          <w:rFonts w:ascii="Arial" w:cs="Arial" w:eastAsia="Arial" w:hAnsi="Arial"/>
          <w:color w:val="595959"/>
          <w:sz w:val="20"/>
          <w:szCs w:val="20"/>
        </w:rPr>
        <w:t xml:space="preserve">OpenCDC defines optional fields to support distributed tracing and event correlation across complex pipeline topologies. These fields are OPTIONAL for producers but RECOMMENDED for any deployment where events flow through more than one processing stage.</w:t>
      </w:r>
    </w:p>
    <w:p>
      <w:pPr>
        <w:spacing w:after="0" w:before="60"/>
      </w:pPr>
    </w:p>
    <w:p>
      <w:pPr>
        <w:pStyle w:val="Heading2"/>
        <w:spacing w:after="120" w:before="280"/>
      </w:pPr>
      <w:r>
        <w:rPr>
          <w:rFonts w:ascii="Arial" w:cs="Arial" w:eastAsia="Arial" w:hAnsi="Arial"/>
          <w:b/>
          <w:bCs/>
          <w:color w:val="2E75B6"/>
          <w:sz w:val="28"/>
          <w:szCs w:val="28"/>
        </w:rPr>
        <w:t xml:space="preserve">13.1 Trace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Field</w:t>
            </w:r>
          </w:p>
        </w:tc>
        <w:tc>
          <w:tcPr>
            <w:tcW w:type="dxa" w:w="1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Location</w:t>
            </w:r>
          </w:p>
        </w:tc>
        <w:tc>
          <w:tcPr>
            <w:tcW w:type="dxa" w:w="59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Description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trace_id</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extension attribute</w:t>
            </w:r>
          </w:p>
        </w:tc>
        <w:tc>
          <w:tcPr>
            <w:tcW w:type="dxa" w:w="5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W3C Trace Context trace ID (hex string). Propagated unchanged from the source capture event through every processing stage. Enables end-to-end tracing from database commit to target apply in distributed tracing systems (Jaeger, Zipkin, OpenTelemetry).</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correlation_id</w:t>
            </w:r>
          </w:p>
        </w:tc>
        <w:tc>
          <w:tcPr>
            <w:tcW w:type="dxa" w:w="1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extension attribute or data payload</w:t>
            </w:r>
          </w:p>
        </w:tc>
        <w:tc>
          <w:tcPr>
            <w:tcW w:type="dxa" w:w="59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Business-level correlation identifier. Set by the application that originated the database change (e.g., an order ID, a session ID). Propagated from the source database transaction metadata when available.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source_lag_ms</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HEARTBEAT data payload</w:t>
            </w:r>
          </w:p>
        </w:tc>
        <w:tc>
          <w:tcPr>
            <w:tcW w:type="dxa" w:w="59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Milliseconds between the source database commit timestamp and the current wall-clock time at the capture layer. Provides lag visibility without external monitoring queries.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6"/>
              <w:left w:val="single" w:color="1F3864" w:sz="6"/>
              <w:bottom w:val="single" w:color="1F3864" w:sz="6"/>
              <w:right w:val="single" w:color="1F3864" w:sz="6"/>
            </w:tcBorders>
            <w:shd w:fill="1F1F2E" w:val="clear"/>
            <w:tcMar>
              <w:top w:type="dxa" w:w="120"/>
              <w:left w:type="dxa" w:w="200"/>
              <w:bottom w:type="dxa" w:w="120"/>
              <w:right w:type="dxa" w:w="200"/>
            </w:tcMar>
          </w:tcPr>
          <w:p>
            <w:pPr>
              <w:spacing w:after="0" w:before="0" w:line="276"/>
              <w:jc w:val="left"/>
            </w:pPr>
            <w:r>
              <w:rPr>
                <w:rFonts w:ascii="Courier New" w:cs="Courier New" w:eastAsia="Courier New" w:hAnsi="Courier New"/>
                <w:color w:val="9CDCFE"/>
                <w:sz w:val="17"/>
                <w:szCs w:val="17"/>
              </w:rPr>
              <w:t xml:space="preserve">// DML event with observability fields:</w:t>
            </w:r>
          </w:p>
          <w:p>
            <w:pPr>
              <w:spacing w:after="0" w:before="0" w:line="276"/>
              <w:jc w:val="left"/>
            </w:pPr>
            <w:r>
              <w:rPr>
                <w:rFonts w:ascii="Courier New" w:cs="Courier New" w:eastAsia="Courier New" w:hAnsi="Courier New"/>
                <w:color w:val="9CDCFE"/>
                <w:sz w:val="17"/>
                <w:szCs w:val="17"/>
              </w:rPr>
              <w:t xml:space="preserve">{</w:t>
            </w:r>
          </w:p>
          <w:p>
            <w:pPr>
              <w:spacing w:after="0" w:before="0" w:line="276"/>
              <w:jc w:val="left"/>
            </w:pPr>
            <w:r>
              <w:rPr>
                <w:rFonts w:ascii="Courier New" w:cs="Courier New" w:eastAsia="Courier New" w:hAnsi="Courier New"/>
                <w:color w:val="9CDCFE"/>
                <w:sz w:val="17"/>
                <w:szCs w:val="17"/>
              </w:rPr>
              <w:t xml:space="preserve">  "specversion":    "1.1",</w:t>
            </w:r>
          </w:p>
          <w:p>
            <w:pPr>
              <w:spacing w:after="0" w:before="0" w:line="276"/>
              <w:jc w:val="left"/>
            </w:pPr>
            <w:r>
              <w:rPr>
                <w:rFonts w:ascii="Courier New" w:cs="Courier New" w:eastAsia="Courier New" w:hAnsi="Courier New"/>
                <w:color w:val="9CDCFE"/>
                <w:sz w:val="17"/>
                <w:szCs w:val="17"/>
              </w:rPr>
              <w:t xml:space="preserve">  "id":             "7f3a2b10-...",</w:t>
            </w:r>
          </w:p>
          <w:p>
            <w:pPr>
              <w:spacing w:after="0" w:before="0" w:line="276"/>
              <w:jc w:val="left"/>
            </w:pPr>
            <w:r>
              <w:rPr>
                <w:rFonts w:ascii="Courier New" w:cs="Courier New" w:eastAsia="Courier New" w:hAnsi="Courier New"/>
                <w:color w:val="9CDCFE"/>
                <w:sz w:val="17"/>
                <w:szCs w:val="17"/>
              </w:rPr>
              <w:t xml:space="preserve">  "type":           "com.acme.cdc.dml.INSERT",</w:t>
            </w:r>
          </w:p>
          <w:p>
            <w:pPr>
              <w:spacing w:after="0" w:before="0" w:line="276"/>
              <w:jc w:val="left"/>
            </w:pPr>
            <w:r>
              <w:rPr>
                <w:rFonts w:ascii="Courier New" w:cs="Courier New" w:eastAsia="Courier New" w:hAnsi="Courier New"/>
                <w:color w:val="9CDCFE"/>
                <w:sz w:val="17"/>
                <w:szCs w:val="17"/>
              </w:rPr>
              <w:t xml:space="preserve">  "dataschema":     "schema-ORDERS-v2",</w:t>
            </w:r>
          </w:p>
          <w:p>
            <w:pPr>
              <w:spacing w:after="0" w:before="0" w:line="276"/>
              <w:jc w:val="left"/>
            </w:pPr>
            <w:r>
              <w:rPr>
                <w:rFonts w:ascii="Courier New" w:cs="Courier New" w:eastAsia="Courier New" w:hAnsi="Courier New"/>
                <w:color w:val="9CDCFE"/>
                <w:sz w:val="17"/>
                <w:szCs w:val="17"/>
              </w:rPr>
              <w:t xml:space="preserve">  "cdcspecversion": "0.2",</w:t>
            </w:r>
          </w:p>
          <w:p>
            <w:pPr>
              <w:spacing w:after="0" w:before="0" w:line="276"/>
              <w:jc w:val="left"/>
            </w:pPr>
            <w:r>
              <w:rPr>
                <w:rFonts w:ascii="Courier New" w:cs="Courier New" w:eastAsia="Courier New" w:hAnsi="Courier New"/>
                <w:color w:val="9CDCFE"/>
                <w:sz w:val="17"/>
                <w:szCs w:val="17"/>
              </w:rPr>
              <w:t xml:space="preserve">  "cdcxid":         "txn-001",</w:t>
            </w:r>
          </w:p>
          <w:p>
            <w:pPr>
              <w:spacing w:after="0" w:before="0" w:line="276"/>
              <w:jc w:val="left"/>
            </w:pPr>
            <w:r>
              <w:rPr>
                <w:rFonts w:ascii="Courier New" w:cs="Courier New" w:eastAsia="Courier New" w:hAnsi="Courier New"/>
                <w:color w:val="9CDCFE"/>
                <w:sz w:val="17"/>
                <w:szCs w:val="17"/>
              </w:rPr>
              <w:t xml:space="preserve">  "cdcpos":         "000001:0",</w:t>
            </w:r>
          </w:p>
          <w:p>
            <w:pPr>
              <w:spacing w:after="0" w:before="0" w:line="276"/>
              <w:jc w:val="left"/>
            </w:pPr>
            <w:r>
              <w:rPr>
                <w:rFonts w:ascii="Courier New" w:cs="Courier New" w:eastAsia="Courier New" w:hAnsi="Courier New"/>
                <w:color w:val="9CDCFE"/>
                <w:sz w:val="17"/>
                <w:szCs w:val="17"/>
              </w:rPr>
              <w:t xml:space="preserve">  "trace_id":      "4bf92f3577b34da6a3ce929d0e0e4736",   // W3C trace context</w:t>
            </w:r>
          </w:p>
          <w:p>
            <w:pPr>
              <w:spacing w:after="0" w:before="0" w:line="276"/>
              <w:jc w:val="left"/>
            </w:pPr>
            <w:r>
              <w:rPr>
                <w:rFonts w:ascii="Courier New" w:cs="Courier New" w:eastAsia="Courier New" w:hAnsi="Courier New"/>
                <w:color w:val="9CDCFE"/>
                <w:sz w:val="17"/>
                <w:szCs w:val="17"/>
              </w:rPr>
              <w:t xml:space="preserve">  "correlationid":  "order-cart-88291",                    // business correlation</w:t>
            </w:r>
          </w:p>
          <w:p>
            <w:pPr>
              <w:spacing w:after="0" w:before="0" w:line="276"/>
              <w:jc w:val="left"/>
            </w:pPr>
            <w:r>
              <w:rPr>
                <w:rFonts w:ascii="Courier New" w:cs="Courier New" w:eastAsia="Courier New" w:hAnsi="Courier New"/>
                <w:color w:val="9CDCFE"/>
                <w:sz w:val="17"/>
                <w:szCs w:val="17"/>
              </w:rPr>
              <w:t xml:space="preserve">  "data": { ... }</w:t>
            </w:r>
          </w:p>
          <w:p>
            <w:pPr>
              <w:spacing w:after="0" w:before="0" w:line="276"/>
              <w:jc w:val="left"/>
            </w:pPr>
            <w:r>
              <w:rPr>
                <w:rFonts w:ascii="Courier New" w:cs="Courier New" w:eastAsia="Courier New" w:hAnsi="Courier New"/>
                <w:color w:val="9CDCFE"/>
                <w:sz w:val="17"/>
                <w:szCs w:val="17"/>
              </w:rPr>
              <w:t xml:space="preserve">}</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14. Security</w:t>
      </w:r>
    </w:p>
    <w:p>
      <w:pPr>
        <w:spacing w:after="100" w:before="80" w:line="276"/>
        <w:jc w:val="left"/>
      </w:pPr>
      <w:r>
        <w:rPr>
          <w:rFonts w:ascii="Arial" w:cs="Arial" w:eastAsia="Arial" w:hAnsi="Arial"/>
          <w:color w:val="595959"/>
          <w:sz w:val="20"/>
          <w:szCs w:val="20"/>
        </w:rPr>
        <w:t xml:space="preserve">OpenCDC defines security requirements at the transport and access control layers. These requirements apply to all conformant implementations regardless of transport binding.</w:t>
      </w:r>
    </w:p>
    <w:p>
      <w:pPr>
        <w:spacing w:after="0" w:before="60"/>
      </w:pPr>
    </w:p>
    <w:p>
      <w:pPr>
        <w:pStyle w:val="Heading2"/>
        <w:spacing w:after="120" w:before="280"/>
      </w:pPr>
      <w:r>
        <w:rPr>
          <w:rFonts w:ascii="Arial" w:cs="Arial" w:eastAsia="Arial" w:hAnsi="Arial"/>
          <w:b/>
          <w:bCs/>
          <w:color w:val="2E75B6"/>
          <w:sz w:val="28"/>
          <w:szCs w:val="28"/>
        </w:rPr>
        <w:t xml:space="preserve">14.1 Transport Security</w:t>
      </w:r>
    </w:p>
    <w:p>
      <w:pPr>
        <w:pStyle w:val="ListParagraph"/>
        <w:numPr>
          <w:ilvl w:val="0"/>
          <w:numId w:val="2"/>
        </w:numPr>
        <w:spacing w:after="60" w:before="60" w:line="276"/>
      </w:pPr>
      <w:r>
        <w:rPr>
          <w:rFonts w:ascii="Arial" w:cs="Arial" w:eastAsia="Arial" w:hAnsi="Arial"/>
          <w:color w:val="595959"/>
          <w:sz w:val="20"/>
          <w:szCs w:val="20"/>
        </w:rPr>
        <w:t xml:space="preserve">S-TLS-1: All OpenCDC stream connections MUST use TLS 1.2 or higher. Unencrypted connections are non-conformant for any deployment outside of a trusted private network segment.</w:t>
      </w:r>
    </w:p>
    <w:p>
      <w:pPr>
        <w:pStyle w:val="ListParagraph"/>
        <w:numPr>
          <w:ilvl w:val="0"/>
          <w:numId w:val="2"/>
        </w:numPr>
        <w:spacing w:after="60" w:before="60" w:line="276"/>
      </w:pPr>
      <w:r>
        <w:rPr>
          <w:rFonts w:ascii="Arial" w:cs="Arial" w:eastAsia="Arial" w:hAnsi="Arial"/>
          <w:color w:val="595959"/>
          <w:sz w:val="20"/>
          <w:szCs w:val="20"/>
        </w:rPr>
        <w:t xml:space="preserve">S-TLS-2: Producers MUST NOT transmit events containing sensitive column data over unencrypted connections. TLS termination at a proxy does not satisfy this requirement if the segment between the database and the proxy is unencrypted.</w:t>
      </w:r>
    </w:p>
    <w:p>
      <w:pPr>
        <w:pStyle w:val="ListParagraph"/>
        <w:numPr>
          <w:ilvl w:val="0"/>
          <w:numId w:val="2"/>
        </w:numPr>
        <w:spacing w:after="60" w:before="60" w:line="276"/>
      </w:pPr>
      <w:r>
        <w:rPr>
          <w:rFonts w:ascii="Arial" w:cs="Arial" w:eastAsia="Arial" w:hAnsi="Arial"/>
          <w:color w:val="595959"/>
          <w:sz w:val="20"/>
          <w:szCs w:val="20"/>
        </w:rPr>
        <w:t xml:space="preserve">S-TLS-3: Certificate validation MUST be enforced on both producer and consumer sides. Self-signed certificates MAY be used in development environments but MUST NOT be used in production without explicit operator override.</w:t>
      </w:r>
    </w:p>
    <w:p>
      <w:pPr>
        <w:spacing w:after="0" w:before="60"/>
      </w:pPr>
    </w:p>
    <w:p>
      <w:pPr>
        <w:pStyle w:val="Heading2"/>
        <w:spacing w:after="120" w:before="280"/>
      </w:pPr>
      <w:r>
        <w:rPr>
          <w:rFonts w:ascii="Arial" w:cs="Arial" w:eastAsia="Arial" w:hAnsi="Arial"/>
          <w:b/>
          <w:bCs/>
          <w:color w:val="2E75B6"/>
          <w:sz w:val="28"/>
          <w:szCs w:val="28"/>
        </w:rPr>
        <w:t xml:space="preserve">14.2 Authentication</w:t>
      </w:r>
    </w:p>
    <w:p>
      <w:pPr>
        <w:pStyle w:val="ListParagraph"/>
        <w:numPr>
          <w:ilvl w:val="0"/>
          <w:numId w:val="2"/>
        </w:numPr>
        <w:spacing w:after="60" w:before="60" w:line="276"/>
      </w:pPr>
      <w:r>
        <w:rPr>
          <w:rFonts w:ascii="Arial" w:cs="Arial" w:eastAsia="Arial" w:hAnsi="Arial"/>
          <w:color w:val="595959"/>
          <w:sz w:val="20"/>
          <w:szCs w:val="20"/>
        </w:rPr>
        <w:t xml:space="preserve">S-AUTH-1: Producers and consumers MUST authenticate each other before stream establishment. Mutual TLS (mTLS) or token-based authentication (OAuth 2.0 bearer token, API key) are conformant mechanisms.</w:t>
      </w:r>
    </w:p>
    <w:p>
      <w:pPr>
        <w:pStyle w:val="ListParagraph"/>
        <w:numPr>
          <w:ilvl w:val="0"/>
          <w:numId w:val="2"/>
        </w:numPr>
        <w:spacing w:after="60" w:before="60" w:line="276"/>
      </w:pPr>
      <w:r>
        <w:rPr>
          <w:rFonts w:ascii="Arial" w:cs="Arial" w:eastAsia="Arial" w:hAnsi="Arial"/>
          <w:color w:val="595959"/>
          <w:sz w:val="20"/>
          <w:szCs w:val="20"/>
        </w:rPr>
        <w:t xml:space="preserve">S-AUTH-2: Credentials MUST NOT be embedded in event payloads or CloudEvents extension attributes.</w:t>
      </w:r>
    </w:p>
    <w:p>
      <w:pPr>
        <w:spacing w:after="0" w:before="60"/>
      </w:pPr>
    </w:p>
    <w:p>
      <w:pPr>
        <w:pStyle w:val="Heading2"/>
        <w:spacing w:after="120" w:before="280"/>
      </w:pPr>
      <w:r>
        <w:rPr>
          <w:rFonts w:ascii="Arial" w:cs="Arial" w:eastAsia="Arial" w:hAnsi="Arial"/>
          <w:b/>
          <w:bCs/>
          <w:color w:val="2E75B6"/>
          <w:sz w:val="28"/>
          <w:szCs w:val="28"/>
        </w:rPr>
        <w:t xml:space="preserve">14.3 Authorization</w:t>
      </w:r>
    </w:p>
    <w:p>
      <w:pPr>
        <w:pStyle w:val="ListParagraph"/>
        <w:numPr>
          <w:ilvl w:val="0"/>
          <w:numId w:val="2"/>
        </w:numPr>
        <w:spacing w:after="60" w:before="60" w:line="276"/>
      </w:pPr>
      <w:r>
        <w:rPr>
          <w:rFonts w:ascii="Arial" w:cs="Arial" w:eastAsia="Arial" w:hAnsi="Arial"/>
          <w:color w:val="595959"/>
          <w:sz w:val="20"/>
          <w:szCs w:val="20"/>
        </w:rPr>
        <w:t xml:space="preserve">S-AUTHZ-1: Producers SHOULD implement table-level access control. A consumer connection SHOULD only receive events for tables the authenticated consumer is authorized to access. Emitting events for unauthorized tables to a connected consumer is a security violation.</w:t>
      </w:r>
    </w:p>
    <w:p>
      <w:pPr>
        <w:pStyle w:val="ListParagraph"/>
        <w:numPr>
          <w:ilvl w:val="0"/>
          <w:numId w:val="2"/>
        </w:numPr>
        <w:spacing w:after="60" w:before="60" w:line="276"/>
      </w:pPr>
      <w:r>
        <w:rPr>
          <w:rFonts w:ascii="Arial" w:cs="Arial" w:eastAsia="Arial" w:hAnsi="Arial"/>
          <w:color w:val="595959"/>
          <w:sz w:val="20"/>
          <w:szCs w:val="20"/>
        </w:rPr>
        <w:t xml:space="preserve">S-AUTHZ-2: Producers SHOULD support column-level masking or exclusion for columns containing PII or sensitive data, configured per consumer identity. Masked columns MUST appear in the OBJECT_METADATA schema as their original source_type but with a masking indicator, and MUST emit a sentinel value (e.g., null or a fixed mask string) in DML payloads.</w:t>
      </w:r>
    </w:p>
    <w:p>
      <w:pPr>
        <w:spacing w:after="0" w:before="60"/>
      </w:pPr>
    </w:p>
    <w:p>
      <w:pPr>
        <w:pStyle w:val="Heading2"/>
        <w:spacing w:after="120" w:before="280"/>
      </w:pPr>
      <w:r>
        <w:rPr>
          <w:rFonts w:ascii="Arial" w:cs="Arial" w:eastAsia="Arial" w:hAnsi="Arial"/>
          <w:b/>
          <w:bCs/>
          <w:color w:val="2E75B6"/>
          <w:sz w:val="28"/>
          <w:szCs w:val="28"/>
        </w:rPr>
        <w:t xml:space="preserve">14.4 Data Sensitivity Considerations</w:t>
      </w:r>
    </w:p>
    <w:p>
      <w:pPr>
        <w:spacing w:after="100" w:before="80" w:line="276"/>
        <w:jc w:val="left"/>
      </w:pPr>
      <w:r>
        <w:rPr>
          <w:rFonts w:ascii="Arial" w:cs="Arial" w:eastAsia="Arial" w:hAnsi="Arial"/>
          <w:color w:val="595959"/>
          <w:sz w:val="20"/>
          <w:szCs w:val="20"/>
        </w:rPr>
        <w:t xml:space="preserve">CDC streams by definition carry the full before/after state of every changed row. In regulated environments (GDPR, HIPAA, PCI-DSS), this means the stream itself is sensitive data. Implementers MUST assess:</w:t>
      </w:r>
    </w:p>
    <w:p>
      <w:pPr>
        <w:pStyle w:val="ListParagraph"/>
        <w:numPr>
          <w:ilvl w:val="0"/>
          <w:numId w:val="2"/>
        </w:numPr>
        <w:spacing w:after="60" w:before="60" w:line="276"/>
      </w:pPr>
      <w:r>
        <w:rPr>
          <w:rFonts w:ascii="Arial" w:cs="Arial" w:eastAsia="Arial" w:hAnsi="Arial"/>
          <w:color w:val="595959"/>
          <w:sz w:val="20"/>
          <w:szCs w:val="20"/>
        </w:rPr>
        <w:t xml:space="preserve">Whether the CDC stream transport path is fully within the data's authorized processing boundary</w:t>
      </w:r>
    </w:p>
    <w:p>
      <w:pPr>
        <w:pStyle w:val="ListParagraph"/>
        <w:numPr>
          <w:ilvl w:val="0"/>
          <w:numId w:val="2"/>
        </w:numPr>
        <w:spacing w:after="60" w:before="60" w:line="276"/>
      </w:pPr>
      <w:r>
        <w:rPr>
          <w:rFonts w:ascii="Arial" w:cs="Arial" w:eastAsia="Arial" w:hAnsi="Arial"/>
          <w:color w:val="595959"/>
          <w:sz w:val="20"/>
          <w:szCs w:val="20"/>
        </w:rPr>
        <w:t xml:space="preserve">Whether stream storage (Kafka topics, trail files, S3 buckets) applies the same access controls as the source database</w:t>
      </w:r>
    </w:p>
    <w:p>
      <w:pPr>
        <w:pStyle w:val="ListParagraph"/>
        <w:numPr>
          <w:ilvl w:val="0"/>
          <w:numId w:val="2"/>
        </w:numPr>
        <w:spacing w:after="60" w:before="60" w:line="276"/>
      </w:pPr>
      <w:r>
        <w:rPr>
          <w:rFonts w:ascii="Arial" w:cs="Arial" w:eastAsia="Arial" w:hAnsi="Arial"/>
          <w:color w:val="595959"/>
          <w:sz w:val="20"/>
          <w:szCs w:val="20"/>
        </w:rPr>
        <w:t xml:space="preserve">Whether replay capabilities (which allow historical data retrieval) are subject to the same data retention and deletion obligations as the source system</w:t>
      </w:r>
    </w:p>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15. Operational Modes</w:t>
      </w:r>
    </w:p>
    <w:p>
      <w:pPr>
        <w:spacing w:after="100" w:before="80" w:line="276"/>
        <w:jc w:val="left"/>
      </w:pPr>
      <w:r>
        <w:rPr>
          <w:rFonts w:ascii="Arial" w:cs="Arial" w:eastAsia="Arial" w:hAnsi="Arial"/>
          <w:color w:val="595959"/>
          <w:sz w:val="20"/>
          <w:szCs w:val="20"/>
        </w:rPr>
        <w:t xml:space="preserve">OpenCDC events may be used in two distinct operational modes that have different requirements for durability, replay, and data loss tolerance. Implementations MUST declare which mode(s) they support. A single deployment MAY operate in both modes simultaneously for different consumer types.</w:t>
      </w:r>
    </w:p>
    <w:p>
      <w:pPr>
        <w:spacing w:after="0" w:before="60"/>
      </w:pPr>
    </w:p>
    <w:p>
      <w:pPr>
        <w:pStyle w:val="Heading2"/>
        <w:spacing w:after="120" w:before="280"/>
      </w:pPr>
      <w:r>
        <w:rPr>
          <w:rFonts w:ascii="Arial" w:cs="Arial" w:eastAsia="Arial" w:hAnsi="Arial"/>
          <w:b/>
          <w:bCs/>
          <w:color w:val="2E75B6"/>
          <w:sz w:val="28"/>
          <w:szCs w:val="28"/>
        </w:rPr>
        <w:t xml:space="preserve">15.1 Durable Mode</w:t>
      </w:r>
    </w:p>
    <w:p>
      <w:pPr>
        <w:spacing w:after="100" w:before="80" w:line="276"/>
        <w:jc w:val="left"/>
      </w:pPr>
      <w:r>
        <w:rPr>
          <w:rFonts w:ascii="Arial" w:cs="Arial" w:eastAsia="Arial" w:hAnsi="Arial"/>
          <w:color w:val="595959"/>
          <w:sz w:val="20"/>
          <w:szCs w:val="20"/>
        </w:rPr>
        <w:t xml:space="preserve">Durable Mode is the default and primary mode for OpenCDC. It is required for all use cases where data loss is unacceptable: database replication (Stories 1, 2, 5), lakehouse ingestion (Story 3), and any consumer that maintains a persistent target state.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Requirement</w:t>
            </w:r>
          </w:p>
        </w:tc>
        <w:tc>
          <w:tcPr>
            <w:tcW w:type="dxa" w:w="3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Producer Obligation</w:t>
            </w:r>
          </w:p>
        </w:tc>
        <w:tc>
          <w:tcPr>
            <w:tcW w:type="dxa" w:w="3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Consumer Obligation</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support</w:t>
            </w:r>
          </w:p>
        </w:tc>
        <w:tc>
          <w:tcPr>
            <w:tcW w:type="dxa" w:w="3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support Approach 1 and/or Approach 2 reconnection (Section 6.4). Durable stream MUST be accessible for replay.</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persist resume position (cdcpos) after each successfully applied event. MUST resume from saved position on reconnect.</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Event durability</w:t>
            </w:r>
          </w:p>
        </w:tc>
        <w:tc>
          <w:tcPr>
            <w:tcW w:type="dxa" w:w="3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persist events to durable storage before acknowledging delivery. Lost events that cannot be replayed are a conformance violation.</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NOT assume at-most-once delivery. MUST implement idempotent apply to handle replayed events.</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Data loss</w:t>
            </w:r>
          </w:p>
        </w:tc>
        <w:tc>
          <w:tcPr>
            <w:tcW w:type="dxa" w:w="3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Zero data loss MUST be the design target. Gaps in the event stream MUST be surfaced as errors, not silently skipped.</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detect and surface gaps (cdctxorder discontinuities, missing transactions). MUST NOT apply events after detecting a gap without operator acknowledgement.</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availability</w:t>
            </w:r>
          </w:p>
        </w:tc>
        <w:tc>
          <w:tcPr>
            <w:tcW w:type="dxa" w:w="3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guarantee schema availability for replay (Section 6.4, Approach 1 and/or 2).</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NOT apply a DML event without first resolving its schema.</w:t>
            </w:r>
          </w:p>
        </w:tc>
      </w:tr>
    </w:tbl>
    <w:p>
      <w:pPr>
        <w:spacing w:after="0" w:before="120"/>
      </w:pPr>
    </w:p>
    <w:p>
      <w:pPr>
        <w:pStyle w:val="Heading2"/>
        <w:spacing w:after="120" w:before="280"/>
      </w:pPr>
      <w:r>
        <w:rPr>
          <w:rFonts w:ascii="Arial" w:cs="Arial" w:eastAsia="Arial" w:hAnsi="Arial"/>
          <w:b/>
          <w:bCs/>
          <w:color w:val="2E75B6"/>
          <w:sz w:val="28"/>
          <w:szCs w:val="28"/>
        </w:rPr>
        <w:t xml:space="preserve">15.2 Ephemeral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Ephemeral Mode Is NOT Conformant for Core Stories</w:t>
            </w:r>
          </w:p>
          <w:p>
            <w:pPr>
              <w:spacing w:after="60" w:before="0" w:line="276"/>
              <w:jc w:val="left"/>
            </w:pPr>
            <w:r>
              <w:rPr>
                <w:rFonts w:ascii="Arial" w:cs="Arial" w:eastAsia="Arial" w:hAnsi="Arial"/>
                <w:color w:val="595959"/>
                <w:sz w:val="18"/>
                <w:szCs w:val="18"/>
              </w:rPr>
              <w:t xml:space="preserve">Ephemeral Mode MUST NOT be used for Core Stories 1, 2, or 3 (cross-vendor replication, same-type replication, lakehouse ingestion). These stories require zero data loss and durable replay. Any implementation claiming conformance for Core Stories MUST operate in Durable Mode.</w:t>
            </w:r>
          </w:p>
          <w:p>
            <w:pPr>
              <w:spacing w:after="60" w:before="0" w:line="276"/>
              <w:jc w:val="left"/>
            </w:pPr>
            <w:r>
              <w:rPr>
                <w:rFonts w:ascii="Arial" w:cs="Arial" w:eastAsia="Arial" w:hAnsi="Arial"/>
                <w:color w:val="595959"/>
                <w:sz w:val="18"/>
                <w:szCs w:val="18"/>
              </w:rPr>
              <w:t xml:space="preserve">Ephemeral Mode is valid only for: Story 6 (AI agent reactive streams), live monitoring dashboards, alerting feeds, and any other use case where the application explicitly accepts that events may be missed during outages without constituting a data integrity failure.</w:t>
            </w:r>
          </w:p>
        </w:tc>
      </w:tr>
    </w:tbl>
    <w:p>
      <w:pPr>
        <w:spacing w:after="0" w:before="60"/>
      </w:pPr>
    </w:p>
    <w:p>
      <w:pPr>
        <w:spacing w:after="100" w:before="80" w:line="276"/>
        <w:jc w:val="left"/>
      </w:pPr>
      <w:r>
        <w:rPr>
          <w:rFonts w:ascii="Arial" w:cs="Arial" w:eastAsia="Arial" w:hAnsi="Arial"/>
          <w:color w:val="595959"/>
          <w:sz w:val="20"/>
          <w:szCs w:val="20"/>
        </w:rPr>
        <w:t xml:space="preserve">Ephemeral Mode is appropriate for use cases where real-time event delivery is the priority and brief data loss is explicitly acceptable: reactive AI agent pipelines (Story 6), live dashboards, alerting systems, and monitoring feeds where a gap in coverage is tolerable.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Requirement</w:t>
            </w:r>
          </w:p>
        </w:tc>
        <w:tc>
          <w:tcPr>
            <w:tcW w:type="dxa" w:w="3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Producer Obligation</w:t>
            </w:r>
          </w:p>
        </w:tc>
        <w:tc>
          <w:tcPr>
            <w:tcW w:type="dxa" w:w="3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Consumer Obligation</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support</w:t>
            </w:r>
          </w:p>
        </w:tc>
        <w:tc>
          <w:tcPr>
            <w:tcW w:type="dxa" w:w="3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 Producer MAY support replay but is not required to. Stream position (cdcpos) MUST still be emitted on every event for consumers that choose to persist it.</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OPTIONAL. Consumer MAY reconnect to the current stream position ("now") without requesting historical replay.</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Event durability</w:t>
            </w:r>
          </w:p>
        </w:tc>
        <w:tc>
          <w:tcPr>
            <w:tcW w:type="dxa" w:w="3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SHOULD persist events where feasible, but MAY use in-memory or ring-buffer delivery if the use case explicitly accepts data loss.</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NOT assume missed events will be replayed. Application logic MUST tolerate gaps in the event stream.</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Data loss</w:t>
            </w:r>
          </w:p>
        </w:tc>
        <w:tc>
          <w:tcPr>
            <w:tcW w:type="dxa" w:w="3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Explicitly acceptable. Producers and consumers MUST document their data loss tolerance.</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 gap in the event stream is an accepted condition, not an error requiring operator action.</w:t>
            </w:r>
          </w:p>
        </w:tc>
      </w:tr>
      <w:tr>
        <w:tc>
          <w:tcPr>
            <w:tcW w:type="dxa" w:w="2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availability</w:t>
            </w:r>
          </w:p>
        </w:tc>
        <w:tc>
          <w:tcPr>
            <w:tcW w:type="dxa" w:w="3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still emit OBJECT_METADATA before first DML and after DDL — even in ephemeral mode. Schema delivery is not optional in any mode.</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MUST still cache and apply schema before decoding DML values. Schema correctness is required even when data loss is tolerated.</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55A11" w:sz="18"/>
              <w:bottom w:val="none" w:color="FFFFFF" w:sz="0"/>
              <w:right w:val="none" w:color="FFFFFF" w:sz="0"/>
            </w:tcBorders>
            <w:shd w:fill="FCE4D6" w:val="clear"/>
            <w:tcMar>
              <w:top w:type="dxa" w:w="100"/>
              <w:left w:type="dxa" w:w="200"/>
              <w:bottom w:type="dxa" w:w="100"/>
              <w:right w:type="dxa" w:w="200"/>
            </w:tcMar>
          </w:tcPr>
          <w:p>
            <w:pPr>
              <w:spacing w:after="60" w:before="0" w:line="276"/>
              <w:jc w:val="left"/>
            </w:pPr>
            <w:r>
              <w:rPr>
                <w:rFonts w:ascii="Arial" w:cs="Arial" w:eastAsia="Arial" w:hAnsi="Arial"/>
                <w:b/>
                <w:bCs/>
                <w:color w:val="C55A11"/>
                <w:sz w:val="18"/>
                <w:szCs w:val="18"/>
              </w:rPr>
              <w:t xml:space="preserve">Schema Delivery Is Not Optional in Ephemeral Mode</w:t>
            </w:r>
          </w:p>
          <w:p>
            <w:pPr>
              <w:spacing w:after="60" w:before="0" w:line="276"/>
              <w:jc w:val="left"/>
            </w:pPr>
            <w:r>
              <w:rPr>
                <w:rFonts w:ascii="Arial" w:cs="Arial" w:eastAsia="Arial" w:hAnsi="Arial"/>
                <w:color w:val="595959"/>
                <w:sz w:val="18"/>
                <w:szCs w:val="18"/>
              </w:rPr>
              <w:t xml:space="preserve">Even in Ephemeral Mode, where data loss is acceptable, schema delivery (OBJECT_METADATA before first DML) remains a MUST. A consumer that receives a DML event without a cached schema cannot decode the values — this is not a data loss scenario, it is a parsing failure.</w:t>
            </w:r>
          </w:p>
          <w:p>
            <w:pPr>
              <w:spacing w:after="60" w:before="0" w:line="276"/>
              <w:jc w:val="left"/>
            </w:pPr>
            <w:r>
              <w:rPr>
                <w:rFonts w:ascii="Arial" w:cs="Arial" w:eastAsia="Arial" w:hAnsi="Arial"/>
                <w:color w:val="595959"/>
                <w:sz w:val="18"/>
                <w:szCs w:val="18"/>
              </w:rPr>
              <w:t xml:space="preserve">Producers in Ephemeral Mode MUST still implement Approach 1 reconnection (re-emit current schemas on consumer connection). The schema is not stream data — it is the key to interpreting stream data.</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16. Implementation Safety Notes</w:t>
      </w:r>
    </w:p>
    <w:p>
      <w:pPr>
        <w:spacing w:after="100" w:before="80" w:line="276"/>
        <w:jc w:val="left"/>
      </w:pPr>
      <w:r>
        <w:rPr>
          <w:rFonts w:ascii="Arial" w:cs="Arial" w:eastAsia="Arial" w:hAnsi="Arial"/>
          <w:color w:val="595959"/>
          <w:sz w:val="20"/>
          <w:szCs w:val="20"/>
        </w:rPr>
        <w:t xml:space="preserve">The following are SHOULD-level recommendations for implementers. They are not required for conformance but represent best practice for production deployments. Implementations that omit these behaviors SHOULD document the omission.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Category</w:t>
            </w:r>
          </w:p>
        </w:tc>
        <w:tc>
          <w:tcPr>
            <w:tcW w:type="dxa" w:w="54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Recommendation</w:t>
            </w:r>
          </w:p>
        </w:tc>
        <w:tc>
          <w:tcPr>
            <w:tcW w:type="dxa" w:w="2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Rationale</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mismatch logging</w:t>
            </w:r>
          </w:p>
        </w:tc>
        <w:tc>
          <w:tcPr>
            <w:tcW w:type="dxa" w:w="5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Log a warning (with source, table, schema_version, and dataschema id) whenever a received DML event's dataschema does not match the cached schema id, even if the consumer handles it gracefully.</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Enables detection of producer non-conformance and schema delivery race conditions in distributed deployments.</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Ordering gap detection</w:t>
            </w:r>
          </w:p>
        </w:tc>
        <w:tc>
          <w:tcPr>
            <w:tcW w:type="dxa" w:w="5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Detect and log gaps in cdctxorder (e.g., sequence jumps from 2 to 4 within the same cdcxid). Surface as an error if gaps cannot be explained by a reconnect.</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Gaps indicate lost events — a producer conformance failure. Silent acceptance corrupts the target.</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consistency check</w:t>
            </w:r>
          </w:p>
        </w:tc>
        <w:tc>
          <w:tcPr>
            <w:tcW w:type="dxa" w:w="5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After replay, verify that the first replayed event’s (pos.lsn, pos.lsn_offset) is at or before the saved resume position. Log a warning if replay starts after the saved position. If sequence_continuity: "reset" was declared in STREAM_METADATA for this session, do not compare pos.lsn values to prior-session saved positions — reset the resume position baseline to the first event received in the new session.</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Detects producer Approach 2 failures where the replay window is too narrow.</w:t>
            </w:r>
          </w:p>
        </w:tc>
      </w:tr>
      <w:tr>
        <w:tc>
          <w:tcPr>
            <w:tcW w:type="dxa" w:w="2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pPr>
            <w:r>
              <w:rPr>
                <w:rFonts w:ascii="Arial" w:cs="Arial" w:eastAsia="Arial" w:hAnsi="Arial"/>
                <w:b/>
                <w:bCs/>
                <w:color w:val="1F3864"/>
                <w:sz w:val="18"/>
                <w:szCs w:val="18"/>
              </w:rPr>
              <w:t xml:space="preserve">Sequence continuity monitoring</w:t>
            </w:r>
          </w:p>
        </w:tc>
        <w:tc>
          <w:tcPr>
            <w:tcW w:type="dxa" w:w="4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pPr>
            <w:r>
              <w:rPr>
                <w:rFonts w:ascii="Arial" w:cs="Arial" w:eastAsia="Arial" w:hAnsi="Arial"/>
                <w:color w:val="595959"/>
                <w:sz w:val="18"/>
                <w:szCs w:val="18"/>
              </w:rPr>
              <w:t xml:space="preserve">On each HEARTBEAT, check lsn_reset and sequence_reset fields. If either is true, log the discontinuity event with timestamp, last known (pos.lsn, pos.lsn_offset), and STREAM_METADATA sequence_continuity value for this session. Alert operators if lsn_reset occurs outside of a planned maintenance window.</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pPr>
            <w:r>
              <w:rPr>
                <w:rFonts w:ascii="Arial" w:cs="Arial" w:eastAsia="Arial" w:hAnsi="Arial"/>
                <w:color w:val="595959"/>
                <w:sz w:val="18"/>
                <w:szCs w:val="18"/>
              </w:rPr>
              <w:t xml:space="preserve">Unexpected mid-session LSN resets indicate unplanned failover or source instability requiring operator awareness, even if the stream continues correctly.</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HEARTBEAT lag monitoring</w:t>
            </w:r>
          </w:p>
        </w:tc>
        <w:tc>
          <w:tcPr>
            <w:tcW w:type="dxa" w:w="5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Track the time since the last HEARTBEAT. Alert if lag exceeds 3× the configured heartbeat_interval_seconds.</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Distinguishes idle streams from broken capture processes — a critical operational distinction.</w:t>
            </w:r>
          </w:p>
        </w:tc>
      </w:tr>
      <w:tr>
        <w:tc>
          <w:tcPr>
            <w:tcW w:type="dxa" w:w="1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Duplicate rate tracking</w:t>
            </w:r>
          </w:p>
        </w:tc>
        <w:tc>
          <w:tcPr>
            <w:tcW w:type="dxa" w:w="54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Track the rate of (source, id) duplicates observed. Alert if duplicate rate exceeds a configurable threshold (e.g., &gt;1% of events).</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 high duplicate rate indicates a replay or reconnect loop — a producer or transport issue requiring investigation.</w:t>
            </w:r>
          </w:p>
        </w:tc>
      </w:tr>
      <w:tr>
        <w:tc>
          <w:tcPr>
            <w:tcW w:type="dxa" w:w="1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 decode error isolation</w:t>
            </w:r>
          </w:p>
        </w:tc>
        <w:tc>
          <w:tcPr>
            <w:tcW w:type="dxa" w:w="54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On encountering a value that cannot be decoded per its logical_type wire encoding rules, reject that column's value and null it with an error marker rather than failing the entire event.</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Prevents a single malformed column from blocking application of an otherwise valid event.</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17. Normative Summary</w:t>
      </w:r>
    </w:p>
    <w:p>
      <w:pPr>
        <w:spacing w:after="100" w:before="80" w:line="276"/>
        <w:jc w:val="left"/>
      </w:pPr>
      <w:r>
        <w:rPr>
          <w:rFonts w:ascii="Arial" w:cs="Arial" w:eastAsia="Arial" w:hAnsi="Arial"/>
          <w:color w:val="595959"/>
          <w:sz w:val="20"/>
          <w:szCs w:val="20"/>
        </w:rPr>
        <w:t xml:space="preserve">The following table consolidates all MUST requirements across the specification for implementer quick-reference. SHOULD requirements are not listed here — see the relevant section for the complete normative text.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1200"/>
        <w:gridCol w:w="2160"/>
      </w:tblGrid>
      <w:tr>
        <w:trPr>
          <w:tblHeader/>
        </w:trPr>
        <w:tc>
          <w:tcPr>
            <w:tcW w:type="dxa" w:w="1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ID</w:t>
            </w:r>
          </w:p>
        </w:tc>
        <w:tc>
          <w:tcPr>
            <w:tcW w:type="dxa" w:w="5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Requirement</w:t>
            </w:r>
          </w:p>
        </w:tc>
        <w:tc>
          <w:tcPr>
            <w:tcW w:type="dxa" w:w="1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Who</w:t>
            </w:r>
          </w:p>
        </w:tc>
        <w:tc>
          <w:tcPr>
            <w:tcW w:type="dxa" w:w="21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Section</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P-ORD-1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Emit events in source transaction log order</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6.1</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P-ORD-2</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events in same transaction carry same cdcxid</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6.1</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P-ORD-3</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cdctxorder is 0-based, monotonically increasing within transaction</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6.1</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P-ORD-4</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OBJECT_METADATA MUST precede first DML for a table</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4.1, 6.1</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P-ORD-5</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New OBJECT_METADATA MUST follow DDL, precede next DML</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4.1, 6.1</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P-ORD-6</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events of same transaction MUST share same partitionkey</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3.3, 6.1</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P-TYPE-1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source_type carries verbatim DDL — no normalization</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6.2</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P-TYPE-2</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logical_type from OpenCDC canonical vocabulary</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6.2</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P-TYPE-3</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DML values encoded per logical_type wire rules</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6.2</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P-TYPE-4</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No silent truncation or precision loss</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6.2</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P-LOB-1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_null_columns and _lob_overflow distinguish null vs uncaptured</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6.3</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P-LOB-2</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_null_columns and _lob_overflow present in every DML (even empty)</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6.3</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P-CONN-1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Approach 1 reconnection: re-emit schemas on connection</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6.4</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P-LOOP-1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Loop suppression in bidirectional sync (source field matching)</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3.4</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T-COMPLETE</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Transaction complete when new cdcxid (or HEARTBEAT) observed after last event in group</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8.3</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T-NOINTERLEAVE</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Events from different transactions MUST NOT be interleaved</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8.3</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T-ORDER</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cdctxorder MUST be gapless and monotonic within a transaction</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8.3</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T-HEARTBEAT</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 MUST emit HEARTBEAT within heartbeat_interval_seconds after idle transaction</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8.3</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P-IDEM-1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Stable UUID id assigned at creation; same id during replay</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11.2</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C-ORD-1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Apply events in cdctxorder sequence within transaction</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7.1</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C-ORD-2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Apply transactions in stream order; buffer out-of-order events</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7.1</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C-ORD-3</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On unknown dataschema: pause and request schema, or reject — MUST NOT infer</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7.1</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C-SCHEMA-1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Detect schema version changes</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7.2</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C-SCHEMA-2</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Update schema cache on OBJECT_METADATA receipt</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7.2</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C-SCHEMA-3</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Do not apply DML with stale schema</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7.2</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C-IDEM-1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Deduplicate on (source, id)</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7.3, 11.3</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C-IDEM-2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Discard duplicates silently without error</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7.3</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C-LOB-1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Check _lob_overflow before interpreting LOB null</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7.4</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C-LOB-2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Do not treat lob_overflow null as schema-level null</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7.4</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C-VAL-1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Validate DML against json_schema; reject on failure</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7.5</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C-VAL-2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Reject events with unrecognized fields</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7.5</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R-POS-1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Persist (pos.lsn, pos.lsn_offset) as structured resume position; persist cdcpos as primary replay handle</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8.2</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R-POS-2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Provide cdcpos on resume; producer replays from schema event</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Both</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8.2</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R-POS-4</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preserves original event order</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8.2</w:t>
            </w:r>
          </w:p>
        </w:tc>
      </w:tr>
      <w:tr>
        <w:tc>
          <w:tcPr>
            <w:tcW w:type="dxa" w:w="1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S-TLS-1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All connections use TLS 1.2+</w:t>
            </w:r>
          </w:p>
        </w:tc>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Both</w:t>
            </w:r>
          </w:p>
        </w:tc>
        <w:tc>
          <w:tcPr>
            <w:tcW w:type="dxa" w:w="21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14.1</w:t>
            </w:r>
          </w:p>
        </w:tc>
      </w:tr>
      <w:tr>
        <w:tc>
          <w:tcPr>
            <w:tcW w:type="dxa" w:w="1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S-AUTH-1</w:t>
            </w:r>
          </w:p>
        </w:tc>
        <w:tc>
          <w:tcPr>
            <w:tcW w:type="dxa" w:w="5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Mutual authentication before stream establishment</w:t>
            </w:r>
          </w:p>
        </w:tc>
        <w:tc>
          <w:tcPr>
            <w:tcW w:type="dxa" w:w="1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Both</w:t>
            </w:r>
          </w:p>
        </w:tc>
        <w:tc>
          <w:tcPr>
            <w:tcW w:type="dxa" w:w="21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14.2</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P-SCHEMA-1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schema_on_change MUST always be true in STREAM_METADATA schema_delivery</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4.4, 4.5.1</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P-SCHEMA-2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At least one of schema_on_reconnect or schema_on_each_event MUST be true</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4.4</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P-SCHEMA-3</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schema_delivery object MUST be present in every STREAM_METADATA event</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4.4, 10.4</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P-SCHEMA-4</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If schema_on_reconnect: false, then schema_on_each_event MUST be true</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4.4, 4.5.2</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P-SCHEMA-5</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If schema_on_each_event: true, _schema object MUST be present in every DML data payload</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4.5.3</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C-SCHEMA-4</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MUST read schema_delivery in STREAM_METADATA and adapt schema acquisition behavior</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4.4</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P-SEQ-1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sequence value MUST be a non-negative decimal integer encoded as string, no leading zeros</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P-SEQ-2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sequence MUST be monotonically increasing within a session; gaps are permitted</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P-SEQ-3</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CloudEvents sequence MUST NOT be derived from source database positions; it is producer-assigned</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P-SEQ-4</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sequence_continuity MUST be present in every STREAM_METADATA event</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8.4.1, 10.4</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P-SEQ-5</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When LSN or sequence continuity breaks mid-session, producer MUST emit HEARTBEAT with lsn_reset or sequence_reset</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8.4.2</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P-SEQ-6</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pos.lsn MUST be monotonically increasing within a session unless lsn_reset: true or sequence_continuity: "reset" has been signaled</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8.1, 8.4</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C-SEQ-1</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MUST NOT interpret CloudEvents sequence gaps as evidence of dropped events</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C-SEQ-2</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MUST NOT compare pos.lsn values across sessions when sequence_continuity is "reset" or "best_effort"</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8.4.1</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C-SEQ-3</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MUST treat CloudEvents sequence counter as restarted after reconnect</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3.3, 8.4</w:t>
            </w:r>
          </w:p>
        </w:tc>
      </w:tr>
      <w:tr>
        <w:tc>
          <w:tcPr>
            <w:tcW w:type="dxa" w:w="1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C-SEQ-4</w:t>
            </w:r>
          </w:p>
        </w:tc>
        <w:tc>
          <w:tcPr>
            <w:tcW w:type="dxa" w:w="5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MUST use cdctxorder for intra-transaction ordering, CloudEvents sequence for cross-table total ordering, and (pos.lsn, pos.lsn_offset) for replay positioning</w:t>
            </w:r>
          </w:p>
        </w:tc>
        <w:tc>
          <w:tcPr>
            <w:tcW w:type="dxa" w:w="1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w:t>
            </w:r>
          </w:p>
        </w:tc>
        <w:tc>
          <w:tcPr>
            <w:tcW w:type="dxa" w:w="1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3.3, 8.1, 8.2</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18. Design Decision Record</w:t>
      </w:r>
    </w:p>
    <w:p>
      <w:pPr>
        <w:spacing w:after="100" w:before="80" w:line="276"/>
        <w:jc w:val="left"/>
      </w:pPr>
      <w:r>
        <w:rPr>
          <w:rFonts w:ascii="Arial" w:cs="Arial" w:eastAsia="Arial" w:hAnsi="Arial"/>
          <w:color w:val="595959"/>
          <w:sz w:val="20"/>
          <w:szCs w:val="20"/>
        </w:rPr>
        <w:t xml:space="preserve">This section records deliberate design decisions and what was explicitly excluded, and why. This is for implementers who need to understand the intent behind a constraint, not just the constraint itself.</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Decision</w:t>
            </w:r>
          </w:p>
        </w:tc>
        <w:tc>
          <w:tcPr>
            <w:tcW w:type="dxa" w:w="30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What Was Adopted</w:t>
            </w:r>
          </w:p>
        </w:tc>
        <w:tc>
          <w:tcPr>
            <w:tcW w:type="dxa" w:w="35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What Was Rejected and Why</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delivery model</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Schema-before-first-use (Option A) as sole mandatory baseline</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Schema-per-row (Debezium default): O(rows × columns) schema overhead. Schema-per-transaction: adds producer complexity with minimal efficiency gain for single-table high-volume workloads. External registry only: violates infrastructure independence principle.</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Column typing location</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 metadata in OBJECT_METADATA schema; values only in DML</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Per-row typed descriptors {value, source_type, is_null}: repeats type information on every event. GoldenGate's approach is correct in principle but incorrect in placing type metadata in the value payload rather than the schema.</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Operation vocabulary</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English names in CloudEvents type field</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Single-character codes (Debezium c/u/d/r): no meaningful optimization; unreadable in logs and routing rules. Encode in type field (not payload): enables infrastructure filtering without deserialization.</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Transaction identity location</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cdcxid and cdctxorder at CloudEvents envelope layer AND pos in payload</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Position only in payload (Debezium): forces deserialization just to group events by transaction. Position only in envelope: loses structured replay context for consumers.</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Timestamp encoding</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ISO 8601 / RFC 3339 strings</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Epoch milliseconds (Debezium): requires knowing epoch convention and timezone. Ambiguous across systems.</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DDL handling</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DDL as first-class CloudEvents in same stream</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DDL in separate topic (Debezium): breaks transactional correlation between schema changes and data changes. Cannot determine which data events followed which DDL event.</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enforcement</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Closed-world (additionalProperties: false)</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 schemas: a standard must define precise contracts. Unknown fields accepted silently create silent interoperability failures.</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Partial UPDATE images</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changed_columns array enables opt-in partial before/after</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Full images always (original spec): too expensive for wide tables with LOB columns. Partial images always: prevents consumer-side full row reconstruction without state management.</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Loop prevention</w:t>
            </w:r>
          </w:p>
        </w:tc>
        <w:tc>
          <w:tcPr>
            <w:tcW w:type="dxa" w:w="30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 field matching + optional cdcsourceid extension</w:t>
            </w:r>
          </w:p>
        </w:tc>
        <w:tc>
          <w:tcPr>
            <w:tcW w:type="dxa" w:w="35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Consumer-side filtering: consumers cannot reliably determine event origin. Producer-side tagging in transaction log: the only reliable mechanism.</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Naming</w:t>
            </w:r>
          </w:p>
        </w:tc>
        <w:tc>
          <w:tcPr>
            <w:tcW w:type="dxa" w:w="30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OpenCDC throughout</w:t>
            </w:r>
          </w:p>
        </w:tc>
        <w:tc>
          <w:tcPr>
            <w:tcW w:type="dxa" w:w="35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CDC-OIS: replaced for internal consistency with the working group's naming convention. All "CDC-OIS" references retired as of v0.2.</w:t>
            </w:r>
          </w:p>
        </w:tc>
      </w:tr>
    </w:tbl>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19. Conformance</w:t>
      </w:r>
    </w:p>
    <w:p>
      <w:pPr>
        <w:spacing w:after="100" w:before="80" w:line="276"/>
        <w:jc w:val="left"/>
      </w:pPr>
      <w:r>
        <w:rPr>
          <w:rFonts w:ascii="Arial" w:cs="Arial" w:eastAsia="Arial" w:hAnsi="Arial"/>
          <w:color w:val="595959"/>
          <w:sz w:val="20"/>
          <w:szCs w:val="20"/>
        </w:rPr>
        <w:t xml:space="preserve">An implementation is a conforming OpenCDC producer if it satisfies all P-* requirements in Section 15. An implementation is a conforming OpenCDC consumer if it satisfies all C-* and R-* requirements in Section 15. An implementation that operates as both producer and consumer (e.g., a replication tool in bidirectional sync) MUST satisfy all requirements.</w:t>
      </w:r>
    </w:p>
    <w:p>
      <w:pPr>
        <w:spacing w:after="0" w:before="60"/>
      </w:pPr>
    </w:p>
    <w:p>
      <w:pPr>
        <w:spacing w:after="100" w:before="80" w:line="276"/>
        <w:jc w:val="left"/>
      </w:pPr>
      <w:r>
        <w:rPr>
          <w:rFonts w:ascii="Arial" w:cs="Arial" w:eastAsia="Arial" w:hAnsi="Arial"/>
          <w:color w:val="595959"/>
          <w:sz w:val="20"/>
          <w:szCs w:val="20"/>
        </w:rPr>
        <w:t xml:space="preserve">Conformance with this specification additionally requires conformance with:</w:t>
      </w:r>
    </w:p>
    <w:p>
      <w:pPr>
        <w:pStyle w:val="ListParagraph"/>
        <w:numPr>
          <w:ilvl w:val="0"/>
          <w:numId w:val="2"/>
        </w:numPr>
        <w:spacing w:after="60" w:before="60" w:line="276"/>
      </w:pPr>
      <w:r>
        <w:rPr>
          <w:rFonts w:ascii="Arial" w:cs="Arial" w:eastAsia="Arial" w:hAnsi="Arial"/>
          <w:color w:val="595959"/>
          <w:sz w:val="20"/>
          <w:szCs w:val="20"/>
        </w:rPr>
        <w:t xml:space="preserve">CloudEvents Specification v1.1 — all produced events MUST be valid CloudEvents v1.1 documents</w:t>
      </w:r>
    </w:p>
    <w:p>
      <w:pPr>
        <w:pStyle w:val="ListParagraph"/>
        <w:numPr>
          <w:ilvl w:val="0"/>
          <w:numId w:val="2"/>
        </w:numPr>
        <w:spacing w:after="60" w:before="60" w:line="276"/>
      </w:pPr>
      <w:r>
        <w:rPr>
          <w:rFonts w:ascii="Arial" w:cs="Arial" w:eastAsia="Arial" w:hAnsi="Arial"/>
          <w:color w:val="595959"/>
          <w:sz w:val="20"/>
          <w:szCs w:val="20"/>
        </w:rPr>
        <w:t xml:space="preserve">OpenCDC Type System Proposal v0.2 — all source_type, logical_type, parameters, and wire encoding values MUST conform to the Type System Proposal</w:t>
      </w:r>
    </w:p>
    <w:p>
      <w:pPr>
        <w:pStyle w:val="ListParagraph"/>
        <w:numPr>
          <w:ilvl w:val="0"/>
          <w:numId w:val="2"/>
        </w:numPr>
        <w:spacing w:after="60" w:before="60" w:line="276"/>
      </w:pPr>
      <w:r>
        <w:rPr>
          <w:rFonts w:ascii="Arial" w:cs="Arial" w:eastAsia="Arial" w:hAnsi="Arial"/>
          <w:color w:val="595959"/>
          <w:sz w:val="20"/>
          <w:szCs w:val="20"/>
        </w:rPr>
        <w:t xml:space="preserve">JSON Schema 2020-12 — all json_schema blocks in OBJECT_METADATA events MUST be valid JSON Schema 2020-12 documents with additionalProperties: false</w:t>
      </w:r>
    </w:p>
    <w:p>
      <w:pPr>
        <w:spacing w:after="0" w:before="60"/>
      </w:pPr>
    </w:p>
    <w:p>
      <w:pPr>
        <w:spacing w:after="100" w:before="80" w:line="276"/>
        <w:jc w:val="left"/>
      </w:pPr>
      <w:r>
        <w:rPr>
          <w:rFonts w:ascii="Arial" w:cs="Arial" w:eastAsia="Arial" w:hAnsi="Arial"/>
          <w:color w:val="595959"/>
          <w:sz w:val="20"/>
          <w:szCs w:val="20"/>
        </w:rPr>
        <w:t xml:space="preserve">Conformance testing guidance: A conformant stream can be validated end-to-end using only a JSON parser, a JSON Schema 2020-12 validator, and the OpenCDC specification documents. No vendor-specific tooling is required. This is a design requirement, not a convenience — a validator that requires vendor tools is testing the vendor tool, not the stream.</w:t>
      </w:r>
    </w:p>
    <w:p>
      <w:pPr>
        <w:spacing w:after="0" w:before="60"/>
      </w:pPr>
    </w:p>
    <w:p>
      <w:pPr>
        <w:pStyle w:val="Heading2"/>
        <w:spacing w:after="120" w:before="280"/>
      </w:pPr>
      <w:r>
        <w:rPr>
          <w:rFonts w:ascii="Arial" w:cs="Arial" w:eastAsia="Arial" w:hAnsi="Arial"/>
          <w:b/>
          <w:bCs/>
          <w:color w:val="2E75B6"/>
          <w:sz w:val="28"/>
          <w:szCs w:val="28"/>
        </w:rPr>
        <w:t xml:space="preserve">19.1 Compliance Matrix</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860"/>
      </w:tblGrid>
      <w:tr>
        <w:trPr>
          <w:tblHeader/>
        </w:trPr>
        <w:tc>
          <w:tcPr>
            <w:tcW w:type="dxa" w:w="28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Feature</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Producer MUST</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Consumer MUST</w:t>
            </w:r>
          </w:p>
        </w:tc>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Both MUST</w:t>
            </w:r>
          </w:p>
        </w:tc>
        <w:tc>
          <w:tcPr>
            <w:tcW w:type="dxa" w:w="8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Section</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delivery before first DML</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4.1</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re-emission after DDL</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4.1</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re-emission on reconnect</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6.4</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Closed-world schema enforcement</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4.2</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source_type verbatim DDL</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4.3</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logical_type from OpenCDC vocabulary</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4.3</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logical_type authoritative for decoding</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4.3</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Values-only DML payloads (no per-row types)</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5</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_null_columns and _lob_overflow present in every DML</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5.2</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Absent column = unchanged (not null)</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5.4</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Transaction non-interleaving</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8.3</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cdctxorder monotonic within transaction</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6.1</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Apply events in cdctxorder sequence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7.1</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Stable UUID id (unchanged during replay)</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11.2</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Deduplicate on (source, id)</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7.3</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Persist and restore cdcpos</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8.2</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begins at/before schema event</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8.2</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HEARTBEAT during idle periods</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10.1</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Monitor HEARTBEAT for liveness</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10.1</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TLS 1.2+ on all connections</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14.1</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Mutual authentication</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14.2</w:t>
            </w:r>
          </w:p>
        </w:tc>
      </w:tr>
      <w:tr>
        <w:tc>
          <w:tcPr>
            <w:tcW w:type="dxa" w:w="28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Loop suppression (bidirectional sync)</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3.4</w:t>
            </w:r>
          </w:p>
        </w:tc>
      </w:tr>
      <w:tr>
        <w:tc>
          <w:tcPr>
            <w:tcW w:type="dxa" w:w="28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Payload encoding preserves field semantics</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w:t>
            </w:r>
          </w:p>
        </w:tc>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
            </w:r>
          </w:p>
        </w:tc>
        <w:tc>
          <w:tcPr>
            <w:tcW w:type="dxa" w:w="8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2.7</w:t>
            </w:r>
          </w:p>
        </w:tc>
      </w:tr>
    </w:tbl>
    <w:p>
      <w:pPr>
        <w:spacing w:after="0" w:before="60"/>
      </w:pPr>
    </w:p>
    <w:p>
      <w:pPr>
        <w:pStyle w:val="Heading2"/>
        <w:spacing w:after="120" w:before="280"/>
      </w:pPr>
      <w:r>
        <w:rPr>
          <w:rFonts w:ascii="Arial" w:cs="Arial" w:eastAsia="Arial" w:hAnsi="Arial"/>
          <w:b/>
          <w:bCs/>
          <w:color w:val="2E75B6"/>
          <w:sz w:val="28"/>
          <w:szCs w:val="28"/>
        </w:rPr>
        <w:t xml:space="preserve">19.2 Conformance Test Scenarios</w:t>
      </w:r>
    </w:p>
    <w:p>
      <w:pPr>
        <w:spacing w:after="100" w:before="80" w:line="276"/>
        <w:jc w:val="left"/>
      </w:pPr>
      <w:r>
        <w:rPr>
          <w:rFonts w:ascii="Arial" w:cs="Arial" w:eastAsia="Arial" w:hAnsi="Arial"/>
          <w:color w:val="595959"/>
          <w:sz w:val="20"/>
          <w:szCs w:val="20"/>
        </w:rPr>
        <w:t xml:space="preserve">The following scenarios are the minimum test suite for conformance validation. Each scenario maps to one or more User Story acceptance criteria.</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3600"/>
        <w:gridCol w:w="1660"/>
      </w:tblGrid>
      <w:tr>
        <w:trPr>
          <w:tblHeader/>
        </w:trPr>
        <w:tc>
          <w:tcPr>
            <w:tcW w:type="dxa" w:w="9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Test ID</w:t>
            </w:r>
          </w:p>
        </w:tc>
        <w:tc>
          <w:tcPr>
            <w:tcW w:type="dxa" w:w="32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Scenario</w:t>
            </w:r>
          </w:p>
        </w:tc>
        <w:tc>
          <w:tcPr>
            <w:tcW w:type="dxa" w:w="360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Pass Criterion</w:t>
            </w:r>
          </w:p>
        </w:tc>
        <w:tc>
          <w:tcPr>
            <w:tcW w:type="dxa" w:w="1660"/>
            <w:tcBorders>
              <w:top w:val="single" w:color="2E75B6" w:sz="6"/>
              <w:left w:val="single" w:color="2E75B6" w:sz="6"/>
              <w:bottom w:val="single" w:color="2E75B6" w:sz="6"/>
              <w:right w:val="single" w:color="2E75B6" w:sz="6"/>
            </w:tcBorders>
            <w:shd w:fill="D6E4F0" w:val="clear"/>
            <w:tcMar>
              <w:top w:type="dxa" w:w="80"/>
              <w:left w:type="dxa" w:w="140"/>
              <w:bottom w:type="dxa" w:w="80"/>
              <w:right w:type="dxa" w:w="140"/>
            </w:tcMar>
          </w:tcPr>
          <w:p>
            <w:pPr>
              <w:spacing w:after="0" w:before="0" w:line="276"/>
              <w:jc w:val="left"/>
            </w:pPr>
            <w:r>
              <w:rPr>
                <w:rFonts w:ascii="Arial" w:cs="Arial" w:eastAsia="Arial" w:hAnsi="Arial"/>
                <w:b/>
                <w:bCs/>
                <w:color w:val="1F3864"/>
                <w:sz w:val="18"/>
                <w:szCs w:val="18"/>
              </w:rPr>
              <w:t xml:space="preserve">User Story</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T-01</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Cross-vendor DML exchange (INSERT, UPDATE, DELETE)</w:t>
            </w:r>
          </w:p>
        </w:tc>
        <w:tc>
          <w:tcPr>
            <w:tcW w:type="dxa" w:w="3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applies all three operations correctly using only the OpenCDC schema and no vendor-specific logic</w:t>
            </w:r>
          </w:p>
        </w:tc>
        <w:tc>
          <w:tcPr>
            <w:tcW w:type="dxa" w:w="1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1, 2</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T-02</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Schema evolution: ALTER TABLE adds column</w:t>
            </w:r>
          </w:p>
        </w:tc>
        <w:tc>
          <w:tcPr>
            <w:tcW w:type="dxa" w:w="3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detects schema_version increment, updates cache, correctly decodes new column in subsequent DML</w:t>
            </w:r>
          </w:p>
        </w:tc>
        <w:tc>
          <w:tcPr>
            <w:tcW w:type="dxa" w:w="1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2, 3</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T-03</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Replay after outage (resume from saved cdcpos)</w:t>
            </w:r>
          </w:p>
        </w:tc>
        <w:tc>
          <w:tcPr>
            <w:tcW w:type="dxa" w:w="3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reconnects, receives STREAM_METADATA + current OBJECT_METADATA, then resumes data from saved position with no missed or duplicate events applied</w:t>
            </w:r>
          </w:p>
        </w:tc>
        <w:tc>
          <w:tcPr>
            <w:tcW w:type="dxa" w:w="1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1, 2, 5</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T-04</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Duplicate event delivery</w:t>
            </w:r>
          </w:p>
        </w:tc>
        <w:tc>
          <w:tcPr>
            <w:tcW w:type="dxa" w:w="3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receives same (source, id) pair twice. Second delivery is silently discarded. Target state is identical to single-delivery result.</w:t>
            </w:r>
          </w:p>
        </w:tc>
        <w:tc>
          <w:tcPr>
            <w:tcW w:type="dxa" w:w="1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2, 3</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T-05</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LOB null vs overflow</w:t>
            </w:r>
          </w:p>
        </w:tc>
        <w:tc>
          <w:tcPr>
            <w:tcW w:type="dxa" w:w="3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receives event with column in _null_columns and different column in _lob_overflow. Both have JSON null value. Consumer correctly distinguishes them.</w:t>
            </w:r>
          </w:p>
        </w:tc>
        <w:tc>
          <w:tcPr>
            <w:tcW w:type="dxa" w:w="1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3</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T-06</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Partial UPDATE image</w:t>
            </w:r>
          </w:p>
        </w:tc>
        <w:tc>
          <w:tcPr>
            <w:tcW w:type="dxa" w:w="3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receives UPDATE with changed_columns present. Correctly interprets absent columns as unchanged. Does not overwrite target with null for absent columns.</w:t>
            </w:r>
          </w:p>
        </w:tc>
        <w:tc>
          <w:tcPr>
            <w:tcW w:type="dxa" w:w="1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2</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T-07</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Multi-row atomic transaction</w:t>
            </w:r>
          </w:p>
        </w:tc>
        <w:tc>
          <w:tcPr>
            <w:tcW w:type="dxa" w:w="3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receives 3 INSERT events sharing cdcxid. Applies all three atomically. If interrupted after event 2, re-applies all 3 on reconnect via idempotent apply.</w:t>
            </w:r>
          </w:p>
        </w:tc>
        <w:tc>
          <w:tcPr>
            <w:tcW w:type="dxa" w:w="1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2</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T-08</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Bidirectional sync loop prevention</w:t>
            </w:r>
          </w:p>
        </w:tc>
        <w:tc>
          <w:tcPr>
            <w:tcW w:type="dxa" w:w="3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System A change → System B applies → System B does NOT re-emit event back to System A.</w:t>
            </w:r>
          </w:p>
        </w:tc>
        <w:tc>
          <w:tcPr>
            <w:tcW w:type="dxa" w:w="1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5</w:t>
            </w:r>
          </w:p>
        </w:tc>
      </w:tr>
      <w:tr>
        <w:tc>
          <w:tcPr>
            <w:tcW w:type="dxa" w:w="9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T-09</w:t>
            </w:r>
          </w:p>
        </w:tc>
        <w:tc>
          <w:tcPr>
            <w:tcW w:type="dxa" w:w="32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Type fidelity: Oracle DATE</w:t>
            </w:r>
          </w:p>
        </w:tc>
        <w:tc>
          <w:tcPr>
            <w:tcW w:type="dxa" w:w="360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Consumer receives ORACLE_DATE column. Correctly preserves time component. Does not strip to calendar date.</w:t>
            </w:r>
          </w:p>
        </w:tc>
        <w:tc>
          <w:tcPr>
            <w:tcW w:type="dxa" w:w="1660"/>
            <w:tcBorders>
              <w:top w:val="single" w:color="A6A6A6" w:sz="4"/>
              <w:left w:val="single" w:color="A6A6A6" w:sz="4"/>
              <w:bottom w:val="single" w:color="A6A6A6" w:sz="4"/>
              <w:right w:val="single" w:color="A6A6A6" w:sz="4"/>
            </w:tcBorders>
            <w:shd w:fill="FFFFFF"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1, 5</w:t>
            </w:r>
          </w:p>
        </w:tc>
      </w:tr>
      <w:tr>
        <w:tc>
          <w:tcPr>
            <w:tcW w:type="dxa" w:w="9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T-10</w:t>
            </w:r>
          </w:p>
        </w:tc>
        <w:tc>
          <w:tcPr>
            <w:tcW w:type="dxa" w:w="32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Encoding agnosticism</w:t>
            </w:r>
          </w:p>
        </w:tc>
        <w:tc>
          <w:tcPr>
            <w:tcW w:type="dxa" w:w="360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Producer emits events in Avro (or Protobuf). Consumer correctly decodes all fields and type values. No JSON parser required.</w:t>
            </w:r>
          </w:p>
        </w:tc>
        <w:tc>
          <w:tcPr>
            <w:tcW w:type="dxa" w:w="1660"/>
            <w:tcBorders>
              <w:top w:val="single" w:color="A6A6A6" w:sz="4"/>
              <w:left w:val="single" w:color="A6A6A6" w:sz="4"/>
              <w:bottom w:val="single" w:color="A6A6A6" w:sz="4"/>
              <w:right w:val="single" w:color="A6A6A6" w:sz="4"/>
            </w:tcBorders>
            <w:shd w:fill="F2F2F2" w:val="clear"/>
            <w:tcMar>
              <w:top w:type="dxa" w:w="80"/>
              <w:left w:type="dxa" w:w="140"/>
              <w:bottom w:type="dxa" w:w="80"/>
              <w:right w:type="dxa" w:w="140"/>
            </w:tcMar>
          </w:tcPr>
          <w:p>
            <w:pPr>
              <w:spacing w:after="0" w:before="0" w:line="276"/>
              <w:jc w:val="left"/>
            </w:pPr>
            <w:r>
              <w:rPr>
                <w:rFonts w:ascii="Arial" w:cs="Arial" w:eastAsia="Arial" w:hAnsi="Arial"/>
                <w:color w:val="595959"/>
                <w:sz w:val="18"/>
                <w:szCs w:val="18"/>
              </w:rPr>
              <w:t xml:space="preserve">Story 3, 4</w:t>
            </w:r>
          </w:p>
        </w:tc>
      </w:tr>
    </w:tbl>
    <w:p>
      <w:pPr>
        <w:spacing w:after="0" w:before="120"/>
      </w:pPr>
    </w:p>
    <w:p>
      <w:pPr>
        <w:pBdr>
          <w:bottom w:val="single" w:color="A6A6A6" w:sz="4" w:space="1"/>
        </w:pBdr>
        <w:spacing w:after="120" w:before="120"/>
      </w:pPr>
    </w:p>
    <w:p>
      <w:pPr>
        <w:spacing w:after="0" w:before="80" w:line="276"/>
        <w:jc w:val="center"/>
      </w:pPr>
      <w:r>
        <w:rPr>
          <w:rFonts w:ascii="Arial" w:cs="Arial" w:eastAsia="Arial" w:hAnsi="Arial"/>
          <w:color w:val="A6A6A6"/>
          <w:sz w:val="16"/>
          <w:szCs w:val="16"/>
        </w:rPr>
        <w:t xml:space="preserve">OpenCDC Specification · Draft v0.2 · May 2026 · OpenCDC Working Group</w:t>
      </w:r>
    </w:p>
    <w:sectPr>
      <w:headerReference w:type="default" r:id="rId7"/>
      <w:footerReference w:type="default" r:id="rId8"/>
      <w:pgSz w:w="12240" w:h="15840" w:orient="portrait"/>
      <w:pgMar w:top="1080" w:right="1080" w:bottom="1080" w:left="1080" w:header="708" w:footer="708" w:gutter="0"/>
      <w:pgNumType/>
      <w:docGrid w:linePitch="360"/>
    </w:sectPr>
    <w:p>
      <w:pPr>
        <w:spacing w:after="0" w:before="120"/>
      </w:pPr>
    </w:p>
    <w:p>
      <w:pPr>
        <w:pStyle w:val="Heading1"/>
        <w:pBdr>
          <w:bottom w:val="single" w:color="2E75B6" w:sz="8" w:space="4"/>
        </w:pBdr>
        <w:spacing w:after="160" w:before="360"/>
      </w:pPr>
      <w:r>
        <w:rPr>
          <w:rFonts w:ascii="Arial" w:cs="Arial" w:eastAsia="Arial" w:hAnsi="Arial"/>
          <w:b/>
          <w:bCs/>
          <w:color w:val="1F3864"/>
          <w:sz w:val="36"/>
          <w:szCs w:val="36"/>
        </w:rPr>
        <w:t xml:space="preserve">Appendix A: Design Rationale</w:t>
      </w:r>
    </w:p>
    <w:p>
      <w:pPr>
        <w:spacing w:after="100" w:before="80" w:line="276"/>
        <w:jc w:val="left"/>
      </w:pPr>
      <w:r>
        <w:rPr>
          <w:rFonts w:ascii="Arial" w:cs="Arial" w:eastAsia="Arial" w:hAnsi="Arial"/>
          <w:color w:val="595959"/>
          <w:sz w:val="20"/>
          <w:szCs w:val="20"/>
        </w:rPr>
        <w:t xml:space="preserve">This appendix is non-normative. It explains the reasoning behind key design decisions in this specification. Nothing in this appendix overrides normative text in Sections 1–17. When this appendix and normative sections appear to conflict, the normative sections are authoritative.</w:t>
      </w:r>
    </w:p>
    <w:p>
      <w:pPr>
        <w:pStyle w:val="Heading2"/>
        <w:spacing w:after="120" w:before="280"/>
      </w:pPr>
      <w:r>
        <w:rPr>
          <w:rFonts w:ascii="Arial" w:cs="Arial" w:eastAsia="Arial" w:hAnsi="Arial"/>
          <w:b/>
          <w:bCs/>
          <w:color w:val="2E75B6"/>
          <w:sz w:val="28"/>
          <w:szCs w:val="28"/>
        </w:rPr>
        <w:t xml:space="preserve">A.1 Schema Delivery — Why Schema-Before-First-Use as the Mandatory Baseline</w:t>
      </w:r>
    </w:p>
    <w:p>
      <w:pPr>
        <w:spacing w:after="100" w:before="80" w:line="276"/>
        <w:jc w:val="left"/>
      </w:pPr>
      <w:r>
        <w:rPr>
          <w:rFonts w:ascii="Arial" w:cs="Arial" w:eastAsia="Arial" w:hAnsi="Arial"/>
          <w:color w:val="595959"/>
          <w:sz w:val="20"/>
          <w:szCs w:val="20"/>
        </w:rPr>
        <w:t xml:space="preserve">Schema on Change (OBJECT_METADATA before first DML, re-emitted after DDL) is the unconditional mandatory baseline. No other schema delivery mode may substitute for it. The alternative — making schema delivery entirely optional — produces a conformance landscape where two “conformant” producers may be mutually incompatible. A consumer that receives a DML event without a prior OBJECT_METADATA event cannot determine logical_type for columns, cannot apply wire encoding rules, and cannot validate the payload. Schema-before-first-use is the weakest guarantee that still produces an independently consumable stream.</w:t>
      </w:r>
    </w:p>
    <w:p>
      <w:pPr>
        <w:pStyle w:val="Heading2"/>
        <w:spacing w:after="120" w:before="280"/>
      </w:pPr>
      <w:r>
        <w:rPr>
          <w:rFonts w:ascii="Arial" w:cs="Arial" w:eastAsia="Arial" w:hAnsi="Arial"/>
          <w:b/>
          <w:bCs/>
          <w:color w:val="2E75B6"/>
          <w:sz w:val="28"/>
          <w:szCs w:val="28"/>
        </w:rPr>
        <w:t xml:space="preserve">A.2 Schema Delivery — Why Four Named Modes Instead of a Free-Form Options Set</w:t>
      </w:r>
    </w:p>
    <w:p>
      <w:pPr>
        <w:spacing w:after="100" w:before="80" w:line="276"/>
        <w:jc w:val="left"/>
      </w:pPr>
      <w:r>
        <w:rPr>
          <w:rFonts w:ascii="Arial" w:cs="Arial" w:eastAsia="Arial" w:hAnsi="Arial"/>
          <w:color w:val="595959"/>
          <w:sz w:val="20"/>
          <w:szCs w:val="20"/>
        </w:rPr>
        <w:t xml:space="preserve">The v0.3 spec had three loosely defined options (A, B, C) with no flag-based declaration. A consumer had no way to know which modes were active without reading documentation or testing behavior empirically. Named modes with STREAM_METADATA flags convert a documentation question into a protocol question — the producer declares its behavior at connection time, and the consumer adapts without out-of-band coordination. The four modes cover the complete set of legitimate schema acquisition paths without overlap: change-time (baseline), connection-time (reconnect), event-time (inline), and registry-based (reference).</w:t>
      </w:r>
    </w:p>
    <w:p>
      <w:pPr>
        <w:pStyle w:val="Heading2"/>
        <w:spacing w:after="120" w:before="280"/>
      </w:pPr>
      <w:r>
        <w:rPr>
          <w:rFonts w:ascii="Arial" w:cs="Arial" w:eastAsia="Arial" w:hAnsi="Arial"/>
          <w:b/>
          <w:bCs/>
          <w:color w:val="2E75B6"/>
          <w:sz w:val="28"/>
          <w:szCs w:val="28"/>
        </w:rPr>
        <w:t xml:space="preserve">A.3 Schema Delivery — Why Schema by Reference Cannot Satisfy Reconnect Coverage Alone</w:t>
      </w:r>
    </w:p>
    <w:p>
      <w:pPr>
        <w:spacing w:after="100" w:before="80" w:line="276"/>
        <w:jc w:val="left"/>
      </w:pPr>
      <w:r>
        <w:rPr>
          <w:rFonts w:ascii="Arial" w:cs="Arial" w:eastAsia="Arial" w:hAnsi="Arial"/>
          <w:color w:val="595959"/>
          <w:sz w:val="20"/>
          <w:szCs w:val="20"/>
        </w:rPr>
        <w:t xml:space="preserve">Section 2.1 (Infrastructure Independence) requires that a conformant OpenCDC stream be consumable with only a JSON parser. Schema by Reference introduces an external infrastructure dependency — the schema registry. A consumer in a network-isolated environment, or one that encounters a registry outage, cannot decode DML events if the registry is the only schema acquisition path. The constraint is that Schema by Reference cannot be the sole mechanism. Schema on Reconnect or Schema on Each Event ensures that any conformant consumer can always acquire the schema it needs from the stream itself.</w:t>
      </w:r>
    </w:p>
    <w:p>
      <w:pPr>
        <w:pStyle w:val="Heading2"/>
        <w:spacing w:after="120" w:before="280"/>
      </w:pPr>
      <w:r>
        <w:rPr>
          <w:rFonts w:ascii="Arial" w:cs="Arial" w:eastAsia="Arial" w:hAnsi="Arial"/>
          <w:b/>
          <w:bCs/>
          <w:color w:val="2E75B6"/>
          <w:sz w:val="28"/>
          <w:szCs w:val="28"/>
        </w:rPr>
        <w:t xml:space="preserve">A.4 Schema Delivery — Why Schema on Batch Envelope Was Removed</w:t>
      </w:r>
    </w:p>
    <w:p>
      <w:pPr>
        <w:spacing w:after="100" w:before="80" w:line="276"/>
        <w:jc w:val="left"/>
      </w:pPr>
      <w:r>
        <w:rPr>
          <w:rFonts w:ascii="Arial" w:cs="Arial" w:eastAsia="Arial" w:hAnsi="Arial"/>
          <w:color w:val="595959"/>
          <w:sz w:val="20"/>
          <w:szCs w:val="20"/>
        </w:rPr>
        <w:t xml:space="preserve">Schema on Batch Envelope solved a specific wire efficiency problem: include the schema once per batch of N events. With the addition of Schema on Each Event and Schema on Change, the batch envelope occupies an underspecified middle ground. More importantly, the use cases for batch envelope overlap entirely with the encoding layer. When events are serialized as Apache Arrow IPC frames, Avro container files, or Parquet row groups, the encoding format already carries schema metadata natively. Section 2.7 (Payload Encoding Agnosticism) governs these cases. The batch envelope was also the least normatively specified of the original options — its structure was described in one sentence with no field definitions.</w:t>
      </w:r>
    </w:p>
    <w:p>
      <w:pPr>
        <w:pStyle w:val="Heading2"/>
        <w:spacing w:after="120" w:before="280"/>
      </w:pPr>
      <w:r>
        <w:rPr>
          <w:rFonts w:ascii="Arial" w:cs="Arial" w:eastAsia="Arial" w:hAnsi="Arial"/>
          <w:b/>
          <w:bCs/>
          <w:color w:val="2E75B6"/>
          <w:sz w:val="28"/>
          <w:szCs w:val="28"/>
        </w:rPr>
        <w:t xml:space="preserve">A.5 Schema Delivery — Why _schema Embedding Is in the DML data Object</w:t>
      </w:r>
    </w:p>
    <w:p>
      <w:pPr>
        <w:spacing w:after="100" w:before="80" w:line="276"/>
        <w:jc w:val="left"/>
      </w:pPr>
      <w:r>
        <w:rPr>
          <w:rFonts w:ascii="Arial" w:cs="Arial" w:eastAsia="Arial" w:hAnsi="Arial"/>
          <w:color w:val="595959"/>
          <w:sz w:val="20"/>
          <w:szCs w:val="20"/>
        </w:rPr>
        <w:t xml:space="preserve">The CloudEvents envelope is for routing and infrastructure metadata. Extension attributes are expected to be small scalar values suitable for header-level filtering. Adding a full OBJECT_METADATA payload to the envelope would violate the CloudEvents specification’s intent. The data object is where OpenCDC payload content belongs, consistent with all other OpenCDC-specific data (before, after, pos, _null_columns, _lob_overflow). Placing _schema inside data also means consumers that do not need inline schema can skip parsing it without any envelope-level impact.</w:t>
      </w:r>
    </w:p>
    <w:p>
      <w:pPr>
        <w:pStyle w:val="Heading2"/>
        <w:spacing w:after="120" w:before="280"/>
      </w:pPr>
      <w:r>
        <w:rPr>
          <w:rFonts w:ascii="Arial" w:cs="Arial" w:eastAsia="Arial" w:hAnsi="Arial"/>
          <w:b/>
          <w:bCs/>
          <w:color w:val="2E75B6"/>
          <w:sz w:val="28"/>
          <w:szCs w:val="28"/>
        </w:rPr>
        <w:t xml:space="preserve">A.6 Sequencing — Why CloudEvents sequence Is Producer-Synthetic</w:t>
      </w:r>
    </w:p>
    <w:p>
      <w:pPr>
        <w:spacing w:after="100" w:before="80" w:line="276"/>
        <w:jc w:val="left"/>
      </w:pPr>
      <w:r>
        <w:rPr>
          <w:rFonts w:ascii="Arial" w:cs="Arial" w:eastAsia="Arial" w:hAnsi="Arial"/>
          <w:color w:val="595959"/>
          <w:sz w:val="20"/>
          <w:szCs w:val="20"/>
        </w:rPr>
        <w:t xml:space="preserve">Source database log positions are heterogeneous and engine-specific: Oracle uses SCNs, PostgreSQL uses WAL LSNs, MySQL uses binlog filename+offset or GTIDs, IBM Db2 uses its own LSN format. None of these are directly comparable across engines, and none can be trivially encoded as a monotonically increasing decimal integer string without engine-specific transformation logic. The CloudEvents sequence field is for total ordering of emitted events — a concern of the producer’s emission process, not a property of the source. Tying it to source position would make it engine-specific, contradicting Section 2.6 (Source Agnosticism). Source position already exists in pos.lsn, pos.native_position, and cdcpos.</w:t>
      </w:r>
    </w:p>
    <w:p>
      <w:pPr>
        <w:pStyle w:val="Heading2"/>
        <w:spacing w:after="120" w:before="280"/>
      </w:pPr>
      <w:r>
        <w:rPr>
          <w:rFonts w:ascii="Arial" w:cs="Arial" w:eastAsia="Arial" w:hAnsi="Arial"/>
          <w:b/>
          <w:bCs/>
          <w:color w:val="2E75B6"/>
          <w:sz w:val="28"/>
          <w:szCs w:val="28"/>
        </w:rPr>
        <w:t xml:space="preserve">A.7 Sequencing — Why pos.lsn_offset and CloudEvents sequence Are Separate Fields</w:t>
      </w:r>
    </w:p>
    <w:p>
      <w:pPr>
        <w:spacing w:after="100" w:before="80" w:line="276"/>
        <w:jc w:val="left"/>
      </w:pPr>
      <w:r>
        <w:rPr>
          <w:rFonts w:ascii="Arial" w:cs="Arial" w:eastAsia="Arial" w:hAnsi="Arial"/>
          <w:color w:val="595959"/>
          <w:sz w:val="20"/>
          <w:szCs w:val="20"/>
        </w:rPr>
        <w:t xml:space="preserve">A single unified ordering field cannot serve both purposes. pos.lsn_offset is source-derived and LSN-scoped: it answers which of the events generated from this single log record is this one. It is a small integer (0, 1, 2...) that resets at each new LSN and is used for replay positioning. CloudEvents sequence is producer-assigned and session-scoped: it answers what is the total emission order across the entire stream in this session. It never resets within a session. The apparent complexity of two sequence-like fields correctly reflects two genuinely different ordering questions.</w:t>
      </w:r>
    </w:p>
    <w:p>
      <w:pPr>
        <w:pStyle w:val="Heading2"/>
        <w:spacing w:after="120" w:before="280"/>
      </w:pPr>
      <w:r>
        <w:rPr>
          <w:rFonts w:ascii="Arial" w:cs="Arial" w:eastAsia="Arial" w:hAnsi="Arial"/>
          <w:b/>
          <w:bCs/>
          <w:color w:val="2E75B6"/>
          <w:sz w:val="28"/>
          <w:szCs w:val="28"/>
        </w:rPr>
        <w:t xml:space="preserve">A.8 Sequencing — Why CloudEvents sequence Allows Gaps but cdctxorder Does Not</w:t>
      </w:r>
    </w:p>
    <w:p>
      <w:pPr>
        <w:spacing w:after="100" w:before="80" w:line="276"/>
        <w:jc w:val="left"/>
      </w:pPr>
      <w:r>
        <w:rPr>
          <w:rFonts w:ascii="Arial" w:cs="Arial" w:eastAsia="Arial" w:hAnsi="Arial"/>
          <w:color w:val="595959"/>
          <w:sz w:val="20"/>
          <w:szCs w:val="20"/>
        </w:rPr>
        <w:t xml:space="preserve">cdctxorder is assigned within a transaction. The producer always knows at capture time exactly how many events a transaction will produce. A gap means an event was lost or skipped — a data integrity violation. Strict sequential assignment is feasible and mandatory. The CloudEvents sequence is assigned across the entire stream, which may be filtered per consumer, span multiple internal queues, or be assigned by a shared counter that other subscriptions also increment. A producer streaming four tables to two consumers using a single counter will deliver gaps to the filtered consumer through no fault of its own. Consumers cannot use sequence gaps for data-loss detection in a reliable way.</w:t>
      </w:r>
    </w:p>
    <w:p>
      <w:pPr>
        <w:pStyle w:val="Heading2"/>
        <w:spacing w:after="120" w:before="280"/>
      </w:pPr>
      <w:r>
        <w:rPr>
          <w:rFonts w:ascii="Arial" w:cs="Arial" w:eastAsia="Arial" w:hAnsi="Arial"/>
          <w:b/>
          <w:bCs/>
          <w:color w:val="2E75B6"/>
          <w:sz w:val="28"/>
          <w:szCs w:val="28"/>
        </w:rPr>
        <w:t xml:space="preserve">A.9 Sequencing — Why sequence_continuity Is a Session-Level Declaration, Not a Per-Event Flag</w:t>
      </w:r>
    </w:p>
    <w:p>
      <w:pPr>
        <w:spacing w:after="100" w:before="80" w:line="276"/>
        <w:jc w:val="left"/>
      </w:pPr>
      <w:r>
        <w:rPr>
          <w:rFonts w:ascii="Arial" w:cs="Arial" w:eastAsia="Arial" w:hAnsi="Arial"/>
          <w:color w:val="595959"/>
          <w:sz w:val="20"/>
          <w:szCs w:val="20"/>
        </w:rPr>
        <w:t xml:space="preserve">A per-event flag would impose overhead on every event to communicate a condition that is rare. At 100,000 TPS, adding even one boolean field that is false 99.99% of the time is measurable overhead in aggregate. STREAM_METADATA is emitted once per session; HEARTBEAT is emitted during idle periods. Both are natural signal carriers for state changes. Per-event flags also create ambiguity about whether the flag applies to the current event or subsequent events. STREAM_METADATA and HEARTBEAT are clearly transition points: from this point in the session forward, the continuity guarantee has changed.</w:t>
      </w:r>
    </w:p>
    <w:p>
      <w:pPr>
        <w:pStyle w:val="Heading2"/>
        <w:spacing w:after="120" w:before="280"/>
      </w:pPr>
      <w:r>
        <w:rPr>
          <w:rFonts w:ascii="Arial" w:cs="Arial" w:eastAsia="Arial" w:hAnsi="Arial"/>
          <w:b/>
          <w:bCs/>
          <w:color w:val="2E75B6"/>
          <w:sz w:val="28"/>
          <w:szCs w:val="28"/>
        </w:rPr>
        <w:t xml:space="preserve">A.10 Sequencing — Where the Specification Draws the Line on Source-Specific Behavior</w:t>
      </w:r>
    </w:p>
    <w:p>
      <w:pPr>
        <w:spacing w:after="100" w:before="80" w:line="276"/>
        <w:jc w:val="left"/>
      </w:pPr>
      <w:r>
        <w:rPr>
          <w:rFonts w:ascii="Arial" w:cs="Arial" w:eastAsia="Arial" w:hAnsi="Arial"/>
          <w:color w:val="595959"/>
          <w:sz w:val="20"/>
          <w:szCs w:val="20"/>
        </w:rPr>
        <w:t xml:space="preserve">A specification that defines MySQL GTID handling, Oracle SCN encoding, and PostgreSQL WAL LSN normalization becomes both a CDC standard and a database internals reference simultaneously. This creates a document too large to be useful and too tightly coupled to specific engine versions to remain accurate over time. The specification defines what a conformant output looks like (pos.lsn must be a hex-encoded monotonically increasing string; sequence_continuity must accurately reflect the producer’s guarantee) and leaves the path to that output to the implementer. The canonical discontinuity scenarios in Section 8.4.3 define producer obligations, not implementation paths.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spacing w:after="0" w:before="80"/>
    </w:pPr>
    <w:r>
      <w:rPr>
        <w:rFonts w:ascii="Arial" w:cs="Arial" w:eastAsia="Arial" w:hAnsi="Arial"/>
        <w:color w:val="A6A6A6"/>
        <w:sz w:val="16"/>
        <w:szCs w:val="16"/>
      </w:rPr>
      <w:t xml:space="preserve">OpenCDC Working Group  ·  Draft for Discussion</w:t>
    </w:r>
    <w:r>
      <w:rPr>
        <w:rFonts w:ascii="Arial" w:cs="Arial" w:eastAsia="Arial" w:hAnsi="Arial"/>
        <w:color w:val="A6A6A6"/>
        <w:sz w:val="16"/>
        <w:szCs w:val="16"/>
      </w:rPr>
      <w:t xml:space="preserve">	Page </w:t>
    </w:r>
    <w: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color w:val="A6A6A6"/>
        <w:sz w:val="16"/>
        <w:szCs w:val="16"/>
      </w:rPr>
      <w:t xml:space="preserve">OpenCDC Specification  ·  Draft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 w:type="paragraph" w:styleId="Heading4">
    <w:name w:val="Heading 4"/>
    <w:basedOn w:val="Normal"/>
    <w:next w:val="Normal"/>
    <w:qFormat/>
    <w:pPr>
      <w:spacing w:after="80" w:before="16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2026-05-03T20:50:06.590Z</dcterms:created>
  <dcterms:modified xsi:type="dcterms:W3CDTF">2026-05-03T20:50:06.609Z</dcterms:modified>
</cp:coreProperties>
</file>

<file path=docProps/custom.xml><?xml version="1.0" encoding="utf-8"?>
<Properties xmlns="http://schemas.openxmlformats.org/officeDocument/2006/custom-properties" xmlns:vt="http://schemas.openxmlformats.org/officeDocument/2006/docPropsVTypes"/>
</file>