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Data 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Tables: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ParkingSpots: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ID (Primary Key)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SpotNumber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Floor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Size (e.g., motorcycle, car, bus)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Availability (Boolean)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Vehicles: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ID (Primary Key)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PlateNumber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Size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CheckInTime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- ParkingTransactions: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ID (Primary Key)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VehicleID (Foreign Key)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CheckInTime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CheckOutTime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Duration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- Fee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2. Algorithm for Spot Allocation: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Algorithm: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When a vehicle enters: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Query the database for available parking spots based on size and floor.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Select the nearest available spot if multiple spots are available.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Assign the spot to the vehicle.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Update the availability of the spot in the database.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If no spots are available: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Display a message indicating the parking lot is full.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3. Fee Calculation Logic: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Logic: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Calculate the duration of stay based on the check-in and check-out times.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Determine the fee according to the duration and vehicle type: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Base fee per hour for each vehicle type.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Additional fees for exceeding a certain duration.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Apply any discounts or special rates (e.g., early bird discounts, monthly passes).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4. Update the ParkingTransactions table with the calculated fee.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4. Concurrency Handling: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Techniques: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Use database transactions for atomicity: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Begin a transaction before updating any related tables.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Commit the transaction after all updates are successful.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Rollback the transaction if any operation fails.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Implement locking mechanisms to prevent race conditions: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Use row-level or table-level locks to ensure data integrity during concurrent operations.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Additional Components: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APIs or Services: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Implement RESTful APIs or microservices to interact with the database.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APIs for CRUD operations on parking spots, vehicles, and transactions.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Real-time Messaging System: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Use a message broker (e.g., Kafka, RabbitMQ) for real-time updates on parking spot availability.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Publish events when vehicles enter or exit the parking lot.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Logging and Monitoring: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Log system events, errors, and performance metrics.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Monitor system health, resource usage, and database performance.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Scalability Considerations: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Horizontal Scaling: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Deploy multiple instances of the backend service to handle increased load.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Use load balancers to distribute incoming traffic across instances.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Database Sharding: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Shard the database to distribute data across multiple nodes.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Use techniques such as range-based or hash-based sharding to evenly distribute data.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Deployment Architecture: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Backend Servers: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Deploy backend servers in a cloud environment (e.g., AWS, Azure).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Use containerization (e.g., Docker, Kubernetes) for easy deployment and scalability.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Database: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Choose a database system that supports high availability and scalability (e.g., PostgreSQL with replication, MongoDB with sharding).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3. Message Broker: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Deploy a message broker (e.g., Kafka, RabbitMQ) for real-time messaging and event-driven architecture.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Security Considerations: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Authentication and Authorization: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Implement authentication mechanisms (e.g., JWT, OAuth) to authenticate users accessing the system.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Define roles and permissions to control access to sensitive operations (e.g., admin functions).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Data Encryption: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Encrypt sensitive data (e.g., user credentials, transaction details) in transit and at rest.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Use SSL/TLS for encrypting data in transit and encryption at the database level for data at rest.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Disaster Recovery and High Availability: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 Backup and Restore: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Implement regular backups of the database to prevent data loss in case of system failure.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Test backup and restore procedures periodically to ensure data integrity.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 High Availability Architecture: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- Deploy redundant components (e.g., load balancers, database replicas) to ensure high availability.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- Use failover mechanisms to automatically switch to backup components in case of failure.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