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11B9" w:rsidRDefault="00CB32FB" w:rsidP="00CB32FB">
      <w:pPr>
        <w:pStyle w:val="Heading1"/>
      </w:pPr>
      <w:r>
        <w:t>Ultrasonic distance sensor</w:t>
      </w:r>
    </w:p>
    <w:p w:rsidR="00CB32FB" w:rsidRDefault="00CB32FB" w:rsidP="00CB32FB"/>
    <w:p w:rsidR="00CB32FB" w:rsidRDefault="00CB32FB" w:rsidP="00CB32FB"/>
    <w:p w:rsidR="00CB32FB" w:rsidRDefault="00CB32FB" w:rsidP="002B13C0">
      <w:pPr>
        <w:jc w:val="center"/>
      </w:pPr>
      <w:r>
        <w:rPr>
          <w:noProof/>
        </w:rPr>
        <w:drawing>
          <wp:inline distT="0" distB="0" distL="0" distR="0">
            <wp:extent cx="2626360" cy="1741170"/>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626360" cy="1741170"/>
                    </a:xfrm>
                    <a:prstGeom prst="rect">
                      <a:avLst/>
                    </a:prstGeom>
                    <a:noFill/>
                    <a:ln w="9525">
                      <a:noFill/>
                      <a:miter lim="800000"/>
                      <a:headEnd/>
                      <a:tailEnd/>
                    </a:ln>
                  </pic:spPr>
                </pic:pic>
              </a:graphicData>
            </a:graphic>
          </wp:inline>
        </w:drawing>
      </w:r>
    </w:p>
    <w:p w:rsidR="007E2734" w:rsidRDefault="007E2734" w:rsidP="002B13C0">
      <w:pPr>
        <w:pStyle w:val="NoSpacing"/>
      </w:pPr>
      <w:r>
        <w:t>Ultrasonic Distance Sensor</w:t>
      </w:r>
      <w:r w:rsidR="002B13C0">
        <w:t>:</w:t>
      </w:r>
    </w:p>
    <w:p w:rsidR="002B13C0" w:rsidRDefault="002B13C0" w:rsidP="002B13C0">
      <w:pPr>
        <w:pStyle w:val="NoSpacing"/>
      </w:pPr>
    </w:p>
    <w:p w:rsidR="007E2734" w:rsidRDefault="002B13C0" w:rsidP="002B13C0">
      <w:pPr>
        <w:spacing w:line="360" w:lineRule="auto"/>
      </w:pPr>
      <w:r>
        <w:t xml:space="preserve">                </w:t>
      </w:r>
      <w:r w:rsidR="007E2734">
        <w:t>Its compact size, higher range and easy usability</w:t>
      </w:r>
      <w:r>
        <w:t xml:space="preserve"> </w:t>
      </w:r>
      <w:r w:rsidR="007E2734">
        <w:t xml:space="preserve">make it a handy </w:t>
      </w:r>
      <w:r>
        <w:t xml:space="preserve">sensor for distance measurement </w:t>
      </w:r>
      <w:r w:rsidR="007E2734">
        <w:t>and mapping.</w:t>
      </w:r>
    </w:p>
    <w:p w:rsidR="007E2734" w:rsidRDefault="007E2734" w:rsidP="007E2734">
      <w:pPr>
        <w:jc w:val="center"/>
        <w:rPr>
          <w:rFonts w:ascii="Arial" w:hAnsi="Arial" w:cs="Arial"/>
          <w:color w:val="000000"/>
          <w:szCs w:val="24"/>
        </w:rPr>
      </w:pPr>
    </w:p>
    <w:p w:rsidR="007E2734" w:rsidRDefault="007E2734" w:rsidP="007E2734">
      <w:pPr>
        <w:jc w:val="center"/>
        <w:rPr>
          <w:rFonts w:ascii="Arial" w:hAnsi="Arial" w:cs="Arial"/>
          <w:color w:val="000000"/>
          <w:szCs w:val="24"/>
        </w:rPr>
      </w:pPr>
    </w:p>
    <w:p w:rsidR="007E2734" w:rsidRDefault="007E2734" w:rsidP="002B13C0">
      <w:pPr>
        <w:jc w:val="center"/>
      </w:pPr>
      <w:r>
        <w:rPr>
          <w:noProof/>
        </w:rPr>
        <w:drawing>
          <wp:inline distT="0" distB="0" distL="0" distR="0">
            <wp:extent cx="6103772" cy="326954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6105208" cy="3270314"/>
                    </a:xfrm>
                    <a:prstGeom prst="rect">
                      <a:avLst/>
                    </a:prstGeom>
                    <a:noFill/>
                    <a:ln w="9525">
                      <a:noFill/>
                      <a:miter lim="800000"/>
                      <a:headEnd/>
                      <a:tailEnd/>
                    </a:ln>
                  </pic:spPr>
                </pic:pic>
              </a:graphicData>
            </a:graphic>
          </wp:inline>
        </w:drawing>
      </w:r>
    </w:p>
    <w:p w:rsidR="00374583" w:rsidRDefault="00374583" w:rsidP="007E2734">
      <w:pPr>
        <w:jc w:val="center"/>
      </w:pPr>
    </w:p>
    <w:p w:rsidR="00CB32FB" w:rsidRDefault="00374583" w:rsidP="002B13C0">
      <w:r>
        <w:rPr>
          <w:noProof/>
        </w:rPr>
        <w:drawing>
          <wp:inline distT="0" distB="0" distL="0" distR="0">
            <wp:extent cx="5932805" cy="183642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932805" cy="1836420"/>
                    </a:xfrm>
                    <a:prstGeom prst="rect">
                      <a:avLst/>
                    </a:prstGeom>
                    <a:noFill/>
                    <a:ln w="9525">
                      <a:noFill/>
                      <a:miter lim="800000"/>
                      <a:headEnd/>
                      <a:tailEnd/>
                    </a:ln>
                  </pic:spPr>
                </pic:pic>
              </a:graphicData>
            </a:graphic>
          </wp:inline>
        </w:drawing>
      </w:r>
    </w:p>
    <w:p w:rsidR="000367CB" w:rsidRDefault="000367CB" w:rsidP="002B13C0"/>
    <w:p w:rsidR="000367CB" w:rsidRDefault="000367CB" w:rsidP="000367CB">
      <w:pPr>
        <w:jc w:val="center"/>
      </w:pPr>
      <w:r>
        <w:rPr>
          <w:noProof/>
        </w:rPr>
        <w:drawing>
          <wp:inline distT="0" distB="0" distL="0" distR="0">
            <wp:extent cx="4937760" cy="2655570"/>
            <wp:effectExtent l="19050" t="0" r="0" b="0"/>
            <wp:docPr id="1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srcRect/>
                    <a:stretch>
                      <a:fillRect/>
                    </a:stretch>
                  </pic:blipFill>
                  <pic:spPr bwMode="auto">
                    <a:xfrm>
                      <a:off x="0" y="0"/>
                      <a:ext cx="4937760" cy="2655570"/>
                    </a:xfrm>
                    <a:prstGeom prst="rect">
                      <a:avLst/>
                    </a:prstGeom>
                    <a:noFill/>
                    <a:ln w="9525">
                      <a:noFill/>
                      <a:miter lim="800000"/>
                      <a:headEnd/>
                      <a:tailEnd/>
                    </a:ln>
                  </pic:spPr>
                </pic:pic>
              </a:graphicData>
            </a:graphic>
          </wp:inline>
        </w:drawing>
      </w:r>
    </w:p>
    <w:p w:rsidR="000367CB" w:rsidRDefault="000367CB" w:rsidP="000367CB"/>
    <w:p w:rsidR="000367CB" w:rsidRDefault="000367CB" w:rsidP="000367CB">
      <w:pPr>
        <w:jc w:val="center"/>
      </w:pPr>
      <w:r>
        <w:rPr>
          <w:noProof/>
        </w:rPr>
        <w:drawing>
          <wp:inline distT="0" distB="0" distL="0" distR="0">
            <wp:extent cx="3496945" cy="1843405"/>
            <wp:effectExtent l="19050" t="0" r="8255"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3496945" cy="1843405"/>
                    </a:xfrm>
                    <a:prstGeom prst="rect">
                      <a:avLst/>
                    </a:prstGeom>
                    <a:noFill/>
                    <a:ln w="9525">
                      <a:noFill/>
                      <a:miter lim="800000"/>
                      <a:headEnd/>
                      <a:tailEnd/>
                    </a:ln>
                  </pic:spPr>
                </pic:pic>
              </a:graphicData>
            </a:graphic>
          </wp:inline>
        </w:drawing>
      </w:r>
    </w:p>
    <w:p w:rsidR="000367CB" w:rsidRDefault="000367CB" w:rsidP="000367CB"/>
    <w:p w:rsidR="000367CB" w:rsidRDefault="000367CB" w:rsidP="000367CB"/>
    <w:p w:rsidR="000367CB" w:rsidRPr="0063685D" w:rsidRDefault="000367CB" w:rsidP="000367CB">
      <w:pPr>
        <w:autoSpaceDE w:val="0"/>
        <w:autoSpaceDN w:val="0"/>
        <w:adjustRightInd w:val="0"/>
        <w:spacing w:after="0" w:line="240" w:lineRule="auto"/>
        <w:rPr>
          <w:b/>
          <w:bCs/>
          <w:sz w:val="28"/>
          <w:szCs w:val="28"/>
        </w:rPr>
      </w:pPr>
      <w:r w:rsidRPr="0063685D">
        <w:rPr>
          <w:b/>
          <w:bCs/>
          <w:sz w:val="28"/>
          <w:szCs w:val="28"/>
        </w:rPr>
        <w:t>Pin Definitions:</w:t>
      </w:r>
    </w:p>
    <w:p w:rsidR="000367CB" w:rsidRDefault="000367CB" w:rsidP="000367CB">
      <w:pPr>
        <w:autoSpaceDE w:val="0"/>
        <w:autoSpaceDN w:val="0"/>
        <w:adjustRightInd w:val="0"/>
        <w:spacing w:after="0" w:line="240" w:lineRule="auto"/>
        <w:rPr>
          <w:rFonts w:ascii="Arial" w:hAnsi="Arial" w:cs="Arial"/>
          <w:b/>
          <w:bCs/>
          <w:szCs w:val="24"/>
        </w:rPr>
      </w:pPr>
    </w:p>
    <w:p w:rsidR="000367CB" w:rsidRPr="0063685D" w:rsidRDefault="000367CB" w:rsidP="000367CB">
      <w:pPr>
        <w:autoSpaceDE w:val="0"/>
        <w:autoSpaceDN w:val="0"/>
        <w:adjustRightInd w:val="0"/>
        <w:spacing w:after="0" w:line="360" w:lineRule="auto"/>
        <w:jc w:val="both"/>
        <w:rPr>
          <w:szCs w:val="24"/>
        </w:rPr>
      </w:pPr>
      <w:r>
        <w:rPr>
          <w:szCs w:val="24"/>
        </w:rPr>
        <w:t xml:space="preserve">                       </w:t>
      </w:r>
      <w:r w:rsidRPr="0063685D">
        <w:rPr>
          <w:szCs w:val="24"/>
        </w:rPr>
        <w:t>GND Ground (Vss)</w:t>
      </w:r>
      <w:r>
        <w:rPr>
          <w:szCs w:val="24"/>
        </w:rPr>
        <w:t xml:space="preserve"> </w:t>
      </w:r>
      <w:r w:rsidRPr="0063685D">
        <w:rPr>
          <w:szCs w:val="24"/>
        </w:rPr>
        <w:t>5 V 5 VDC (Vdd)</w:t>
      </w:r>
      <w:r>
        <w:rPr>
          <w:szCs w:val="24"/>
        </w:rPr>
        <w:t xml:space="preserve"> </w:t>
      </w:r>
      <w:r w:rsidRPr="0063685D">
        <w:rPr>
          <w:szCs w:val="24"/>
        </w:rPr>
        <w:t>SIG Signal (I/O pin)</w:t>
      </w:r>
      <w:r>
        <w:rPr>
          <w:szCs w:val="24"/>
        </w:rPr>
        <w:t xml:space="preserve"> </w:t>
      </w:r>
      <w:r w:rsidRPr="0063685D">
        <w:rPr>
          <w:szCs w:val="24"/>
        </w:rPr>
        <w:t>The PING))) sensor has a male 3-pin header used to supply power</w:t>
      </w:r>
      <w:r>
        <w:rPr>
          <w:szCs w:val="24"/>
        </w:rPr>
        <w:t xml:space="preserve"> </w:t>
      </w:r>
      <w:r w:rsidRPr="0063685D">
        <w:rPr>
          <w:szCs w:val="24"/>
        </w:rPr>
        <w:t>(5 VDC), ground, and signal. The header allows the sensor to be</w:t>
      </w:r>
      <w:r>
        <w:rPr>
          <w:szCs w:val="24"/>
        </w:rPr>
        <w:t xml:space="preserve"> </w:t>
      </w:r>
      <w:r w:rsidRPr="0063685D">
        <w:rPr>
          <w:szCs w:val="24"/>
        </w:rPr>
        <w:t>Plugged into a solder less breadboard, or to be located remotely</w:t>
      </w:r>
      <w:r>
        <w:rPr>
          <w:szCs w:val="24"/>
        </w:rPr>
        <w:t xml:space="preserve"> </w:t>
      </w:r>
      <w:r w:rsidRPr="0063685D">
        <w:rPr>
          <w:szCs w:val="24"/>
        </w:rPr>
        <w:t>Through the use of a standard servo extender cable (Parallax part</w:t>
      </w:r>
      <w:r>
        <w:rPr>
          <w:szCs w:val="24"/>
        </w:rPr>
        <w:t xml:space="preserve"> </w:t>
      </w:r>
      <w:r w:rsidRPr="0063685D">
        <w:rPr>
          <w:szCs w:val="24"/>
        </w:rPr>
        <w:t>#805-00002). Standard connections are show in the diagram to</w:t>
      </w:r>
      <w:r>
        <w:rPr>
          <w:szCs w:val="24"/>
        </w:rPr>
        <w:t xml:space="preserve"> </w:t>
      </w:r>
      <w:r w:rsidRPr="0063685D">
        <w:rPr>
          <w:szCs w:val="24"/>
        </w:rPr>
        <w:t>The right.</w:t>
      </w:r>
    </w:p>
    <w:p w:rsidR="000367CB" w:rsidRDefault="000367CB" w:rsidP="000367CB">
      <w:pPr>
        <w:rPr>
          <w:rFonts w:ascii="Tahoma" w:hAnsi="Tahoma" w:cs="Tahoma"/>
          <w:sz w:val="20"/>
          <w:szCs w:val="20"/>
        </w:rPr>
      </w:pPr>
    </w:p>
    <w:p w:rsidR="000367CB" w:rsidRDefault="000367CB" w:rsidP="000367CB">
      <w:pPr>
        <w:jc w:val="center"/>
      </w:pPr>
      <w:r>
        <w:rPr>
          <w:noProof/>
        </w:rPr>
        <w:drawing>
          <wp:inline distT="0" distB="0" distL="0" distR="0">
            <wp:extent cx="3035935" cy="2794635"/>
            <wp:effectExtent l="19050" t="0" r="0" b="0"/>
            <wp:docPr id="1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srcRect/>
                    <a:stretch>
                      <a:fillRect/>
                    </a:stretch>
                  </pic:blipFill>
                  <pic:spPr bwMode="auto">
                    <a:xfrm>
                      <a:off x="0" y="0"/>
                      <a:ext cx="3035935" cy="2794635"/>
                    </a:xfrm>
                    <a:prstGeom prst="rect">
                      <a:avLst/>
                    </a:prstGeom>
                    <a:noFill/>
                    <a:ln w="9525">
                      <a:noFill/>
                      <a:miter lim="800000"/>
                      <a:headEnd/>
                      <a:tailEnd/>
                    </a:ln>
                  </pic:spPr>
                </pic:pic>
              </a:graphicData>
            </a:graphic>
          </wp:inline>
        </w:drawing>
      </w:r>
    </w:p>
    <w:p w:rsidR="000367CB" w:rsidRDefault="000367CB" w:rsidP="000367CB"/>
    <w:p w:rsidR="000367CB" w:rsidRDefault="000367CB" w:rsidP="000367CB">
      <w:pPr>
        <w:autoSpaceDE w:val="0"/>
        <w:autoSpaceDN w:val="0"/>
        <w:adjustRightInd w:val="0"/>
        <w:spacing w:after="0" w:line="240" w:lineRule="auto"/>
        <w:rPr>
          <w:rFonts w:ascii="Arial" w:hAnsi="Arial" w:cs="Arial"/>
          <w:b/>
          <w:bCs/>
          <w:szCs w:val="24"/>
        </w:rPr>
      </w:pPr>
    </w:p>
    <w:p w:rsidR="000367CB" w:rsidRDefault="000367CB" w:rsidP="000367CB">
      <w:pPr>
        <w:autoSpaceDE w:val="0"/>
        <w:autoSpaceDN w:val="0"/>
        <w:adjustRightInd w:val="0"/>
        <w:spacing w:after="0" w:line="240" w:lineRule="auto"/>
        <w:rPr>
          <w:rFonts w:ascii="Arial" w:hAnsi="Arial" w:cs="Arial"/>
          <w:b/>
          <w:bCs/>
          <w:szCs w:val="24"/>
        </w:rPr>
      </w:pPr>
    </w:p>
    <w:p w:rsidR="000367CB" w:rsidRDefault="000367CB" w:rsidP="000367CB">
      <w:pPr>
        <w:pStyle w:val="NoSpacing"/>
      </w:pPr>
      <w:r w:rsidRPr="0063685D">
        <w:t>Quick-Start Circuit</w:t>
      </w:r>
      <w:r>
        <w:t>:</w:t>
      </w:r>
    </w:p>
    <w:p w:rsidR="000367CB" w:rsidRPr="0063685D" w:rsidRDefault="000367CB" w:rsidP="000367CB">
      <w:pPr>
        <w:pStyle w:val="NoSpacing"/>
      </w:pPr>
    </w:p>
    <w:p w:rsidR="000367CB" w:rsidRDefault="000367CB" w:rsidP="000367CB">
      <w:pPr>
        <w:autoSpaceDE w:val="0"/>
        <w:autoSpaceDN w:val="0"/>
        <w:adjustRightInd w:val="0"/>
        <w:spacing w:after="0" w:line="360" w:lineRule="auto"/>
        <w:jc w:val="both"/>
        <w:rPr>
          <w:szCs w:val="24"/>
        </w:rPr>
      </w:pPr>
      <w:r>
        <w:rPr>
          <w:rFonts w:ascii="Tahoma" w:hAnsi="Tahoma" w:cs="Tahoma"/>
          <w:sz w:val="20"/>
          <w:szCs w:val="20"/>
        </w:rPr>
        <w:t xml:space="preserve">                     </w:t>
      </w:r>
      <w:r w:rsidRPr="0063685D">
        <w:rPr>
          <w:szCs w:val="24"/>
        </w:rPr>
        <w:t>This circuit allows you to quickly connect your PING))) sensor to a BASIC Stamp® 2 via the Board of</w:t>
      </w:r>
      <w:r>
        <w:rPr>
          <w:szCs w:val="24"/>
        </w:rPr>
        <w:t xml:space="preserve"> </w:t>
      </w:r>
      <w:r w:rsidRPr="0063685D">
        <w:rPr>
          <w:szCs w:val="24"/>
        </w:rPr>
        <w:t>Education® breadboard area. The PING))) module’s GND pin connects to Vss, the 5 V pin connects to</w:t>
      </w:r>
      <w:r>
        <w:rPr>
          <w:szCs w:val="24"/>
        </w:rPr>
        <w:t xml:space="preserve"> </w:t>
      </w:r>
      <w:r w:rsidRPr="0063685D">
        <w:rPr>
          <w:szCs w:val="24"/>
        </w:rPr>
        <w:t>Vdd, and the SIG pin connects to I/O pin P15. This circuit will work with the example program</w:t>
      </w:r>
      <w:r>
        <w:rPr>
          <w:szCs w:val="24"/>
        </w:rPr>
        <w:t xml:space="preserve"> </w:t>
      </w:r>
      <w:r w:rsidRPr="0063685D">
        <w:rPr>
          <w:szCs w:val="24"/>
        </w:rPr>
        <w:t>Ping_Demo.BS2 listed on page 7.</w:t>
      </w:r>
    </w:p>
    <w:p w:rsidR="000367CB" w:rsidRPr="0063685D" w:rsidRDefault="000367CB" w:rsidP="000367CB">
      <w:pPr>
        <w:autoSpaceDE w:val="0"/>
        <w:autoSpaceDN w:val="0"/>
        <w:adjustRightInd w:val="0"/>
        <w:spacing w:after="0" w:line="360" w:lineRule="auto"/>
        <w:jc w:val="both"/>
        <w:rPr>
          <w:szCs w:val="24"/>
        </w:rPr>
      </w:pPr>
    </w:p>
    <w:p w:rsidR="000367CB" w:rsidRDefault="000367CB" w:rsidP="000367CB">
      <w:pPr>
        <w:rPr>
          <w:rFonts w:ascii="Tahoma" w:hAnsi="Tahoma" w:cs="Tahoma"/>
          <w:sz w:val="20"/>
          <w:szCs w:val="20"/>
        </w:rPr>
      </w:pPr>
    </w:p>
    <w:p w:rsidR="000367CB" w:rsidRDefault="000367CB" w:rsidP="000367CB">
      <w:pPr>
        <w:jc w:val="center"/>
      </w:pPr>
      <w:r>
        <w:rPr>
          <w:noProof/>
        </w:rPr>
        <w:lastRenderedPageBreak/>
        <w:drawing>
          <wp:inline distT="0" distB="0" distL="0" distR="0">
            <wp:extent cx="5939790" cy="2275205"/>
            <wp:effectExtent l="19050" t="0" r="3810" b="0"/>
            <wp:docPr id="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srcRect/>
                    <a:stretch>
                      <a:fillRect/>
                    </a:stretch>
                  </pic:blipFill>
                  <pic:spPr bwMode="auto">
                    <a:xfrm>
                      <a:off x="0" y="0"/>
                      <a:ext cx="5939790" cy="2275205"/>
                    </a:xfrm>
                    <a:prstGeom prst="rect">
                      <a:avLst/>
                    </a:prstGeom>
                    <a:noFill/>
                    <a:ln w="9525">
                      <a:noFill/>
                      <a:miter lim="800000"/>
                      <a:headEnd/>
                      <a:tailEnd/>
                    </a:ln>
                  </pic:spPr>
                </pic:pic>
              </a:graphicData>
            </a:graphic>
          </wp:inline>
        </w:drawing>
      </w:r>
    </w:p>
    <w:p w:rsidR="000367CB" w:rsidRDefault="000367CB" w:rsidP="000367CB">
      <w:pPr>
        <w:pStyle w:val="NoSpacing"/>
      </w:pPr>
      <w:r w:rsidRPr="0063685D">
        <w:t>Servo Cable and Port Cautions</w:t>
      </w:r>
      <w:r>
        <w:t>:</w:t>
      </w:r>
    </w:p>
    <w:p w:rsidR="000367CB" w:rsidRPr="0063685D" w:rsidRDefault="000367CB" w:rsidP="000367CB">
      <w:pPr>
        <w:autoSpaceDE w:val="0"/>
        <w:autoSpaceDN w:val="0"/>
        <w:adjustRightInd w:val="0"/>
        <w:spacing w:after="0" w:line="240" w:lineRule="auto"/>
        <w:rPr>
          <w:b/>
          <w:bCs/>
          <w:sz w:val="28"/>
          <w:szCs w:val="28"/>
        </w:rPr>
      </w:pPr>
    </w:p>
    <w:p w:rsidR="000367CB" w:rsidRPr="004D6561" w:rsidRDefault="000367CB" w:rsidP="000367CB">
      <w:pPr>
        <w:spacing w:line="360" w:lineRule="auto"/>
        <w:jc w:val="both"/>
      </w:pPr>
      <w:r w:rsidRPr="00554AF7">
        <w:t>If you want to connect your PING))) sensor to a Board of Education</w:t>
      </w:r>
      <w:r>
        <w:t xml:space="preserve"> </w:t>
      </w:r>
      <w:r w:rsidRPr="00554AF7">
        <w:t>Using a servo extension cable, follow these steps:</w:t>
      </w:r>
    </w:p>
    <w:p w:rsidR="000367CB" w:rsidRPr="00554AF7" w:rsidRDefault="000367CB" w:rsidP="000367CB">
      <w:pPr>
        <w:numPr>
          <w:ilvl w:val="0"/>
          <w:numId w:val="8"/>
        </w:numPr>
        <w:spacing w:line="360" w:lineRule="auto"/>
        <w:jc w:val="both"/>
      </w:pPr>
      <w:r w:rsidRPr="00554AF7">
        <w:t>when plugging the cable onto the PING))) sensor, connects Black to GND, Red to 5 V, and White to SIG.</w:t>
      </w:r>
    </w:p>
    <w:p w:rsidR="000367CB" w:rsidRPr="00554AF7" w:rsidRDefault="000367CB" w:rsidP="000367CB">
      <w:pPr>
        <w:numPr>
          <w:ilvl w:val="0"/>
          <w:numId w:val="8"/>
        </w:numPr>
        <w:spacing w:line="360" w:lineRule="auto"/>
        <w:jc w:val="both"/>
      </w:pPr>
      <w:r w:rsidRPr="00554AF7">
        <w:t>Check to see if your Board of Education servo ports have a jumper, as shown at right.</w:t>
      </w:r>
    </w:p>
    <w:p w:rsidR="000367CB" w:rsidRPr="00554AF7" w:rsidRDefault="000367CB" w:rsidP="000367CB">
      <w:pPr>
        <w:numPr>
          <w:ilvl w:val="0"/>
          <w:numId w:val="8"/>
        </w:numPr>
        <w:spacing w:line="360" w:lineRule="auto"/>
        <w:jc w:val="both"/>
      </w:pPr>
      <w:r w:rsidRPr="00554AF7">
        <w:t>If your Board of Education servo ports have a jumper, set it to Vdd as shown.</w:t>
      </w:r>
    </w:p>
    <w:p w:rsidR="000367CB" w:rsidRPr="00554AF7" w:rsidRDefault="000367CB" w:rsidP="000367CB">
      <w:pPr>
        <w:numPr>
          <w:ilvl w:val="0"/>
          <w:numId w:val="8"/>
        </w:numPr>
        <w:spacing w:line="360" w:lineRule="auto"/>
        <w:jc w:val="both"/>
      </w:pPr>
      <w:r w:rsidRPr="00554AF7">
        <w:t>If your Board of Education servo ports do not have a jumper, do not use them with the PING))) sensor. These ports only provide Vin, not Vdd, and this may damage your PING))) sensor. Go to the next step.</w:t>
      </w:r>
    </w:p>
    <w:p w:rsidR="000367CB" w:rsidRPr="00554AF7" w:rsidRDefault="000367CB" w:rsidP="000367CB">
      <w:pPr>
        <w:numPr>
          <w:ilvl w:val="0"/>
          <w:numId w:val="8"/>
        </w:numPr>
        <w:spacing w:line="360" w:lineRule="auto"/>
        <w:jc w:val="both"/>
      </w:pPr>
      <w:r w:rsidRPr="00554AF7">
        <w:t>Connect the servo cable directly to the breadboard with a 3-pin header. Then, use jumper wires to connect Black to Vss, Red to Vdd, and White to I/O pin P15.</w:t>
      </w:r>
    </w:p>
    <w:p w:rsidR="000367CB" w:rsidRDefault="000367CB" w:rsidP="000367CB">
      <w:pPr>
        <w:pStyle w:val="NoSpacing"/>
      </w:pPr>
      <w:r w:rsidRPr="0063685D">
        <w:t>Theory of Operation</w:t>
      </w:r>
      <w:r>
        <w:t>:</w:t>
      </w:r>
    </w:p>
    <w:p w:rsidR="000367CB" w:rsidRPr="0063685D" w:rsidRDefault="000367CB" w:rsidP="000367CB">
      <w:pPr>
        <w:autoSpaceDE w:val="0"/>
        <w:autoSpaceDN w:val="0"/>
        <w:adjustRightInd w:val="0"/>
        <w:spacing w:after="0" w:line="240" w:lineRule="auto"/>
        <w:rPr>
          <w:b/>
          <w:bCs/>
          <w:sz w:val="28"/>
          <w:szCs w:val="28"/>
        </w:rPr>
      </w:pPr>
    </w:p>
    <w:p w:rsidR="000367CB" w:rsidRPr="0063685D" w:rsidRDefault="000367CB" w:rsidP="000367CB">
      <w:pPr>
        <w:autoSpaceDE w:val="0"/>
        <w:autoSpaceDN w:val="0"/>
        <w:adjustRightInd w:val="0"/>
        <w:spacing w:after="0" w:line="360" w:lineRule="auto"/>
        <w:jc w:val="both"/>
        <w:rPr>
          <w:sz w:val="28"/>
          <w:szCs w:val="28"/>
        </w:rPr>
      </w:pPr>
      <w:r>
        <w:rPr>
          <w:sz w:val="28"/>
          <w:szCs w:val="28"/>
        </w:rPr>
        <w:t xml:space="preserve">                            </w:t>
      </w:r>
      <w:r w:rsidRPr="0063685D">
        <w:rPr>
          <w:sz w:val="28"/>
          <w:szCs w:val="28"/>
        </w:rPr>
        <w:t>The PING))) sensor detects objects by emitting a short ultrasonic burst and then "listening" for the echo.</w:t>
      </w:r>
      <w:r>
        <w:rPr>
          <w:sz w:val="28"/>
          <w:szCs w:val="28"/>
        </w:rPr>
        <w:t xml:space="preserve"> </w:t>
      </w:r>
      <w:r w:rsidRPr="0063685D">
        <w:rPr>
          <w:sz w:val="28"/>
          <w:szCs w:val="28"/>
        </w:rPr>
        <w:t>Under control of a host microcontroller (trigger pulse), the sensor emits a short 40 kHz (ultrasonic) burst.</w:t>
      </w:r>
      <w:r>
        <w:rPr>
          <w:sz w:val="28"/>
          <w:szCs w:val="28"/>
        </w:rPr>
        <w:t xml:space="preserve"> </w:t>
      </w:r>
      <w:r w:rsidRPr="0063685D">
        <w:rPr>
          <w:sz w:val="28"/>
          <w:szCs w:val="28"/>
        </w:rPr>
        <w:t xml:space="preserve">This burst travels through the air at about 1130 feet per second, hits an object and then bounces back </w:t>
      </w:r>
      <w:r w:rsidRPr="0063685D">
        <w:rPr>
          <w:sz w:val="28"/>
          <w:szCs w:val="28"/>
        </w:rPr>
        <w:lastRenderedPageBreak/>
        <w:t>to</w:t>
      </w:r>
      <w:r>
        <w:rPr>
          <w:sz w:val="28"/>
          <w:szCs w:val="28"/>
        </w:rPr>
        <w:t xml:space="preserve"> </w:t>
      </w:r>
      <w:r w:rsidRPr="0063685D">
        <w:rPr>
          <w:sz w:val="28"/>
          <w:szCs w:val="28"/>
        </w:rPr>
        <w:t>the sensor. The PING))) sensor provides an output pulse to the ho</w:t>
      </w:r>
      <w:r>
        <w:rPr>
          <w:sz w:val="28"/>
          <w:szCs w:val="28"/>
        </w:rPr>
        <w:t xml:space="preserve">st that will terminate when the </w:t>
      </w:r>
      <w:r w:rsidRPr="0063685D">
        <w:rPr>
          <w:sz w:val="28"/>
          <w:szCs w:val="28"/>
        </w:rPr>
        <w:t>echo</w:t>
      </w:r>
      <w:r>
        <w:rPr>
          <w:sz w:val="28"/>
          <w:szCs w:val="28"/>
        </w:rPr>
        <w:t xml:space="preserve"> </w:t>
      </w:r>
      <w:r w:rsidRPr="0063685D">
        <w:rPr>
          <w:sz w:val="28"/>
          <w:szCs w:val="28"/>
        </w:rPr>
        <w:t>is detected; hence the width of this pulse corresponds to the distance to the target.</w:t>
      </w:r>
    </w:p>
    <w:p w:rsidR="000367CB" w:rsidRDefault="000367CB" w:rsidP="000367CB">
      <w:pPr>
        <w:rPr>
          <w:rFonts w:ascii="Tahoma" w:hAnsi="Tahoma" w:cs="Tahoma"/>
          <w:sz w:val="20"/>
          <w:szCs w:val="20"/>
        </w:rPr>
      </w:pPr>
    </w:p>
    <w:p w:rsidR="000367CB" w:rsidRDefault="000367CB" w:rsidP="000367CB">
      <w:pPr>
        <w:rPr>
          <w:rFonts w:ascii="Tahoma" w:hAnsi="Tahoma" w:cs="Tahoma"/>
          <w:sz w:val="20"/>
          <w:szCs w:val="20"/>
        </w:rPr>
      </w:pPr>
    </w:p>
    <w:p w:rsidR="000367CB" w:rsidRDefault="000367CB" w:rsidP="000367CB">
      <w:pPr>
        <w:jc w:val="center"/>
      </w:pPr>
      <w:r>
        <w:rPr>
          <w:noProof/>
        </w:rPr>
        <w:drawing>
          <wp:inline distT="0" distB="0" distL="0" distR="0">
            <wp:extent cx="5939790" cy="5588635"/>
            <wp:effectExtent l="19050" t="0" r="3810"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5939790" cy="5588635"/>
                    </a:xfrm>
                    <a:prstGeom prst="rect">
                      <a:avLst/>
                    </a:prstGeom>
                    <a:noFill/>
                    <a:ln w="9525">
                      <a:noFill/>
                      <a:miter lim="800000"/>
                      <a:headEnd/>
                      <a:tailEnd/>
                    </a:ln>
                  </pic:spPr>
                </pic:pic>
              </a:graphicData>
            </a:graphic>
          </wp:inline>
        </w:drawing>
      </w:r>
    </w:p>
    <w:p w:rsidR="000367CB" w:rsidRPr="0063685D" w:rsidRDefault="000367CB" w:rsidP="000367CB">
      <w:pPr>
        <w:pStyle w:val="NoSpacing"/>
      </w:pPr>
      <w:r w:rsidRPr="0063685D">
        <w:t>Test Data</w:t>
      </w:r>
      <w:r>
        <w:t>:</w:t>
      </w:r>
    </w:p>
    <w:p w:rsidR="000367CB" w:rsidRPr="0063685D" w:rsidRDefault="000367CB" w:rsidP="000367CB">
      <w:pPr>
        <w:autoSpaceDE w:val="0"/>
        <w:autoSpaceDN w:val="0"/>
        <w:adjustRightInd w:val="0"/>
        <w:spacing w:after="0" w:line="360" w:lineRule="auto"/>
        <w:jc w:val="both"/>
        <w:rPr>
          <w:szCs w:val="24"/>
        </w:rPr>
      </w:pPr>
      <w:r>
        <w:rPr>
          <w:szCs w:val="24"/>
        </w:rPr>
        <w:t xml:space="preserve">                                           </w:t>
      </w:r>
      <w:r w:rsidRPr="0063685D">
        <w:rPr>
          <w:szCs w:val="24"/>
        </w:rPr>
        <w:t>The test data on the following pages is based on the PING))) sensor, tested in the Parallax lab, while</w:t>
      </w:r>
      <w:r>
        <w:rPr>
          <w:szCs w:val="24"/>
        </w:rPr>
        <w:t xml:space="preserve"> </w:t>
      </w:r>
      <w:r w:rsidRPr="0063685D">
        <w:rPr>
          <w:szCs w:val="24"/>
        </w:rPr>
        <w:t>connected to a BASIC Stamp microcontroller module. The test surface was a linoleum floor, so the</w:t>
      </w:r>
      <w:r>
        <w:rPr>
          <w:szCs w:val="24"/>
        </w:rPr>
        <w:t xml:space="preserve"> </w:t>
      </w:r>
      <w:r w:rsidRPr="0063685D">
        <w:rPr>
          <w:szCs w:val="24"/>
        </w:rPr>
        <w:t>sensor was elevated to minimize floor reflecti</w:t>
      </w:r>
      <w:r>
        <w:rPr>
          <w:szCs w:val="24"/>
        </w:rPr>
        <w:t xml:space="preserve">ons in the data. </w:t>
      </w:r>
      <w:r>
        <w:rPr>
          <w:szCs w:val="24"/>
        </w:rPr>
        <w:lastRenderedPageBreak/>
        <w:t xml:space="preserve">All tests were </w:t>
      </w:r>
      <w:r w:rsidRPr="0063685D">
        <w:rPr>
          <w:szCs w:val="24"/>
        </w:rPr>
        <w:t>conducted at room</w:t>
      </w:r>
      <w:r>
        <w:rPr>
          <w:szCs w:val="24"/>
        </w:rPr>
        <w:t xml:space="preserve"> </w:t>
      </w:r>
      <w:r w:rsidRPr="0063685D">
        <w:rPr>
          <w:szCs w:val="24"/>
        </w:rPr>
        <w:t>temperature, indoors, in a protected env</w:t>
      </w:r>
      <w:r>
        <w:rPr>
          <w:szCs w:val="24"/>
        </w:rPr>
        <w:t xml:space="preserve">ironment. The target was always </w:t>
      </w:r>
      <w:r w:rsidRPr="0063685D">
        <w:rPr>
          <w:szCs w:val="24"/>
        </w:rPr>
        <w:t>centered at the same elevation</w:t>
      </w:r>
      <w:r>
        <w:rPr>
          <w:szCs w:val="24"/>
        </w:rPr>
        <w:t xml:space="preserve"> </w:t>
      </w:r>
      <w:r w:rsidRPr="0063685D">
        <w:rPr>
          <w:szCs w:val="24"/>
        </w:rPr>
        <w:t>as the PING))) sensor.</w:t>
      </w:r>
      <w:r>
        <w:rPr>
          <w:szCs w:val="24"/>
        </w:rPr>
        <w:t xml:space="preserve"> </w:t>
      </w:r>
      <w:r w:rsidRPr="0063685D">
        <w:rPr>
          <w:szCs w:val="24"/>
        </w:rPr>
        <w:t>Sensor Elevation: 40 in. (101.6 cm)</w:t>
      </w:r>
      <w:r>
        <w:rPr>
          <w:szCs w:val="24"/>
        </w:rPr>
        <w:t xml:space="preserve"> </w:t>
      </w:r>
      <w:r w:rsidRPr="0063685D">
        <w:rPr>
          <w:szCs w:val="24"/>
        </w:rPr>
        <w:t>Target: 3.5 in. (8.9 cm) diameter cylinder, 4 ft. (121.9 cm) tall – vertical orientation</w:t>
      </w:r>
    </w:p>
    <w:p w:rsidR="000367CB" w:rsidRDefault="000367CB" w:rsidP="000367CB">
      <w:r>
        <w:rPr>
          <w:noProof/>
        </w:rPr>
        <w:drawing>
          <wp:inline distT="0" distB="0" distL="0" distR="0">
            <wp:extent cx="5939790" cy="3035935"/>
            <wp:effectExtent l="19050" t="0" r="3810" b="0"/>
            <wp:docPr id="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srcRect/>
                    <a:stretch>
                      <a:fillRect/>
                    </a:stretch>
                  </pic:blipFill>
                  <pic:spPr bwMode="auto">
                    <a:xfrm>
                      <a:off x="0" y="0"/>
                      <a:ext cx="5939790" cy="3035935"/>
                    </a:xfrm>
                    <a:prstGeom prst="rect">
                      <a:avLst/>
                    </a:prstGeom>
                    <a:noFill/>
                    <a:ln w="9525">
                      <a:noFill/>
                      <a:miter lim="800000"/>
                      <a:headEnd/>
                      <a:tailEnd/>
                    </a:ln>
                  </pic:spPr>
                </pic:pic>
              </a:graphicData>
            </a:graphic>
          </wp:inline>
        </w:drawing>
      </w:r>
    </w:p>
    <w:p w:rsidR="000367CB" w:rsidRDefault="000367CB" w:rsidP="000367CB"/>
    <w:p w:rsidR="000367CB" w:rsidRDefault="000367CB" w:rsidP="000367CB"/>
    <w:p w:rsidR="000367CB" w:rsidRDefault="000367CB" w:rsidP="000367CB">
      <w:pPr>
        <w:jc w:val="center"/>
      </w:pPr>
      <w:r>
        <w:rPr>
          <w:noProof/>
        </w:rPr>
        <w:lastRenderedPageBreak/>
        <w:drawing>
          <wp:inline distT="0" distB="0" distL="0" distR="0">
            <wp:extent cx="3840480" cy="4198620"/>
            <wp:effectExtent l="19050" t="0" r="7620" b="0"/>
            <wp:docPr id="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srcRect/>
                    <a:stretch>
                      <a:fillRect/>
                    </a:stretch>
                  </pic:blipFill>
                  <pic:spPr bwMode="auto">
                    <a:xfrm>
                      <a:off x="0" y="0"/>
                      <a:ext cx="3840480" cy="4198620"/>
                    </a:xfrm>
                    <a:prstGeom prst="rect">
                      <a:avLst/>
                    </a:prstGeom>
                    <a:noFill/>
                    <a:ln w="9525">
                      <a:noFill/>
                      <a:miter lim="800000"/>
                      <a:headEnd/>
                      <a:tailEnd/>
                    </a:ln>
                  </pic:spPr>
                </pic:pic>
              </a:graphicData>
            </a:graphic>
          </wp:inline>
        </w:drawing>
      </w:r>
    </w:p>
    <w:p w:rsidR="000367CB" w:rsidRDefault="000367CB" w:rsidP="000367CB">
      <w:pPr>
        <w:pStyle w:val="NoSpacing"/>
      </w:pPr>
      <w:r w:rsidRPr="0063685D">
        <w:t>Test 2</w:t>
      </w:r>
      <w:r>
        <w:t>:</w:t>
      </w:r>
    </w:p>
    <w:p w:rsidR="000367CB" w:rsidRPr="0063685D" w:rsidRDefault="000367CB" w:rsidP="000367CB">
      <w:pPr>
        <w:autoSpaceDE w:val="0"/>
        <w:autoSpaceDN w:val="0"/>
        <w:adjustRightInd w:val="0"/>
        <w:spacing w:after="0" w:line="240" w:lineRule="auto"/>
        <w:rPr>
          <w:b/>
          <w:bCs/>
          <w:sz w:val="28"/>
          <w:szCs w:val="28"/>
        </w:rPr>
      </w:pPr>
    </w:p>
    <w:p w:rsidR="000367CB" w:rsidRPr="0063685D" w:rsidRDefault="000367CB" w:rsidP="000367CB">
      <w:pPr>
        <w:jc w:val="both"/>
      </w:pPr>
      <w:r w:rsidRPr="0063685D">
        <w:t>Sensor Elevation: 40 in. (101.6 cm)</w:t>
      </w:r>
    </w:p>
    <w:p w:rsidR="000367CB" w:rsidRPr="0063685D" w:rsidRDefault="000367CB" w:rsidP="000367CB">
      <w:pPr>
        <w:jc w:val="both"/>
      </w:pPr>
      <w:r w:rsidRPr="0063685D">
        <w:t>Target: 12 in. x 12 in. (30.5 cm x 30.5 cm) cardboard, mounted on 1 in. (2.5 cm) pole</w:t>
      </w:r>
    </w:p>
    <w:p w:rsidR="000367CB" w:rsidRPr="0063685D" w:rsidRDefault="000367CB" w:rsidP="000367CB">
      <w:pPr>
        <w:jc w:val="both"/>
      </w:pPr>
      <w:r w:rsidRPr="0063685D">
        <w:rPr>
          <w:rFonts w:eastAsia="TimesNewRoman"/>
        </w:rPr>
        <w:t xml:space="preserve">● </w:t>
      </w:r>
      <w:r w:rsidRPr="0063685D">
        <w:t xml:space="preserve">Target </w:t>
      </w:r>
      <w:r>
        <w:t>positioned</w:t>
      </w:r>
      <w:r w:rsidRPr="0063685D">
        <w:t xml:space="preserve"> parallel to backplane of sensor</w:t>
      </w:r>
    </w:p>
    <w:p w:rsidR="000367CB" w:rsidRDefault="000367CB" w:rsidP="000367CB">
      <w:pPr>
        <w:rPr>
          <w:rFonts w:ascii="Tahoma" w:hAnsi="Tahoma" w:cs="Tahoma"/>
          <w:sz w:val="20"/>
          <w:szCs w:val="20"/>
        </w:rPr>
      </w:pPr>
    </w:p>
    <w:p w:rsidR="000367CB" w:rsidRDefault="000367CB" w:rsidP="000367CB">
      <w:pPr>
        <w:jc w:val="center"/>
        <w:rPr>
          <w:b/>
        </w:rPr>
      </w:pPr>
      <w:r>
        <w:rPr>
          <w:b/>
          <w:noProof/>
        </w:rPr>
        <w:lastRenderedPageBreak/>
        <w:drawing>
          <wp:inline distT="0" distB="0" distL="0" distR="0">
            <wp:extent cx="5939790" cy="3035935"/>
            <wp:effectExtent l="19050" t="0" r="3810" b="0"/>
            <wp:docPr id="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5939790" cy="3035935"/>
                    </a:xfrm>
                    <a:prstGeom prst="rect">
                      <a:avLst/>
                    </a:prstGeom>
                    <a:noFill/>
                    <a:ln w="9525">
                      <a:noFill/>
                      <a:miter lim="800000"/>
                      <a:headEnd/>
                      <a:tailEnd/>
                    </a:ln>
                  </pic:spPr>
                </pic:pic>
              </a:graphicData>
            </a:graphic>
          </wp:inline>
        </w:drawing>
      </w:r>
    </w:p>
    <w:p w:rsidR="000367CB" w:rsidRDefault="000367CB" w:rsidP="000367CB">
      <w:pPr>
        <w:rPr>
          <w:b/>
        </w:rPr>
      </w:pPr>
    </w:p>
    <w:p w:rsidR="000367CB" w:rsidRDefault="000367CB" w:rsidP="000367CB">
      <w:pPr>
        <w:rPr>
          <w:b/>
        </w:rPr>
      </w:pPr>
    </w:p>
    <w:p w:rsidR="000367CB" w:rsidRDefault="000367CB" w:rsidP="000367CB">
      <w:pPr>
        <w:rPr>
          <w:b/>
        </w:rPr>
      </w:pPr>
    </w:p>
    <w:p w:rsidR="000367CB" w:rsidRDefault="000367CB" w:rsidP="000367CB">
      <w:pPr>
        <w:jc w:val="center"/>
        <w:rPr>
          <w:b/>
        </w:rPr>
      </w:pPr>
      <w:r>
        <w:rPr>
          <w:b/>
          <w:noProof/>
        </w:rPr>
        <w:drawing>
          <wp:inline distT="0" distB="0" distL="0" distR="0">
            <wp:extent cx="3752850" cy="2202180"/>
            <wp:effectExtent l="19050" t="0" r="0" b="0"/>
            <wp:docPr id="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srcRect/>
                    <a:stretch>
                      <a:fillRect/>
                    </a:stretch>
                  </pic:blipFill>
                  <pic:spPr bwMode="auto">
                    <a:xfrm>
                      <a:off x="0" y="0"/>
                      <a:ext cx="3752850" cy="2202180"/>
                    </a:xfrm>
                    <a:prstGeom prst="rect">
                      <a:avLst/>
                    </a:prstGeom>
                    <a:noFill/>
                    <a:ln w="9525">
                      <a:noFill/>
                      <a:miter lim="800000"/>
                      <a:headEnd/>
                      <a:tailEnd/>
                    </a:ln>
                  </pic:spPr>
                </pic:pic>
              </a:graphicData>
            </a:graphic>
          </wp:inline>
        </w:drawing>
      </w:r>
    </w:p>
    <w:p w:rsidR="000367CB" w:rsidRPr="00DE0707" w:rsidRDefault="000367CB" w:rsidP="000367CB">
      <w:pPr>
        <w:autoSpaceDE w:val="0"/>
        <w:autoSpaceDN w:val="0"/>
        <w:adjustRightInd w:val="0"/>
        <w:spacing w:after="0" w:line="240" w:lineRule="auto"/>
        <w:jc w:val="both"/>
        <w:rPr>
          <w:bCs/>
          <w:sz w:val="28"/>
          <w:szCs w:val="28"/>
        </w:rPr>
      </w:pPr>
    </w:p>
    <w:p w:rsidR="000367CB" w:rsidRDefault="000367CB" w:rsidP="000367CB">
      <w:pPr>
        <w:autoSpaceDE w:val="0"/>
        <w:autoSpaceDN w:val="0"/>
        <w:adjustRightInd w:val="0"/>
        <w:spacing w:after="0" w:line="360" w:lineRule="auto"/>
        <w:jc w:val="both"/>
        <w:rPr>
          <w:szCs w:val="24"/>
        </w:rPr>
      </w:pPr>
      <w:r>
        <w:rPr>
          <w:szCs w:val="24"/>
        </w:rPr>
        <w:t xml:space="preserve">                  </w:t>
      </w:r>
      <w:r w:rsidRPr="00DE0707">
        <w:rPr>
          <w:szCs w:val="24"/>
        </w:rPr>
        <w:t>The following program demonstrates the use of the PING))) sensor with the BASIC Stamp 2</w:t>
      </w:r>
      <w:r>
        <w:rPr>
          <w:szCs w:val="24"/>
        </w:rPr>
        <w:t xml:space="preserve"> </w:t>
      </w:r>
      <w:r w:rsidRPr="00DE0707">
        <w:rPr>
          <w:szCs w:val="24"/>
        </w:rPr>
        <w:t xml:space="preserve">microcontroller. Any model of BASIC Stamp 2 module will work with this program as conditional compilation techniques are used to make adjustments based on the module that is connected. The heart of the program is the </w:t>
      </w:r>
      <w:r w:rsidRPr="00DE0707">
        <w:rPr>
          <w:bCs/>
          <w:szCs w:val="24"/>
        </w:rPr>
        <w:t xml:space="preserve">Get Sonar </w:t>
      </w:r>
      <w:r w:rsidRPr="00DE0707">
        <w:rPr>
          <w:szCs w:val="24"/>
        </w:rPr>
        <w:t xml:space="preserve">subroutine. This routine starts by making the output bit of the selected IO pin zero – this will cause the successive </w:t>
      </w:r>
      <w:r w:rsidRPr="00DE0707">
        <w:rPr>
          <w:bCs/>
          <w:szCs w:val="24"/>
        </w:rPr>
        <w:t xml:space="preserve">PULSOUT </w:t>
      </w:r>
      <w:r w:rsidRPr="00DE0707">
        <w:rPr>
          <w:szCs w:val="24"/>
        </w:rPr>
        <w:t xml:space="preserve">to be low-high-low as required for triggering the PING))) sensor. After the trigger pulse falls the sensor </w:t>
      </w:r>
      <w:r w:rsidRPr="00DE0707">
        <w:rPr>
          <w:szCs w:val="24"/>
        </w:rPr>
        <w:lastRenderedPageBreak/>
        <w:t xml:space="preserve">will wait about 200 microseconds before transmitting the ultrasonic burst. This allows the BS2 to load and prepare the next instruction. That instruction, </w:t>
      </w:r>
      <w:r w:rsidRPr="00DE0707">
        <w:rPr>
          <w:bCs/>
          <w:szCs w:val="24"/>
        </w:rPr>
        <w:t>PULSIN</w:t>
      </w:r>
      <w:r w:rsidRPr="00DE0707">
        <w:rPr>
          <w:szCs w:val="24"/>
        </w:rPr>
        <w:t xml:space="preserve">, is used to measure the high-going pulse that corresponds to the distance to the target object. The raw return value from </w:t>
      </w:r>
      <w:r w:rsidRPr="00DE0707">
        <w:rPr>
          <w:bCs/>
          <w:szCs w:val="24"/>
        </w:rPr>
        <w:t xml:space="preserve">PULSIN </w:t>
      </w:r>
      <w:r w:rsidRPr="00DE0707">
        <w:rPr>
          <w:szCs w:val="24"/>
        </w:rPr>
        <w:t>must be scaled due to resolution differences between the various members of the BS2 family. After the raw value is converted to microseconds, it is divided by two in order to remove the "return trip" of the echo pulse.</w:t>
      </w:r>
    </w:p>
    <w:p w:rsidR="000367CB" w:rsidRPr="003261E3" w:rsidRDefault="000367CB" w:rsidP="000367CB">
      <w:pPr>
        <w:autoSpaceDE w:val="0"/>
        <w:autoSpaceDN w:val="0"/>
        <w:adjustRightInd w:val="0"/>
        <w:spacing w:after="0" w:line="360" w:lineRule="auto"/>
        <w:jc w:val="both"/>
        <w:rPr>
          <w:szCs w:val="24"/>
        </w:rPr>
      </w:pPr>
      <w:r>
        <w:rPr>
          <w:szCs w:val="24"/>
        </w:rPr>
        <w:t xml:space="preserve">                 </w:t>
      </w:r>
      <w:r w:rsidRPr="00DE0707">
        <w:rPr>
          <w:szCs w:val="24"/>
        </w:rPr>
        <w:t>The value now held in rawDist is the distance to the target in microseconds. Conversion from microseconds to inches (or centimeters) is now a simple matter of math. The generally accepted value for the speed-of-sound is 1130 feet per second. This works out to 13,560 inches per second or one inch in 73.746 microseconds. The question becomes, how do we divide our pulse measurement value by the floating-point number 73.746? Another way to divide by 73.746 is to multiply by 0.01356. For new BASIC Stamp users this may seem a dilemma but in fact there is a special operator, **, that allows us to do just that. The ** operator has the affect of multiplying a value by units of 1/65,536. To find the parameter for ** then, we simply multiply 0.01356 by 65,536; the result is 888.668 (we'll round up to 889).</w:t>
      </w:r>
      <w:r>
        <w:rPr>
          <w:szCs w:val="24"/>
        </w:rPr>
        <w:t xml:space="preserve"> Conversion to centimeters.</w:t>
      </w:r>
    </w:p>
    <w:p w:rsidR="000367CB" w:rsidRDefault="000367CB" w:rsidP="002B13C0"/>
    <w:p w:rsidR="005756F2" w:rsidRDefault="005756F2" w:rsidP="002B13C0">
      <w:pPr>
        <w:pStyle w:val="NoSpacing"/>
      </w:pPr>
      <w:r>
        <w:t>Features</w:t>
      </w:r>
      <w:r w:rsidR="002B13C0">
        <w:t>:</w:t>
      </w:r>
    </w:p>
    <w:p w:rsidR="002B13C0" w:rsidRDefault="002B13C0" w:rsidP="002B13C0"/>
    <w:p w:rsidR="005756F2" w:rsidRPr="002B13C0" w:rsidRDefault="005756F2" w:rsidP="002B13C0">
      <w:pPr>
        <w:pStyle w:val="ListParagraph"/>
        <w:numPr>
          <w:ilvl w:val="0"/>
          <w:numId w:val="7"/>
        </w:numPr>
        <w:spacing w:line="360" w:lineRule="auto"/>
        <w:rPr>
          <w:rFonts w:cs="Times New Roman"/>
          <w:color w:val="000000"/>
          <w:szCs w:val="24"/>
        </w:rPr>
      </w:pPr>
      <w:r w:rsidRPr="002B13C0">
        <w:rPr>
          <w:rFonts w:cs="Times New Roman"/>
          <w:color w:val="000000"/>
          <w:szCs w:val="24"/>
        </w:rPr>
        <w:t>Minimum range 10 centimeters</w:t>
      </w:r>
    </w:p>
    <w:p w:rsidR="005756F2" w:rsidRPr="002B13C0" w:rsidRDefault="005756F2" w:rsidP="002B13C0">
      <w:pPr>
        <w:pStyle w:val="ListParagraph"/>
        <w:numPr>
          <w:ilvl w:val="0"/>
          <w:numId w:val="7"/>
        </w:numPr>
        <w:spacing w:line="360" w:lineRule="auto"/>
        <w:rPr>
          <w:rFonts w:cs="Times New Roman"/>
          <w:color w:val="000000"/>
          <w:szCs w:val="24"/>
        </w:rPr>
      </w:pPr>
      <w:r w:rsidRPr="002B13C0">
        <w:rPr>
          <w:rFonts w:cs="Times New Roman"/>
          <w:color w:val="000000"/>
          <w:szCs w:val="24"/>
        </w:rPr>
        <w:t>Maximum range 400 centimeters (4 Meters)</w:t>
      </w:r>
    </w:p>
    <w:p w:rsidR="005756F2" w:rsidRPr="002B13C0" w:rsidRDefault="005756F2" w:rsidP="002B13C0">
      <w:pPr>
        <w:pStyle w:val="ListParagraph"/>
        <w:numPr>
          <w:ilvl w:val="0"/>
          <w:numId w:val="7"/>
        </w:numPr>
        <w:spacing w:line="360" w:lineRule="auto"/>
        <w:rPr>
          <w:rFonts w:cs="Times New Roman"/>
          <w:color w:val="000000"/>
          <w:szCs w:val="24"/>
        </w:rPr>
      </w:pPr>
      <w:r w:rsidRPr="002B13C0">
        <w:rPr>
          <w:rFonts w:cs="Times New Roman"/>
          <w:color w:val="000000"/>
          <w:szCs w:val="24"/>
        </w:rPr>
        <w:t>Accuracy of +-1 cm</w:t>
      </w:r>
    </w:p>
    <w:p w:rsidR="005756F2" w:rsidRPr="002B13C0" w:rsidRDefault="005756F2" w:rsidP="002B13C0">
      <w:pPr>
        <w:pStyle w:val="ListParagraph"/>
        <w:numPr>
          <w:ilvl w:val="0"/>
          <w:numId w:val="7"/>
        </w:numPr>
        <w:spacing w:line="360" w:lineRule="auto"/>
        <w:rPr>
          <w:rFonts w:cs="Times New Roman"/>
          <w:color w:val="000000"/>
          <w:szCs w:val="24"/>
        </w:rPr>
      </w:pPr>
      <w:r w:rsidRPr="002B13C0">
        <w:rPr>
          <w:rFonts w:cs="Times New Roman"/>
          <w:color w:val="000000"/>
          <w:szCs w:val="24"/>
        </w:rPr>
        <w:t>Resolution 0.1 cm</w:t>
      </w:r>
    </w:p>
    <w:p w:rsidR="005756F2" w:rsidRPr="002B13C0" w:rsidRDefault="005756F2" w:rsidP="002B13C0">
      <w:pPr>
        <w:pStyle w:val="ListParagraph"/>
        <w:numPr>
          <w:ilvl w:val="0"/>
          <w:numId w:val="7"/>
        </w:numPr>
        <w:spacing w:line="360" w:lineRule="auto"/>
        <w:rPr>
          <w:rFonts w:cs="Times New Roman"/>
          <w:color w:val="000000"/>
          <w:szCs w:val="24"/>
        </w:rPr>
      </w:pPr>
      <w:r w:rsidRPr="002B13C0">
        <w:rPr>
          <w:rFonts w:cs="Times New Roman"/>
          <w:color w:val="000000"/>
          <w:szCs w:val="24"/>
        </w:rPr>
        <w:t>5V DC Supply voltage</w:t>
      </w:r>
    </w:p>
    <w:p w:rsidR="005756F2" w:rsidRPr="002B13C0" w:rsidRDefault="005756F2" w:rsidP="002B13C0">
      <w:pPr>
        <w:pStyle w:val="ListParagraph"/>
        <w:numPr>
          <w:ilvl w:val="0"/>
          <w:numId w:val="7"/>
        </w:numPr>
        <w:spacing w:line="360" w:lineRule="auto"/>
        <w:rPr>
          <w:rFonts w:cs="Times New Roman"/>
          <w:color w:val="000000"/>
          <w:szCs w:val="24"/>
        </w:rPr>
      </w:pPr>
      <w:r w:rsidRPr="002B13C0">
        <w:rPr>
          <w:rFonts w:cs="Times New Roman"/>
          <w:color w:val="000000"/>
          <w:szCs w:val="24"/>
        </w:rPr>
        <w:t>Compact sized SMD design</w:t>
      </w:r>
    </w:p>
    <w:p w:rsidR="005756F2" w:rsidRPr="002B13C0" w:rsidRDefault="005756F2" w:rsidP="002B13C0">
      <w:pPr>
        <w:pStyle w:val="ListParagraph"/>
        <w:numPr>
          <w:ilvl w:val="0"/>
          <w:numId w:val="7"/>
        </w:numPr>
        <w:spacing w:line="360" w:lineRule="auto"/>
        <w:rPr>
          <w:rFonts w:cs="Times New Roman"/>
          <w:color w:val="000000"/>
          <w:szCs w:val="24"/>
        </w:rPr>
      </w:pPr>
      <w:r w:rsidRPr="002B13C0">
        <w:rPr>
          <w:rFonts w:cs="Times New Roman"/>
          <w:color w:val="000000"/>
          <w:szCs w:val="24"/>
        </w:rPr>
        <w:t>Modulated at 40 kHz</w:t>
      </w:r>
    </w:p>
    <w:p w:rsidR="005756F2" w:rsidRPr="002B13C0" w:rsidRDefault="005756F2" w:rsidP="002B13C0">
      <w:pPr>
        <w:pStyle w:val="ListParagraph"/>
        <w:numPr>
          <w:ilvl w:val="0"/>
          <w:numId w:val="7"/>
        </w:numPr>
        <w:spacing w:line="360" w:lineRule="auto"/>
        <w:rPr>
          <w:rFonts w:cs="Times New Roman"/>
          <w:color w:val="000000"/>
          <w:szCs w:val="24"/>
        </w:rPr>
      </w:pPr>
      <w:r w:rsidRPr="002B13C0">
        <w:rPr>
          <w:rFonts w:cs="Times New Roman"/>
          <w:color w:val="000000"/>
          <w:szCs w:val="24"/>
        </w:rPr>
        <w:t>Serial data of 9600 bps TTL level output for easy interface with any microcontroller</w:t>
      </w:r>
    </w:p>
    <w:p w:rsidR="005756F2" w:rsidRDefault="005756F2" w:rsidP="00CB32FB">
      <w:pPr>
        <w:jc w:val="center"/>
      </w:pPr>
    </w:p>
    <w:p w:rsidR="005756F2" w:rsidRDefault="005756F2" w:rsidP="00CB32FB">
      <w:pPr>
        <w:jc w:val="center"/>
      </w:pPr>
    </w:p>
    <w:p w:rsidR="005756F2" w:rsidRDefault="005756F2" w:rsidP="005756F2">
      <w:pPr>
        <w:pStyle w:val="NoSpacing"/>
      </w:pPr>
      <w:r>
        <w:t>Key Specifications:</w:t>
      </w:r>
    </w:p>
    <w:p w:rsidR="005756F2" w:rsidRDefault="005756F2" w:rsidP="005756F2">
      <w:pPr>
        <w:pStyle w:val="NoSpacing"/>
      </w:pPr>
    </w:p>
    <w:p w:rsidR="005756F2" w:rsidRPr="002B13C0" w:rsidRDefault="005756F2" w:rsidP="002B13C0">
      <w:pPr>
        <w:pStyle w:val="ListParagraph"/>
        <w:numPr>
          <w:ilvl w:val="0"/>
          <w:numId w:val="4"/>
        </w:numPr>
        <w:spacing w:line="360" w:lineRule="auto"/>
      </w:pPr>
      <w:r w:rsidRPr="002B13C0">
        <w:t>Supply voltage: +5 VDC</w:t>
      </w:r>
    </w:p>
    <w:p w:rsidR="005756F2" w:rsidRPr="002B13C0" w:rsidRDefault="005756F2" w:rsidP="002B13C0">
      <w:pPr>
        <w:pStyle w:val="ListParagraph"/>
        <w:numPr>
          <w:ilvl w:val="0"/>
          <w:numId w:val="4"/>
        </w:numPr>
        <w:spacing w:line="360" w:lineRule="auto"/>
      </w:pPr>
      <w:r w:rsidRPr="002B13C0">
        <w:t>Supply current: 30 mA typ; 35 mA max</w:t>
      </w:r>
    </w:p>
    <w:p w:rsidR="005756F2" w:rsidRPr="002B13C0" w:rsidRDefault="005756F2" w:rsidP="002B13C0">
      <w:pPr>
        <w:pStyle w:val="ListParagraph"/>
        <w:numPr>
          <w:ilvl w:val="0"/>
          <w:numId w:val="4"/>
        </w:numPr>
        <w:spacing w:line="360" w:lineRule="auto"/>
      </w:pPr>
      <w:r w:rsidRPr="002B13C0">
        <w:t>Communication: Positive TTL pulse</w:t>
      </w:r>
    </w:p>
    <w:p w:rsidR="005756F2" w:rsidRPr="002B13C0" w:rsidRDefault="005756F2" w:rsidP="002B13C0">
      <w:pPr>
        <w:pStyle w:val="ListParagraph"/>
        <w:numPr>
          <w:ilvl w:val="0"/>
          <w:numId w:val="4"/>
        </w:numPr>
        <w:spacing w:line="360" w:lineRule="auto"/>
      </w:pPr>
      <w:r w:rsidRPr="002B13C0">
        <w:t>Package: 3-pin SIP, 0.1” spacing (ground, power, signal)</w:t>
      </w:r>
    </w:p>
    <w:p w:rsidR="005756F2" w:rsidRPr="002B13C0" w:rsidRDefault="005756F2" w:rsidP="002B13C0">
      <w:pPr>
        <w:pStyle w:val="ListParagraph"/>
        <w:numPr>
          <w:ilvl w:val="0"/>
          <w:numId w:val="4"/>
        </w:numPr>
        <w:spacing w:line="360" w:lineRule="auto"/>
      </w:pPr>
      <w:r w:rsidRPr="002B13C0">
        <w:t>Operating temperature: 0 – 70° C.</w:t>
      </w:r>
    </w:p>
    <w:p w:rsidR="005756F2" w:rsidRPr="002B13C0" w:rsidRDefault="005756F2" w:rsidP="002B13C0">
      <w:pPr>
        <w:pStyle w:val="ListParagraph"/>
        <w:numPr>
          <w:ilvl w:val="0"/>
          <w:numId w:val="4"/>
        </w:numPr>
        <w:spacing w:line="360" w:lineRule="auto"/>
      </w:pPr>
      <w:r w:rsidRPr="002B13C0">
        <w:t>Size: 22 mm H x 46 mm W x 16 mm D (0.84 in x 1.8 in x 0.6 in)</w:t>
      </w:r>
    </w:p>
    <w:p w:rsidR="005756F2" w:rsidRPr="002B13C0" w:rsidRDefault="005756F2" w:rsidP="002B13C0">
      <w:pPr>
        <w:pStyle w:val="ListParagraph"/>
        <w:numPr>
          <w:ilvl w:val="0"/>
          <w:numId w:val="4"/>
        </w:numPr>
        <w:spacing w:line="360" w:lineRule="auto"/>
      </w:pPr>
      <w:r w:rsidRPr="002B13C0">
        <w:t>Weight: 9 g (0.32 oz)</w:t>
      </w:r>
    </w:p>
    <w:p w:rsidR="005756F2" w:rsidRPr="00CB32FB" w:rsidRDefault="005756F2" w:rsidP="005756F2">
      <w:pPr>
        <w:jc w:val="center"/>
      </w:pPr>
    </w:p>
    <w:sectPr w:rsidR="005756F2" w:rsidRPr="00CB32FB" w:rsidSect="000E11B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4C65" w:rsidRDefault="00714C65" w:rsidP="007E2734">
      <w:pPr>
        <w:spacing w:after="0" w:line="240" w:lineRule="auto"/>
      </w:pPr>
      <w:r>
        <w:separator/>
      </w:r>
    </w:p>
  </w:endnote>
  <w:endnote w:type="continuationSeparator" w:id="1">
    <w:p w:rsidR="00714C65" w:rsidRDefault="00714C65" w:rsidP="007E27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TimesNew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4C65" w:rsidRDefault="00714C65" w:rsidP="007E2734">
      <w:pPr>
        <w:spacing w:after="0" w:line="240" w:lineRule="auto"/>
      </w:pPr>
      <w:r>
        <w:separator/>
      </w:r>
    </w:p>
  </w:footnote>
  <w:footnote w:type="continuationSeparator" w:id="1">
    <w:p w:rsidR="00714C65" w:rsidRDefault="00714C65" w:rsidP="007E273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62201"/>
    <w:multiLevelType w:val="hybridMultilevel"/>
    <w:tmpl w:val="62A822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0763AD"/>
    <w:multiLevelType w:val="hybridMultilevel"/>
    <w:tmpl w:val="7B6694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DA4052"/>
    <w:multiLevelType w:val="hybridMultilevel"/>
    <w:tmpl w:val="AD88AB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F403F8"/>
    <w:multiLevelType w:val="hybridMultilevel"/>
    <w:tmpl w:val="0630DF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B95F77"/>
    <w:multiLevelType w:val="hybridMultilevel"/>
    <w:tmpl w:val="55980C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A247BA"/>
    <w:multiLevelType w:val="hybridMultilevel"/>
    <w:tmpl w:val="C05030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994E16"/>
    <w:multiLevelType w:val="hybridMultilevel"/>
    <w:tmpl w:val="CB62ED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AA2F77"/>
    <w:multiLevelType w:val="hybridMultilevel"/>
    <w:tmpl w:val="374229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6"/>
  </w:num>
  <w:num w:numId="6">
    <w:abstractNumId w:val="7"/>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CB32FB"/>
    <w:rsid w:val="000179D7"/>
    <w:rsid w:val="000367CB"/>
    <w:rsid w:val="000E11B9"/>
    <w:rsid w:val="002B13C0"/>
    <w:rsid w:val="00374583"/>
    <w:rsid w:val="005756F2"/>
    <w:rsid w:val="00714C65"/>
    <w:rsid w:val="007E2734"/>
    <w:rsid w:val="008C35D1"/>
    <w:rsid w:val="00C11801"/>
    <w:rsid w:val="00CB32FB"/>
    <w:rsid w:val="00EF1F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2FB"/>
    <w:rPr>
      <w:rFonts w:ascii="Times New Roman" w:hAnsi="Times New Roman"/>
      <w:sz w:val="24"/>
    </w:rPr>
  </w:style>
  <w:style w:type="paragraph" w:styleId="Heading1">
    <w:name w:val="heading 1"/>
    <w:basedOn w:val="Normal"/>
    <w:next w:val="Normal"/>
    <w:link w:val="Heading1Char"/>
    <w:uiPriority w:val="9"/>
    <w:qFormat/>
    <w:rsid w:val="00CB32FB"/>
    <w:pPr>
      <w:keepNext/>
      <w:keepLines/>
      <w:spacing w:before="480" w:after="0"/>
      <w:jc w:val="center"/>
      <w:outlineLvl w:val="0"/>
    </w:pPr>
    <w:rPr>
      <w:rFonts w:asciiTheme="majorHAnsi" w:eastAsiaTheme="majorEastAsia" w:hAnsiTheme="majorHAnsi" w:cstheme="majorBidi"/>
      <w:b/>
      <w:bCs/>
      <w:color w:val="000000" w:themeColor="text1"/>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2FB"/>
    <w:rPr>
      <w:rFonts w:asciiTheme="majorHAnsi" w:eastAsiaTheme="majorEastAsia" w:hAnsiTheme="majorHAnsi" w:cstheme="majorBidi"/>
      <w:b/>
      <w:bCs/>
      <w:color w:val="000000" w:themeColor="text1"/>
      <w:sz w:val="32"/>
      <w:szCs w:val="28"/>
    </w:rPr>
  </w:style>
  <w:style w:type="paragraph" w:styleId="NoSpacing">
    <w:name w:val="No Spacing"/>
    <w:uiPriority w:val="1"/>
    <w:qFormat/>
    <w:rsid w:val="00CB32FB"/>
    <w:pPr>
      <w:spacing w:after="0" w:line="240" w:lineRule="auto"/>
    </w:pPr>
    <w:rPr>
      <w:rFonts w:ascii="Times New Roman" w:hAnsi="Times New Roman"/>
      <w:b/>
      <w:sz w:val="24"/>
    </w:rPr>
  </w:style>
  <w:style w:type="paragraph" w:styleId="BalloonText">
    <w:name w:val="Balloon Text"/>
    <w:basedOn w:val="Normal"/>
    <w:link w:val="BalloonTextChar"/>
    <w:uiPriority w:val="99"/>
    <w:semiHidden/>
    <w:unhideWhenUsed/>
    <w:rsid w:val="00CB32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32FB"/>
    <w:rPr>
      <w:rFonts w:ascii="Tahoma" w:hAnsi="Tahoma" w:cs="Tahoma"/>
      <w:sz w:val="16"/>
      <w:szCs w:val="16"/>
    </w:rPr>
  </w:style>
  <w:style w:type="paragraph" w:styleId="Header">
    <w:name w:val="header"/>
    <w:basedOn w:val="Normal"/>
    <w:link w:val="HeaderChar"/>
    <w:uiPriority w:val="99"/>
    <w:semiHidden/>
    <w:unhideWhenUsed/>
    <w:rsid w:val="007E273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2734"/>
    <w:rPr>
      <w:rFonts w:ascii="Times New Roman" w:hAnsi="Times New Roman"/>
      <w:sz w:val="24"/>
    </w:rPr>
  </w:style>
  <w:style w:type="paragraph" w:styleId="Footer">
    <w:name w:val="footer"/>
    <w:basedOn w:val="Normal"/>
    <w:link w:val="FooterChar"/>
    <w:uiPriority w:val="99"/>
    <w:semiHidden/>
    <w:unhideWhenUsed/>
    <w:rsid w:val="007E273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E2734"/>
    <w:rPr>
      <w:rFonts w:ascii="Times New Roman" w:hAnsi="Times New Roman"/>
      <w:sz w:val="24"/>
    </w:rPr>
  </w:style>
  <w:style w:type="paragraph" w:styleId="ListParagraph">
    <w:name w:val="List Paragraph"/>
    <w:basedOn w:val="Normal"/>
    <w:uiPriority w:val="34"/>
    <w:qFormat/>
    <w:rsid w:val="005756F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neoschip</Company>
  <LinksUpToDate>false</LinksUpToDate>
  <CharactersWithSpaces>5624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dc:creator>
  <cp:keywords/>
  <dc:description/>
  <cp:lastModifiedBy>satya</cp:lastModifiedBy>
  <cp:revision>8</cp:revision>
  <dcterms:created xsi:type="dcterms:W3CDTF">2011-02-19T12:18:00Z</dcterms:created>
  <dcterms:modified xsi:type="dcterms:W3CDTF">2011-02-19T13:13:00Z</dcterms:modified>
</cp:coreProperties>
</file>