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Manual de Uso: Plantilla de Portada para Power BI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Instrucciones de Configuración en Power BI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de descarga: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el PowerPoint “Ferreyros_Portada_Reporte_PowerBI.pptx”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la primera diapositiva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la pestaña “Archivo”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la sección “Descarga”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opción “Gráficos vectoriales escalables (.svg)”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descargó esta gráfica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Configuración del Fondo en Power BI Desktop: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tu reporte en Power BI Desktop.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no tener seleccionado ningún gráfico y ve al panel de "Visualizaciones".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"Dar formato a la página del informe" (ícono de pincel o rodillo).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Despliega la sección "Fondo del lienzo".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 clic en "Examinar" y selecciona el archivo SVG de la plantilla vacía.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92666" cy="57007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666" cy="570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 la opción "Transparencia" exactamente al 0%.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"Ajuste de la imagen", selecciona "Rellenar" para que la plantilla cubra correctamente toda el área de trabajo.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colocado el fondo, completa los datos con el formato de los textos compartidos en el ejemplo “Portada PowerBI - Ejemplo.pbix”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Explicación de las Secciones: Panel Izquierdo (Oscuro)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Título del Dashboard: </w:t>
      </w:r>
      <w:r w:rsidDel="00000000" w:rsidR="00000000" w:rsidRPr="00000000">
        <w:rPr>
          <w:rtl w:val="0"/>
        </w:rPr>
        <w:t xml:space="preserve">Colocar el nombre oficial del reporte (Ej: "Costos de Importación No CAT").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GERENCIA RESPONSABLE: </w:t>
      </w:r>
      <w:r w:rsidDel="00000000" w:rsidR="00000000" w:rsidRPr="00000000">
        <w:rPr>
          <w:rtl w:val="0"/>
        </w:rPr>
        <w:t xml:space="preserve">Indica la gerencia o subgerencia que es dueña de PowerBI (Ej: "Gerencia Central de Soporte al Producto").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Una descripción breve y concisa sobre el propósito del tablero, indicando qué se monitorea y qué problema resuelve (Ej: "Monitorear los márgenes y costos de importación...").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 A LA SECCIÓN: </w:t>
      </w:r>
      <w:r w:rsidDel="00000000" w:rsidR="00000000" w:rsidRPr="00000000">
        <w:rPr>
          <w:rtl w:val="0"/>
        </w:rPr>
        <w:t xml:space="preserve">Botones que redirige a las distintas pestañas del reporte (Ej: "01 | Vista 01", "02 | Vista 02").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Versión y Última Actualización (Esquina inferior izquierda): </w:t>
      </w:r>
      <w:r w:rsidDel="00000000" w:rsidR="00000000" w:rsidRPr="00000000">
        <w:rPr>
          <w:rtl w:val="0"/>
        </w:rPr>
        <w:t xml:space="preserve">Versión actual del tablero (Ej: "Versión 1.0") y una tarjeta dinámica que muestre la fecha y hora de la última actualización del modelo de datos (Ej: "04/05/2026 (05:00 am)").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Explicación de las Secciones: Panel Derecho (Claro)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FRECUENCIA DE ACTUALIZACIÓN: </w:t>
      </w:r>
      <w:r w:rsidDel="00000000" w:rsidR="00000000" w:rsidRPr="00000000">
        <w:rPr>
          <w:rtl w:val="0"/>
        </w:rPr>
        <w:t xml:space="preserve">Días y hora exacta en la que se refrescan los datos automáticamente (Ej: "Lunes, Miércoles y Viernes - 05:00 am").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DETALLE: </w:t>
      </w:r>
      <w:r w:rsidDel="00000000" w:rsidR="00000000" w:rsidRPr="00000000">
        <w:rPr>
          <w:rtl w:val="0"/>
        </w:rPr>
        <w:t xml:space="preserve">Granularidad de la información y hacia qué audiencia está dirigida (Ej: "Gerencial - Gerencias y Jefaturas").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ALCANCE: </w:t>
      </w:r>
      <w:r w:rsidDel="00000000" w:rsidR="00000000" w:rsidRPr="00000000">
        <w:rPr>
          <w:rtl w:val="0"/>
        </w:rPr>
        <w:t xml:space="preserve">Define los límites de la información presentada, indicando qué unidades de negocio, procesos o sistemas abarca el tablero (Ej: "Transportes y Repuestos"). Además, se agrega el link del SISPRO donde está ubicado el reporte (ej. “SISPRO”)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FUENTES DE DATOS: </w:t>
      </w:r>
      <w:r w:rsidDel="00000000" w:rsidR="00000000" w:rsidRPr="00000000">
        <w:rPr>
          <w:rtl w:val="0"/>
        </w:rPr>
        <w:t xml:space="preserve">Mapea el origen de la información. Se deben completar tres columnas: "Dominio" (área de datos, ej: Finanzas, Logística), "Sistema" (plataforma de origen, ej: SAP) y "Fuente de Datos" (ej: BigQuery).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INDICADORES (KPIs): </w:t>
      </w:r>
      <w:r w:rsidDel="00000000" w:rsidR="00000000" w:rsidRPr="00000000">
        <w:rPr>
          <w:rtl w:val="0"/>
        </w:rPr>
        <w:t xml:space="preserve">Tarjetas descriptivas para cada indicador clave del tablero. Para cada uno se debe detallar:</w:t>
        <w:br w:type="textWrapping"/>
        <w:t xml:space="preserve">   - Nombre del KPI (Ej: "Porcentaje de Landed").</w:t>
        <w:br w:type="textWrapping"/>
        <w:t xml:space="preserve">   - Unidad de medida en un recuadro amarillo (%, $, #).</w:t>
        <w:br w:type="textWrapping"/>
        <w:t xml:space="preserve">   - Descripción textual de la fórmula o lógica de cálculo empleada.</w:t>
        <w:br w:type="textWrapping"/>
        <w:t xml:space="preserve">   - Un ejemplo numérico práctico que ilustre la matemática aplicada (Ej: "Ej: ($800 + $110...) / $15000 = 6.9%").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CONTACTOS Y ACCESOS: </w:t>
      </w:r>
      <w:r w:rsidDel="00000000" w:rsidR="00000000" w:rsidRPr="00000000">
        <w:rPr>
          <w:rtl w:val="0"/>
        </w:rPr>
        <w:t xml:space="preserve">Listado del equipo involucrado en la creación y soporte del tablero. Se debe incluir nombre, cargo y correo corporativo de los siguientes roles:</w:t>
        <w:br w:type="textWrapping"/>
        <w:t xml:space="preserve">   - Product Owner: Responsable funcional del tablero.</w:t>
        <w:br w:type="textWrapping"/>
        <w:t xml:space="preserve">   - Key User: Usuario experto que validó la información.</w:t>
        <w:br w:type="textWrapping"/>
        <w:t xml:space="preserve">   - Desarrollador: Técnico encargado de la construcción en Power BI.</w:t>
        <w:br w:type="textWrapping"/>
        <w:t xml:space="preserve">   - Stakeholders: Áreas o personas interesadas principales.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APROBADOR PARA ACCESO: </w:t>
      </w:r>
      <w:r w:rsidDel="00000000" w:rsidR="00000000" w:rsidRPr="00000000">
        <w:rPr>
          <w:rtl w:val="0"/>
        </w:rPr>
        <w:t xml:space="preserve">Persona designada para recibir y aprobar las solicitudes de acceso al reporte en Power BI. Debe incluir su nombre, cargo y correo de contacto (Ej: "Fiorella López - Analista de Control...").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prpguwnb6njh" w:id="0"/>
      <w:bookmarkEnd w:id="0"/>
      <w:r w:rsidDel="00000000" w:rsidR="00000000" w:rsidRPr="00000000">
        <w:rPr>
          <w:rtl w:val="0"/>
        </w:rPr>
        <w:t xml:space="preserve">4. Plantilla ejemplo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jrZwQcZCv50lqv5MIuHjFQwaHQ==">CgMxLjAyDmgucHJwZ3V3bmI2bmpoOAByITFMZmpQQXQtTHJzMWJpTDNtd2RPU0dIM3JBNDh6QUh6SA==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