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4E26B2B5">
      <w:pPr>
        <w:numPr>
          <w:ilvl w:val="0"/>
          <w:numId w:val="4"/>
        </w:numPr>
        <w:bidi w:val="0"/>
        <w:ind w:left="425" w:leftChars="0" w:hanging="425" w:firstLineChars="0"/>
      </w:pPr>
      <w:r>
        <w:t>理解网络负载均衡（NLB）的基本概念与工作原理。</w:t>
      </w:r>
    </w:p>
    <w:p w14:paraId="2A021197">
      <w:pPr>
        <w:numPr>
          <w:ilvl w:val="0"/>
          <w:numId w:val="4"/>
        </w:numPr>
        <w:bidi w:val="0"/>
        <w:ind w:left="425" w:leftChars="0" w:hanging="425" w:firstLineChars="0"/>
      </w:pPr>
      <w:r>
        <w:t>掌握在 Windows Server 2016 中部署 NLB 的基本方法。</w:t>
      </w:r>
    </w:p>
    <w:p w14:paraId="21B3816B">
      <w:pPr>
        <w:numPr>
          <w:ilvl w:val="0"/>
          <w:numId w:val="4"/>
        </w:numPr>
        <w:bidi w:val="0"/>
        <w:ind w:left="425" w:leftChars="0" w:hanging="425" w:firstLineChars="0"/>
      </w:pPr>
      <w:r>
        <w:t>能够利用 NLB 为 IIS Web 服务提供负载均衡访问，提高服务可用性与并发处理能力。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67960" cy="2530475"/>
            <wp:effectExtent l="0" t="0" r="15240" b="9525"/>
            <wp:docPr id="1" name="Picture 1" descr="top7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7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5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</w:t>
      </w:r>
      <w:r>
        <w:rPr>
          <w:lang w:val="en-US"/>
        </w:rPr>
        <w:t xml:space="preserve"> iLgj-Client-xx-01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DC-XX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rPr>
          <w:trHeight w:val="228" w:hRule="atLeast"/>
        </w:trPr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NLBxx</w:t>
            </w:r>
            <w:r>
              <w:rPr>
                <w:rFonts w:hint="default"/>
                <w:lang w:val="en-US"/>
              </w:rPr>
              <w:t>-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NLBxx</w:t>
            </w:r>
            <w:r>
              <w:rPr>
                <w:rFonts w:hint="default"/>
                <w:lang w:val="en-US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3C3804FD">
        <w:tc>
          <w:tcPr>
            <w:tcW w:w="2030" w:type="dxa"/>
            <w:shd w:val="clear" w:color="auto" w:fill="auto"/>
            <w:vAlign w:val="top"/>
          </w:tcPr>
          <w:p w14:paraId="711CB0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Clientxx-01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4CA51A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0F1F1557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5EB292C1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739DCC3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C1DD2AF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/>
              </w:rPr>
              <w:t>DC-XX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NLBxx</w:t>
            </w:r>
            <w:r>
              <w:rPr>
                <w:rFonts w:hint="default"/>
                <w:lang w:val="en-US"/>
              </w:rPr>
              <w:t>-</w:t>
            </w:r>
            <w:r>
              <w:rPr>
                <w:rFonts w:hint="eastAsia"/>
                <w:lang w:val="en-US" w:eastAsia="zh-CN"/>
              </w:rPr>
              <w:t>01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NLBxx</w:t>
            </w:r>
            <w:r>
              <w:rPr>
                <w:rFonts w:hint="default"/>
                <w:lang w:val="en-US"/>
              </w:rPr>
              <w:t>-</w:t>
            </w:r>
            <w:r>
              <w:rPr>
                <w:rFonts w:hint="eastAsia"/>
                <w:lang w:val="en-US" w:eastAsia="zh-CN"/>
              </w:rPr>
              <w:t>02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53F8405">
        <w:tc>
          <w:tcPr>
            <w:tcW w:w="2025" w:type="dxa"/>
            <w:shd w:val="clear" w:color="auto" w:fill="auto"/>
            <w:vAlign w:val="top"/>
          </w:tcPr>
          <w:p w14:paraId="0491A84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Clientxx-01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7029DC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192.168.xx.13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72E65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7621EA77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6526D4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5C8D397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33EC69DF">
      <w:pPr>
        <w:bidi w:val="0"/>
      </w:pPr>
      <w:r>
        <w:t>1. 将 DC-xx 提升为新的森林根域控制器，域名设为 contosoxx.com，并截图显示域提升完成结果。</w:t>
      </w:r>
    </w:p>
    <w:p w14:paraId="7FFCA84A">
      <w:pPr>
        <w:bidi w:val="0"/>
      </w:pPr>
    </w:p>
    <w:p w14:paraId="1C81D0B8">
      <w:pPr>
        <w:bidi w:val="0"/>
      </w:pPr>
      <w:r>
        <w:t xml:space="preserve">2. 将 </w:t>
      </w:r>
      <w:r>
        <w:rPr>
          <w:lang w:val="en-US"/>
        </w:rPr>
        <w:t>NLBxx-01</w:t>
      </w:r>
      <w:r>
        <w:t>、</w:t>
      </w:r>
      <w:r>
        <w:rPr>
          <w:lang w:val="en-US"/>
        </w:rPr>
        <w:t>NLBxx-02</w:t>
      </w:r>
      <w:r>
        <w:t>以及 Client-xx 加入 contosoxx.com 域，加入成功后重启系统，并截图显示“计算机已加入域”的界面。</w:t>
      </w:r>
    </w:p>
    <w:p w14:paraId="761CE606">
      <w:pPr>
        <w:bidi w:val="0"/>
      </w:pPr>
    </w:p>
    <w:p w14:paraId="50D8830E">
      <w:pPr>
        <w:numPr>
          <w:ilvl w:val="0"/>
          <w:numId w:val="4"/>
        </w:numPr>
        <w:bidi w:val="0"/>
        <w:ind w:left="425" w:leftChars="0" w:hanging="425" w:firstLineChars="0"/>
      </w:pPr>
      <w:r>
        <w:t>配置</w:t>
      </w:r>
      <w:r>
        <w:rPr>
          <w:lang w:val="en-US"/>
        </w:rPr>
        <w:t>NLBxx-01</w:t>
      </w:r>
      <w:r>
        <w:t>为web服务器</w:t>
      </w:r>
      <w:r>
        <w:rPr>
          <w:rFonts w:hint="eastAsia"/>
          <w:lang w:eastAsia="zh-CN"/>
        </w:rPr>
        <w:t>；</w:t>
      </w:r>
    </w:p>
    <w:p w14:paraId="1E8CDFCB">
      <w:pPr>
        <w:numPr>
          <w:ilvl w:val="0"/>
          <w:numId w:val="7"/>
        </w:numPr>
        <w:bidi w:val="0"/>
        <w:ind w:left="420" w:leftChars="0" w:hanging="420" w:firstLineChars="0"/>
      </w:pPr>
      <w:r>
        <w:t>站点名称为</w:t>
      </w:r>
      <w:r>
        <w:rPr>
          <w:rFonts w:hint="default"/>
          <w:lang w:val="en-US"/>
        </w:rPr>
        <w:t>web</w:t>
      </w:r>
      <w:r>
        <w:t>，网站的最大连接数为10000，网站连接超时为60s，网站的带宽为100Mbps</w:t>
      </w:r>
      <w:r>
        <w:rPr>
          <w:rFonts w:hint="default"/>
          <w:lang w:val="en-US"/>
        </w:rPr>
        <w:t>,</w:t>
      </w:r>
      <w:r>
        <w:rPr>
          <w:rFonts w:hint="eastAsia"/>
          <w:lang w:val="en-US" w:eastAsia="zh-CN"/>
        </w:rPr>
        <w:t>将配置截图；</w:t>
      </w:r>
    </w:p>
    <w:p w14:paraId="044D2F99">
      <w:pPr>
        <w:numPr>
          <w:ilvl w:val="0"/>
          <w:numId w:val="7"/>
        </w:numPr>
        <w:bidi w:val="0"/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网站内容存储在</w:t>
      </w:r>
      <w:r>
        <w:rPr>
          <w:rFonts w:hint="default"/>
          <w:lang w:val="en-US" w:eastAsia="zh-CN"/>
        </w:rPr>
        <w:t>c:\web</w:t>
      </w:r>
      <w:r>
        <w:rPr>
          <w:rFonts w:hint="eastAsia"/>
          <w:lang w:val="en-US" w:eastAsia="zh-CN"/>
        </w:rPr>
        <w:t>，</w:t>
      </w:r>
      <w:r>
        <w:t>网站主页index.html内容为"HelloNLB"</w:t>
      </w:r>
      <w:r>
        <w:rPr>
          <w:rFonts w:hint="eastAsia"/>
          <w:lang w:val="en-US" w:eastAsia="zh-CN"/>
        </w:rPr>
        <w:t>；</w:t>
      </w:r>
    </w:p>
    <w:p w14:paraId="4180AD7A">
      <w:pPr>
        <w:numPr>
          <w:ilvl w:val="0"/>
          <w:numId w:val="7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t>使用W3C记录日志，每天创建一个新的日志文件，日志只允许记录日期、时间、客户端IP地址、用户名、服务器IP地址、服务器端口号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将配置截图；</w:t>
      </w:r>
    </w:p>
    <w:p w14:paraId="6AB75EC2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在Clientxx-01上通过浏览器访问</w:t>
      </w:r>
      <w:r>
        <w:rPr>
          <w:rFonts w:hint="default"/>
          <w:lang w:val="en-US" w:eastAsia="zh-CN"/>
        </w:rPr>
        <w:t>NLBxx-01</w:t>
      </w:r>
      <w:r>
        <w:rPr>
          <w:rFonts w:hint="eastAsia"/>
          <w:lang w:val="en-US" w:eastAsia="zh-CN"/>
        </w:rPr>
        <w:t>网站，正常返回内容，并截图。</w:t>
      </w:r>
    </w:p>
    <w:p w14:paraId="37CCE9E5">
      <w:pPr>
        <w:bidi w:val="0"/>
        <w:rPr>
          <w:rFonts w:hint="eastAsia" w:eastAsiaTheme="minorEastAsia"/>
          <w:lang w:val="en-US" w:eastAsia="zh-CN"/>
        </w:rPr>
      </w:pPr>
    </w:p>
    <w:p w14:paraId="4ED0FA8D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 xml:space="preserve">在 </w:t>
      </w:r>
      <w:r>
        <w:rPr>
          <w:lang w:val="en-US"/>
        </w:rPr>
        <w:t>NLBxx-02</w:t>
      </w:r>
      <w:r>
        <w:t>上同样安装 Web 服务器（IIS）角色</w:t>
      </w:r>
      <w:r>
        <w:rPr>
          <w:rFonts w:hint="eastAsia"/>
          <w:lang w:eastAsia="zh-CN"/>
        </w:rPr>
        <w:t>；</w:t>
      </w:r>
    </w:p>
    <w:p w14:paraId="3C19CD7F">
      <w:pPr>
        <w:numPr>
          <w:ilvl w:val="0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将</w:t>
      </w:r>
      <w:r>
        <w:rPr>
          <w:rFonts w:hint="default"/>
          <w:lang w:val="en-US" w:eastAsia="zh-CN"/>
        </w:rPr>
        <w:t>NLBxx-01</w:t>
      </w:r>
      <w:r>
        <w:rPr>
          <w:rFonts w:hint="eastAsia"/>
          <w:lang w:val="en-US" w:eastAsia="zh-CN"/>
        </w:rPr>
        <w:t>的配置复制到</w:t>
      </w:r>
      <w:r>
        <w:rPr>
          <w:rFonts w:hint="default"/>
          <w:lang w:val="en-US" w:eastAsia="zh-CN"/>
        </w:rPr>
        <w:t>NLBxx-02</w:t>
      </w:r>
      <w:r>
        <w:rPr>
          <w:rFonts w:hint="eastAsia"/>
          <w:lang w:val="en-US" w:eastAsia="zh-CN"/>
        </w:rPr>
        <w:t>上，将复制配置的密钥截图；</w:t>
      </w:r>
    </w:p>
    <w:p w14:paraId="7EE43ABF"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在Clientxx-01上通过浏览器访问</w:t>
      </w:r>
      <w:r>
        <w:rPr>
          <w:rFonts w:hint="default"/>
          <w:lang w:val="en-US" w:eastAsia="zh-CN"/>
        </w:rPr>
        <w:t>NLBxx-02</w:t>
      </w:r>
      <w:r>
        <w:rPr>
          <w:rFonts w:hint="eastAsia"/>
          <w:lang w:val="en-US" w:eastAsia="zh-CN"/>
        </w:rPr>
        <w:t>网站，正常返回内容，并截图。</w:t>
      </w:r>
    </w:p>
    <w:p w14:paraId="7545592F">
      <w:pPr>
        <w:bidi w:val="0"/>
      </w:pPr>
    </w:p>
    <w:p w14:paraId="7BBE1322">
      <w:pPr>
        <w:bidi w:val="0"/>
      </w:pPr>
      <w:r>
        <w:rPr>
          <w:rFonts w:hint="default"/>
          <w:lang w:val="en-US" w:eastAsia="zh-CN"/>
        </w:rPr>
        <w:t>6</w:t>
      </w:r>
      <w:r>
        <w:t xml:space="preserve">. 在 </w:t>
      </w:r>
      <w:r>
        <w:rPr>
          <w:lang w:val="en-US"/>
        </w:rPr>
        <w:t>NLBxx-01</w:t>
      </w:r>
      <w:r>
        <w:t xml:space="preserve"> 上安装并启用 Network Load Balancing 功能，截图显示功能安装完成界面。</w:t>
      </w:r>
    </w:p>
    <w:p w14:paraId="3B690726">
      <w:pPr>
        <w:bidi w:val="0"/>
      </w:pPr>
    </w:p>
    <w:p w14:paraId="4176F6B6">
      <w:pPr>
        <w:bidi w:val="0"/>
      </w:pPr>
      <w:r>
        <w:rPr>
          <w:rFonts w:hint="default"/>
          <w:lang w:val="en-US"/>
        </w:rPr>
        <w:t>7</w:t>
      </w:r>
      <w:r>
        <w:t xml:space="preserve">. 以 </w:t>
      </w:r>
      <w:r>
        <w:rPr>
          <w:lang w:val="en-US"/>
        </w:rPr>
        <w:t>NLBxx-01</w:t>
      </w:r>
      <w:r>
        <w:t xml:space="preserve"> 为主节点创建 NLB 集群，配置虚拟 IP 地址为 192.168.xx.50，优先级为5</w:t>
      </w:r>
      <w:r>
        <w:rPr>
          <w:rFonts w:hint="eastAsia"/>
          <w:lang w:eastAsia="zh-CN"/>
        </w:rPr>
        <w:t>，</w:t>
      </w:r>
      <w:r>
        <w:t>群集名称为www.</w:t>
      </w:r>
      <w:r>
        <w:rPr>
          <w:rFonts w:hint="default"/>
          <w:lang w:val="en-US"/>
        </w:rPr>
        <w:t>contosoxx</w:t>
      </w:r>
      <w:r>
        <w:rPr>
          <w:lang w:val="en-US"/>
        </w:rPr>
        <w:t>.com</w:t>
      </w:r>
      <w:r>
        <w:t>，采用多播方式</w:t>
      </w:r>
      <w:r>
        <w:rPr>
          <w:rFonts w:hint="eastAsia"/>
          <w:lang w:eastAsia="zh-CN"/>
        </w:rPr>
        <w:t>，</w:t>
      </w:r>
      <w:r>
        <w:t>并截图显示集群创建完成结果。</w:t>
      </w:r>
    </w:p>
    <w:p w14:paraId="7D337579">
      <w:pPr>
        <w:bidi w:val="0"/>
      </w:pPr>
    </w:p>
    <w:p w14:paraId="7E30048E">
      <w:pPr>
        <w:bidi w:val="0"/>
      </w:pPr>
      <w:r>
        <w:rPr>
          <w:rFonts w:hint="default"/>
          <w:lang w:val="en-US"/>
        </w:rPr>
        <w:t>8</w:t>
      </w:r>
      <w:r>
        <w:t xml:space="preserve">. 将 </w:t>
      </w:r>
      <w:r>
        <w:rPr>
          <w:lang w:val="en-US"/>
        </w:rPr>
        <w:t>NLBxx-02</w:t>
      </w:r>
      <w:r>
        <w:t>添加到已有的 NLB 集群中，优先级为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，</w:t>
      </w:r>
      <w:r>
        <w:t>完成节点加入配置，并截图显示集群节点列表。</w:t>
      </w:r>
    </w:p>
    <w:p w14:paraId="68247715">
      <w:pPr>
        <w:bidi w:val="0"/>
      </w:pPr>
    </w:p>
    <w:p w14:paraId="08C21DC8">
      <w:pPr>
        <w:numPr>
          <w:ilvl w:val="0"/>
          <w:numId w:val="8"/>
        </w:numPr>
        <w:bidi w:val="0"/>
      </w:pPr>
      <w:r>
        <w:t>在客户端 Clientxx</w:t>
      </w:r>
      <w:r>
        <w:rPr>
          <w:rFonts w:hint="default"/>
          <w:lang w:val="en-US"/>
        </w:rPr>
        <w:t>-01</w:t>
      </w:r>
      <w:r>
        <w:t xml:space="preserve"> 上通过浏览器访问 NLB 虚拟 IP 地址（http://192.168.xx.50），并截图显示访问结果。</w:t>
      </w:r>
    </w:p>
    <w:p w14:paraId="2C97957B">
      <w:pPr>
        <w:numPr>
          <w:ilvl w:val="0"/>
          <w:numId w:val="0"/>
        </w:numPr>
        <w:bidi w:val="0"/>
      </w:pPr>
    </w:p>
    <w:p w14:paraId="1CA072F6">
      <w:pPr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为NLB集群添加dns解析记录，域名为</w:t>
      </w:r>
      <w:r>
        <w:rPr>
          <w:rFonts w:hint="default"/>
          <w:lang w:val="en-US" w:eastAsia="zh-CN"/>
        </w:rPr>
        <w:t>www.contosoxx.com,</w:t>
      </w:r>
      <w:r>
        <w:rPr>
          <w:rFonts w:hint="eastAsia"/>
          <w:lang w:val="en-US" w:eastAsia="zh-CN"/>
        </w:rPr>
        <w:t>地址指向</w:t>
      </w:r>
      <w:r>
        <w:rPr>
          <w:rFonts w:hint="default"/>
          <w:lang w:val="en-US" w:eastAsia="zh-CN"/>
        </w:rPr>
        <w:t>192.168.xx.50</w:t>
      </w:r>
      <w:r>
        <w:rPr>
          <w:rFonts w:hint="eastAsia"/>
          <w:lang w:val="en-US" w:eastAsia="zh-CN"/>
        </w:rPr>
        <w:t>；</w:t>
      </w:r>
      <w:r>
        <w:t>在客户端 Clientxx</w:t>
      </w:r>
      <w:r>
        <w:rPr>
          <w:rFonts w:hint="default"/>
          <w:lang w:val="en-US"/>
        </w:rPr>
        <w:t>-01</w:t>
      </w:r>
      <w:r>
        <w:t xml:space="preserve"> 上通过浏览器访问</w:t>
      </w:r>
      <w:r>
        <w:rPr>
          <w:rFonts w:hint="default"/>
          <w:lang w:val="en-US"/>
        </w:rPr>
        <w:t>www.contosoxx.com,</w:t>
      </w:r>
      <w:r>
        <w:rPr>
          <w:rFonts w:hint="eastAsia"/>
          <w:lang w:val="en-US" w:eastAsia="zh-CN"/>
        </w:rPr>
        <w:t>并截图显示访问结果。</w:t>
      </w:r>
    </w:p>
    <w:p w14:paraId="071F246F">
      <w:pPr>
        <w:numPr>
          <w:ilvl w:val="0"/>
          <w:numId w:val="0"/>
        </w:numPr>
        <w:bidi w:val="0"/>
        <w:ind w:leftChars="0"/>
      </w:pPr>
    </w:p>
    <w:p w14:paraId="3BF7CDD7">
      <w:pPr>
        <w:pStyle w:val="3"/>
        <w:numPr>
          <w:ilvl w:val="0"/>
          <w:numId w:val="9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6FB71421">
      <w:pPr>
        <w:numPr>
          <w:ilvl w:val="0"/>
          <w:numId w:val="10"/>
        </w:numPr>
        <w:bidi w:val="0"/>
        <w:ind w:left="425" w:leftChars="0" w:hanging="425" w:firstLineChars="0"/>
      </w:pPr>
      <w:r>
        <w:t>什么是网络负载均衡？NLB 的主要作用是什么？</w:t>
      </w:r>
    </w:p>
    <w:p w14:paraId="6F122F02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网络负载均衡是将客户端访问请求分配到多台服务器处理的技术。</w:t>
      </w:r>
    </w:p>
    <w:p w14:paraId="6A4521C4">
      <w:pPr>
        <w:pStyle w:val="12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NLB 的主要作用是分担服务器压力，提高服务的可用性和并发访问能力。</w:t>
      </w:r>
    </w:p>
    <w:p w14:paraId="0E12A431">
      <w:pPr>
        <w:numPr>
          <w:ilvl w:val="0"/>
          <w:numId w:val="0"/>
        </w:numPr>
        <w:bidi w:val="0"/>
        <w:ind w:leftChars="0"/>
      </w:pPr>
    </w:p>
    <w:p w14:paraId="21D64B35">
      <w:pPr>
        <w:numPr>
          <w:ilvl w:val="0"/>
          <w:numId w:val="10"/>
        </w:numPr>
        <w:bidi w:val="0"/>
        <w:ind w:left="425" w:leftChars="0" w:hanging="425" w:firstLineChars="0"/>
      </w:pPr>
      <w:r>
        <w:t>NLB 与传统单台 IIS 服务器相比有哪些优势？</w:t>
      </w:r>
    </w:p>
    <w:p w14:paraId="74C55ABC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多台服务器共同提供服务，避免单点故障。</w:t>
      </w:r>
    </w:p>
    <w:p w14:paraId="5DAC1339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能够分担访问压力，提高系统整体性能。</w:t>
      </w:r>
    </w:p>
    <w:p w14:paraId="06BA4060">
      <w:pPr>
        <w:pStyle w:val="12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>某一节点故障时，服务仍可正常访问。</w:t>
      </w:r>
    </w:p>
    <w:p w14:paraId="70BD8736">
      <w:pPr>
        <w:numPr>
          <w:ilvl w:val="0"/>
          <w:numId w:val="0"/>
        </w:numPr>
        <w:bidi w:val="0"/>
        <w:ind w:leftChars="0"/>
      </w:pPr>
    </w:p>
    <w:p w14:paraId="48F702BB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在生产环境中，NLB 更适合部署在哪些类型的业务系统中？</w:t>
      </w:r>
    </w:p>
    <w:p w14:paraId="46C0862D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Web 网站和门户系统</w:t>
      </w:r>
    </w:p>
    <w:p w14:paraId="58A68DEB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</w:pPr>
      <w:r>
        <w:t>内部业务管理系统（OA、MIS 等）</w:t>
      </w:r>
    </w:p>
    <w:p w14:paraId="50721BF2">
      <w:pPr>
        <w:pStyle w:val="12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/>
          <w:lang w:val="en-US" w:eastAsia="zh-CN"/>
        </w:rPr>
      </w:pPr>
      <w:r>
        <w:t>对并发访问和可用性要求较高的应用系统</w:t>
      </w:r>
    </w:p>
    <w:p w14:paraId="23856E7E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SimSun" w:hAnsi="SimSun" w:eastAsia="SimSun" w:cs="SimSun"/>
          <w:sz w:val="24"/>
        </w:rPr>
      </w:pPr>
    </w:p>
    <w:p w14:paraId="1A8BC63B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SimSun" w:hAnsi="SimSun" w:eastAsia="SimSun" w:cs="SimSun"/>
          <w:sz w:val="24"/>
        </w:rPr>
      </w:pPr>
    </w:p>
    <w:p w14:paraId="52F3DC41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SimSun" w:hAnsi="SimSun" w:cs="SimSun"/>
          <w:sz w:val="24"/>
          <w:lang w:val="en-US" w:eastAsia="zh-CN"/>
        </w:rPr>
      </w:pPr>
      <w:r>
        <w:rPr>
          <w:rFonts w:hint="default" w:ascii="SimSun" w:hAnsi="SimSun" w:cs="SimSun"/>
          <w:sz w:val="24"/>
          <w:lang w:val="en-US"/>
        </w:rPr>
        <w:t xml:space="preserve">NLB </w:t>
      </w:r>
      <w:r>
        <w:rPr>
          <w:rFonts w:hint="eastAsia" w:ascii="SimSun" w:hAnsi="SimSun" w:cs="SimSun"/>
          <w:sz w:val="24"/>
          <w:lang w:val="en-US" w:eastAsia="zh-CN"/>
        </w:rPr>
        <w:t>内容补充：</w:t>
      </w:r>
    </w:p>
    <w:p w14:paraId="656C6D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Windows NLB 的默认机制是：</w:t>
      </w:r>
      <w:r>
        <w:rPr>
          <w:rStyle w:val="13"/>
          <w:rFonts w:ascii="SimSun" w:hAnsi="SimSun" w:eastAsia="SimSun" w:cs="SimSun"/>
          <w:kern w:val="0"/>
          <w:sz w:val="24"/>
          <w:szCs w:val="24"/>
          <w:lang w:val="en-US" w:eastAsia="zh-CN" w:bidi="ar"/>
        </w:rPr>
        <w:t>基于客户端 IP 的哈希算法（散列算法）+ 权重分配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。</w:t>
      </w:r>
    </w:p>
    <w:p w14:paraId="03806CEB">
      <w:pPr>
        <w:pStyle w:val="12"/>
        <w:keepNext w:val="0"/>
        <w:keepLines w:val="0"/>
        <w:widowControl/>
        <w:suppressLineNumbers w:val="0"/>
      </w:pPr>
      <w:r>
        <w:t>同一个客户端 IP</w:t>
      </w:r>
    </w:p>
    <w:p w14:paraId="7D18F228">
      <w:pPr>
        <w:pStyle w:val="12"/>
        <w:keepNext w:val="0"/>
        <w:keepLines w:val="0"/>
        <w:widowControl/>
        <w:suppressLineNumbers w:val="0"/>
      </w:pPr>
      <w:r>
        <w:t>会被持续分配到同一台主机</w:t>
      </w:r>
    </w:p>
    <w:p w14:paraId="2769DFB1">
      <w:pPr>
        <w:pStyle w:val="1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t>方便会话保持（session persistence）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4D082"/>
    <w:multiLevelType w:val="singleLevel"/>
    <w:tmpl w:val="DDE4D08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B3F4B23"/>
    <w:multiLevelType w:val="singleLevel"/>
    <w:tmpl w:val="EB3F4B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F7FAE99"/>
    <w:multiLevelType w:val="singleLevel"/>
    <w:tmpl w:val="EF7FAE9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F7FEAAB6"/>
    <w:multiLevelType w:val="singleLevel"/>
    <w:tmpl w:val="F7FEAAB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7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8">
    <w:nsid w:val="FFA3876A"/>
    <w:multiLevelType w:val="singleLevel"/>
    <w:tmpl w:val="FFA3876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0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2DBCEC03"/>
    <w:multiLevelType w:val="singleLevel"/>
    <w:tmpl w:val="2DBCEC03"/>
    <w:lvl w:ilvl="0" w:tentative="0">
      <w:start w:val="9"/>
      <w:numFmt w:val="decimal"/>
      <w:suff w:val="space"/>
      <w:lvlText w:val="%1."/>
      <w:lvlJc w:val="left"/>
    </w:lvl>
  </w:abstractNum>
  <w:abstractNum w:abstractNumId="12">
    <w:nsid w:val="7FF614D3"/>
    <w:multiLevelType w:val="singleLevel"/>
    <w:tmpl w:val="7FF614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0"/>
  </w:num>
  <w:num w:numId="5">
    <w:abstractNumId w:val="3"/>
  </w:num>
  <w:num w:numId="6">
    <w:abstractNumId w:val="10"/>
  </w:num>
  <w:num w:numId="7">
    <w:abstractNumId w:val="5"/>
  </w:num>
  <w:num w:numId="8">
    <w:abstractNumId w:val="11"/>
  </w:num>
  <w:num w:numId="9">
    <w:abstractNumId w:val="9"/>
  </w:num>
  <w:num w:numId="10">
    <w:abstractNumId w:val="1"/>
  </w:num>
  <w:num w:numId="11">
    <w:abstractNumId w:val="12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10FF23B"/>
    <w:rsid w:val="03FDE900"/>
    <w:rsid w:val="050E4076"/>
    <w:rsid w:val="0BFEC43F"/>
    <w:rsid w:val="0E73EE03"/>
    <w:rsid w:val="0FC73D28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63FDD13"/>
    <w:rsid w:val="371FC613"/>
    <w:rsid w:val="3772C07C"/>
    <w:rsid w:val="3ABB8335"/>
    <w:rsid w:val="3AD68152"/>
    <w:rsid w:val="3B1B0536"/>
    <w:rsid w:val="3BE7AA7E"/>
    <w:rsid w:val="3C9EF993"/>
    <w:rsid w:val="3CBE7642"/>
    <w:rsid w:val="3CF17241"/>
    <w:rsid w:val="3D9B201C"/>
    <w:rsid w:val="3DBD2686"/>
    <w:rsid w:val="3DEFDC73"/>
    <w:rsid w:val="3DFE8EC4"/>
    <w:rsid w:val="3E39DC77"/>
    <w:rsid w:val="3E56CD0D"/>
    <w:rsid w:val="3EBD282B"/>
    <w:rsid w:val="3EFCA9FD"/>
    <w:rsid w:val="3F6B8E7E"/>
    <w:rsid w:val="3F6E7C6A"/>
    <w:rsid w:val="3F7D7314"/>
    <w:rsid w:val="3FF6C101"/>
    <w:rsid w:val="3FFD00D7"/>
    <w:rsid w:val="44DFBA07"/>
    <w:rsid w:val="464F23EE"/>
    <w:rsid w:val="46BDFF3E"/>
    <w:rsid w:val="4AC532EF"/>
    <w:rsid w:val="4B6B4207"/>
    <w:rsid w:val="4CEBA968"/>
    <w:rsid w:val="4FBE9E6E"/>
    <w:rsid w:val="4FFF004F"/>
    <w:rsid w:val="55FBE96D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CD59989"/>
    <w:rsid w:val="5DDF60D5"/>
    <w:rsid w:val="5DE67E04"/>
    <w:rsid w:val="5DFE16EC"/>
    <w:rsid w:val="5E726465"/>
    <w:rsid w:val="5EE1FD01"/>
    <w:rsid w:val="5EF72396"/>
    <w:rsid w:val="5EFE0FA9"/>
    <w:rsid w:val="5F4F7DA3"/>
    <w:rsid w:val="5F6E5A14"/>
    <w:rsid w:val="5F7FEDC5"/>
    <w:rsid w:val="5FCF36D1"/>
    <w:rsid w:val="5FDD15C8"/>
    <w:rsid w:val="5FFBF404"/>
    <w:rsid w:val="5FFC6572"/>
    <w:rsid w:val="5FFD1CCF"/>
    <w:rsid w:val="5FFD224E"/>
    <w:rsid w:val="6127996B"/>
    <w:rsid w:val="62EF8D95"/>
    <w:rsid w:val="638EB958"/>
    <w:rsid w:val="63A840E8"/>
    <w:rsid w:val="63BD0EDD"/>
    <w:rsid w:val="657FD635"/>
    <w:rsid w:val="658F50A7"/>
    <w:rsid w:val="678F0AE5"/>
    <w:rsid w:val="67A765B9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B8A5B"/>
    <w:rsid w:val="6FEFA955"/>
    <w:rsid w:val="6FFDF0B1"/>
    <w:rsid w:val="6FFF617F"/>
    <w:rsid w:val="71FFAB8E"/>
    <w:rsid w:val="72C713A7"/>
    <w:rsid w:val="72D3B11F"/>
    <w:rsid w:val="72DC5DF4"/>
    <w:rsid w:val="72FFA31F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9FAB082"/>
    <w:rsid w:val="79FB4527"/>
    <w:rsid w:val="7ACBC12B"/>
    <w:rsid w:val="7B3814DF"/>
    <w:rsid w:val="7B5E3253"/>
    <w:rsid w:val="7B6F0D2A"/>
    <w:rsid w:val="7B7E0F29"/>
    <w:rsid w:val="7BA7048B"/>
    <w:rsid w:val="7BADF960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DB9F16"/>
    <w:rsid w:val="7DDD7C76"/>
    <w:rsid w:val="7DEF93BF"/>
    <w:rsid w:val="7DF3A7D8"/>
    <w:rsid w:val="7DF9DD37"/>
    <w:rsid w:val="7DFD7C42"/>
    <w:rsid w:val="7DFE3721"/>
    <w:rsid w:val="7DFED142"/>
    <w:rsid w:val="7DFF1F08"/>
    <w:rsid w:val="7E2EAC76"/>
    <w:rsid w:val="7E771FEA"/>
    <w:rsid w:val="7E79B1CA"/>
    <w:rsid w:val="7E7F7B56"/>
    <w:rsid w:val="7EAFC8E1"/>
    <w:rsid w:val="7EB7A27E"/>
    <w:rsid w:val="7EBEAA81"/>
    <w:rsid w:val="7EBF5F1D"/>
    <w:rsid w:val="7EFF473E"/>
    <w:rsid w:val="7EFFEB02"/>
    <w:rsid w:val="7F07550B"/>
    <w:rsid w:val="7F4F1B9D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1354"/>
    <w:rsid w:val="7FAF590C"/>
    <w:rsid w:val="7FB77526"/>
    <w:rsid w:val="7FD3F1B7"/>
    <w:rsid w:val="7FDC30BA"/>
    <w:rsid w:val="7FDF6547"/>
    <w:rsid w:val="7FE4F127"/>
    <w:rsid w:val="7FEB529E"/>
    <w:rsid w:val="7FED15E8"/>
    <w:rsid w:val="7FF8100A"/>
    <w:rsid w:val="7FFAEBAB"/>
    <w:rsid w:val="7FFB486F"/>
    <w:rsid w:val="7FFBE870"/>
    <w:rsid w:val="7FFDA5FC"/>
    <w:rsid w:val="7FFF3B45"/>
    <w:rsid w:val="7FFF5310"/>
    <w:rsid w:val="8EFDBBE8"/>
    <w:rsid w:val="94721C28"/>
    <w:rsid w:val="957F9F84"/>
    <w:rsid w:val="95BF2349"/>
    <w:rsid w:val="974E9AF6"/>
    <w:rsid w:val="97BF92CC"/>
    <w:rsid w:val="97FA5644"/>
    <w:rsid w:val="997FC1F0"/>
    <w:rsid w:val="9EAF4854"/>
    <w:rsid w:val="9FF7D38C"/>
    <w:rsid w:val="A2FC5B47"/>
    <w:rsid w:val="ABAAAD7C"/>
    <w:rsid w:val="ABEF1A21"/>
    <w:rsid w:val="ADFBE794"/>
    <w:rsid w:val="ADFFA460"/>
    <w:rsid w:val="AE6F16D3"/>
    <w:rsid w:val="AE7A290F"/>
    <w:rsid w:val="AEFFE054"/>
    <w:rsid w:val="AFE34655"/>
    <w:rsid w:val="B3BDB87F"/>
    <w:rsid w:val="B5FFDDB9"/>
    <w:rsid w:val="B6FE602F"/>
    <w:rsid w:val="B7144C3A"/>
    <w:rsid w:val="B7BFFF43"/>
    <w:rsid w:val="B7D75073"/>
    <w:rsid w:val="B7DB8676"/>
    <w:rsid w:val="B7FF7639"/>
    <w:rsid w:val="B7FFD114"/>
    <w:rsid w:val="BAFFAC4C"/>
    <w:rsid w:val="BB3F6317"/>
    <w:rsid w:val="BB9F9F2E"/>
    <w:rsid w:val="BBDFE354"/>
    <w:rsid w:val="BCEA7A56"/>
    <w:rsid w:val="BCF717BA"/>
    <w:rsid w:val="BD3ECC02"/>
    <w:rsid w:val="BD4F071B"/>
    <w:rsid w:val="BDFBA5BF"/>
    <w:rsid w:val="BDFEBBE5"/>
    <w:rsid w:val="BEBF29FD"/>
    <w:rsid w:val="BEBFDD40"/>
    <w:rsid w:val="BECE7F84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6042B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F1C6EC"/>
    <w:rsid w:val="D7F52669"/>
    <w:rsid w:val="D96C64B0"/>
    <w:rsid w:val="D9CE06E9"/>
    <w:rsid w:val="D9FD05B5"/>
    <w:rsid w:val="D9FFBE5D"/>
    <w:rsid w:val="DA299181"/>
    <w:rsid w:val="DABC4B61"/>
    <w:rsid w:val="DBED84F8"/>
    <w:rsid w:val="DBFF1E24"/>
    <w:rsid w:val="DCFDC90A"/>
    <w:rsid w:val="DCFF86B1"/>
    <w:rsid w:val="DD7FC717"/>
    <w:rsid w:val="DDDD26C7"/>
    <w:rsid w:val="DDFFD17A"/>
    <w:rsid w:val="DE5FB042"/>
    <w:rsid w:val="DEECE001"/>
    <w:rsid w:val="DF3BD73B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CF4D1D"/>
    <w:rsid w:val="EEF46AEC"/>
    <w:rsid w:val="EEFFA6A6"/>
    <w:rsid w:val="EF173D45"/>
    <w:rsid w:val="EFE63122"/>
    <w:rsid w:val="EFED4115"/>
    <w:rsid w:val="EFEF0E47"/>
    <w:rsid w:val="EFEF73E0"/>
    <w:rsid w:val="EFF5D776"/>
    <w:rsid w:val="EFFDAAF5"/>
    <w:rsid w:val="EFFFC7D2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C755B4"/>
    <w:rsid w:val="F6D5F969"/>
    <w:rsid w:val="F6EB9127"/>
    <w:rsid w:val="F6FF6689"/>
    <w:rsid w:val="F7731677"/>
    <w:rsid w:val="F77C1F58"/>
    <w:rsid w:val="F77DDA57"/>
    <w:rsid w:val="F77F4CB8"/>
    <w:rsid w:val="F77FC165"/>
    <w:rsid w:val="F7AD467C"/>
    <w:rsid w:val="F7E452A9"/>
    <w:rsid w:val="F7F250E4"/>
    <w:rsid w:val="F8DFA99E"/>
    <w:rsid w:val="F8F77ADD"/>
    <w:rsid w:val="F8FB1A58"/>
    <w:rsid w:val="F9DF6CBF"/>
    <w:rsid w:val="FA249AEF"/>
    <w:rsid w:val="FAF5D671"/>
    <w:rsid w:val="FAFB09BB"/>
    <w:rsid w:val="FB1B3A5C"/>
    <w:rsid w:val="FB5E0F71"/>
    <w:rsid w:val="FB8E0674"/>
    <w:rsid w:val="FBBC2C22"/>
    <w:rsid w:val="FBBFAB0F"/>
    <w:rsid w:val="FBDB9B16"/>
    <w:rsid w:val="FBEF56F5"/>
    <w:rsid w:val="FBF598EF"/>
    <w:rsid w:val="FBFFE7AF"/>
    <w:rsid w:val="FC154280"/>
    <w:rsid w:val="FD5C3731"/>
    <w:rsid w:val="FDA535C4"/>
    <w:rsid w:val="FDD3FFEE"/>
    <w:rsid w:val="FDEA4B2A"/>
    <w:rsid w:val="FDF48D65"/>
    <w:rsid w:val="FDFBBBED"/>
    <w:rsid w:val="FDFFDEC2"/>
    <w:rsid w:val="FE5F2A73"/>
    <w:rsid w:val="FEBEF967"/>
    <w:rsid w:val="FEC7391C"/>
    <w:rsid w:val="FEC77E9A"/>
    <w:rsid w:val="FEDB96D6"/>
    <w:rsid w:val="FEDC7E31"/>
    <w:rsid w:val="FEDD6905"/>
    <w:rsid w:val="FEDE1647"/>
    <w:rsid w:val="FEE7C087"/>
    <w:rsid w:val="FEEDFE8F"/>
    <w:rsid w:val="FEFFAA96"/>
    <w:rsid w:val="FF3D738B"/>
    <w:rsid w:val="FF4F772F"/>
    <w:rsid w:val="FF579384"/>
    <w:rsid w:val="FF5DD439"/>
    <w:rsid w:val="FF5F5F19"/>
    <w:rsid w:val="FF63FC73"/>
    <w:rsid w:val="FF75461B"/>
    <w:rsid w:val="FF77FD70"/>
    <w:rsid w:val="FF7B43D6"/>
    <w:rsid w:val="FF7F8480"/>
    <w:rsid w:val="FFA9412D"/>
    <w:rsid w:val="FFA95511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86A64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2025-08-05T06:55:00Z</dcterms:created>
  <dc:creator>东亚雄狮</dc:creator>
  <cp:lastModifiedBy>王飞</cp:lastModifiedBy>
  <dcterms:modified xsi:type="dcterms:W3CDTF">2026-01-04T10:57:18Z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