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E8" w:rsidRDefault="009878E8">
      <w:proofErr w:type="spellStart"/>
      <w:r>
        <w:t>Feature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Que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mas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faltaria</w:t>
      </w:r>
      <w:proofErr w:type="spellEnd"/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una </w:t>
      </w:r>
      <w:proofErr w:type="spellStart"/>
      <w:r>
        <w:rPr>
          <w:rFonts w:ascii="Calibri" w:hAnsi="Calibri"/>
          <w:color w:val="000000"/>
          <w:sz w:val="22"/>
          <w:szCs w:val="22"/>
        </w:rPr>
        <w:t>politica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reintento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medida que se vaya reintentando va a tardar </w:t>
      </w:r>
      <w:proofErr w:type="spellStart"/>
      <w:r>
        <w:rPr>
          <w:rFonts w:ascii="Calibri" w:hAnsi="Calibri"/>
          <w:color w:val="000000"/>
          <w:sz w:val="22"/>
          <w:szCs w:val="22"/>
        </w:rPr>
        <w:t>mas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en volver a reintentar,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se hace el </w:t>
      </w:r>
      <w:proofErr w:type="spellStart"/>
      <w:r>
        <w:rPr>
          <w:rFonts w:ascii="Calibri" w:hAnsi="Calibri"/>
          <w:color w:val="000000"/>
          <w:sz w:val="22"/>
          <w:szCs w:val="22"/>
        </w:rPr>
        <w:t>poll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del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parte del cliente.</w:t>
      </w:r>
      <w:r>
        <w:rPr>
          <w:rFonts w:ascii="Calibri" w:hAnsi="Calibri"/>
          <w:color w:val="000000"/>
          <w:sz w:val="22"/>
          <w:szCs w:val="22"/>
        </w:rPr>
        <w:t xml:space="preserve"> Configurable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y ver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>, que sea incremental. Verificar si esto no es lo mismo que en el punto 1.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 </w:t>
      </w:r>
      <w:proofErr w:type="spellStart"/>
      <w:r>
        <w:rPr>
          <w:rFonts w:ascii="Calibri" w:hAnsi="Calibri"/>
          <w:color w:val="000000"/>
          <w:sz w:val="22"/>
          <w:szCs w:val="22"/>
        </w:rPr>
        <w:t>throtling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policy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Algo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para poner un </w:t>
      </w:r>
      <w:proofErr w:type="spellStart"/>
      <w:r>
        <w:rPr>
          <w:rFonts w:ascii="Calibri" w:hAnsi="Calibri"/>
          <w:color w:val="000000"/>
          <w:sz w:val="22"/>
          <w:szCs w:val="22"/>
        </w:rPr>
        <w:t>limite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procesos en simultaneo que puede existir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>, teniendo en cuenta que cada vez que se encuentra un mensaje se crea un nuevo proceso para atender los mensajes que lleguen.</w:t>
      </w:r>
    </w:p>
    <w:p w:rsidR="009878E8" w:rsidRDefault="009878E8"/>
    <w:p w:rsidR="009878E8" w:rsidRDefault="009878E8"/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t xml:space="preserve">Insertar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E" w:rsidRDefault="0096254E" w:rsidP="0096254E"/>
    <w:p w:rsidR="0096254E" w:rsidRDefault="0096254E" w:rsidP="0096254E">
      <w:r>
        <w:t xml:space="preserve">Arquitectura de un dominio. </w:t>
      </w:r>
      <w:proofErr w:type="spellStart"/>
      <w:r>
        <w:t>Assemblies</w:t>
      </w:r>
      <w:proofErr w:type="spellEnd"/>
      <w:r>
        <w:t xml:space="preserve"> = </w:t>
      </w:r>
      <w:proofErr w:type="spellStart"/>
      <w:r>
        <w:t>Layers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: Aquí se encuentran los </w:t>
      </w:r>
      <w:proofErr w:type="spellStart"/>
      <w:r>
        <w:t>handlers</w:t>
      </w:r>
      <w:proofErr w:type="spellEnd"/>
      <w:r>
        <w:t xml:space="preserve"> y los </w:t>
      </w:r>
      <w:proofErr w:type="spellStart"/>
      <w:r>
        <w:t>aggregates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Domain.Commands</w:t>
      </w:r>
      <w:proofErr w:type="spellEnd"/>
      <w:r>
        <w:t xml:space="preserve">: Aquí se encuentran los </w:t>
      </w:r>
      <w:proofErr w:type="spellStart"/>
      <w:r>
        <w:t>commands</w:t>
      </w:r>
      <w:proofErr w:type="spellEnd"/>
      <w:r>
        <w:t>. Es el único lugar donde debería conectarse con la capa de aplicación.</w:t>
      </w:r>
    </w:p>
    <w:p w:rsidR="009878E8" w:rsidRDefault="009878E8" w:rsidP="009878E8"/>
    <w:p w:rsidR="009878E8" w:rsidRPr="009878E8" w:rsidRDefault="009878E8" w:rsidP="009878E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Entity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Framework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Query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Optimization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martes</w:t>
      </w:r>
      <w:proofErr w:type="gramEnd"/>
      <w:r>
        <w:rPr>
          <w:rFonts w:ascii="Calibri" w:hAnsi="Calibri"/>
          <w:color w:val="808080"/>
          <w:sz w:val="20"/>
          <w:szCs w:val="20"/>
        </w:rPr>
        <w:t>, 7 de abril de 2015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lastRenderedPageBreak/>
        <w:t>11:43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En la capa de aplicación se </w:t>
      </w:r>
      <w:proofErr w:type="spellStart"/>
      <w:r>
        <w:rPr>
          <w:rFonts w:ascii="Calibri" w:hAnsi="Calibri"/>
          <w:color w:val="000000"/>
          <w:sz w:val="22"/>
          <w:szCs w:val="22"/>
        </w:rPr>
        <w:t>podrian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crear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>. Quizás allí ejecutar las primeras validaciones de que todo esté bien.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 capa de aplicación contiene todos los objetos de </w:t>
      </w:r>
      <w:proofErr w:type="spellStart"/>
      <w:r>
        <w:rPr>
          <w:rFonts w:ascii="Calibri" w:hAnsi="Calibri"/>
          <w:color w:val="000000"/>
          <w:sz w:val="22"/>
          <w:szCs w:val="22"/>
        </w:rPr>
        <w:t>de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por ejemplo, y </w:t>
      </w: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enviar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Esto </w:t>
      </w:r>
      <w:proofErr w:type="spellStart"/>
      <w:r>
        <w:rPr>
          <w:rFonts w:ascii="Calibri" w:hAnsi="Calibri"/>
          <w:color w:val="000000"/>
          <w:sz w:val="22"/>
          <w:szCs w:val="22"/>
        </w:rPr>
        <w:t>ayudaria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limpiar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controller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hacer que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senders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sean </w:t>
      </w:r>
      <w:proofErr w:type="spellStart"/>
      <w:r>
        <w:rPr>
          <w:rFonts w:ascii="Calibri" w:hAnsi="Calibri"/>
          <w:color w:val="000000"/>
          <w:sz w:val="22"/>
          <w:szCs w:val="22"/>
        </w:rPr>
        <w:t>testeables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/>
          <w:color w:val="000000"/>
          <w:sz w:val="22"/>
          <w:szCs w:val="22"/>
        </w:rPr>
        <w:t>esten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libres de inyecciones por todos lados, o sea, de interfaces que se repiten constantemente. Mejor es inyectarle </w:t>
      </w:r>
      <w:proofErr w:type="gramStart"/>
      <w:r>
        <w:rPr>
          <w:rFonts w:ascii="Calibri" w:hAnsi="Calibri"/>
          <w:color w:val="000000"/>
          <w:sz w:val="22"/>
          <w:szCs w:val="22"/>
        </w:rPr>
        <w:t>una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unico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objeto de "Aplicación" (DDD).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El </w:t>
      </w:r>
      <w:proofErr w:type="spellStart"/>
      <w:r>
        <w:rPr>
          <w:rFonts w:ascii="Calibri" w:hAnsi="Calibri"/>
          <w:color w:val="000000"/>
          <w:sz w:val="22"/>
          <w:szCs w:val="22"/>
        </w:rPr>
        <w:t>disable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entity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framework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que sea más rápido.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18180"/>
            <wp:effectExtent l="0" t="0" r="0" b="1270"/>
            <wp:docPr id="2" name="Picture 2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E8" w:rsidRPr="00535D45" w:rsidRDefault="009878E8" w:rsidP="009878E8">
      <w:bookmarkStart w:id="0" w:name="_GoBack"/>
      <w:bookmarkEnd w:id="0"/>
    </w:p>
    <w:sectPr w:rsidR="009878E8" w:rsidRPr="0053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73A2"/>
    <w:multiLevelType w:val="hybridMultilevel"/>
    <w:tmpl w:val="C2086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7C38"/>
    <w:multiLevelType w:val="hybridMultilevel"/>
    <w:tmpl w:val="28F238AE"/>
    <w:lvl w:ilvl="0" w:tplc="87F682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0D231A"/>
    <w:rsid w:val="00416D7A"/>
    <w:rsid w:val="00535D45"/>
    <w:rsid w:val="005E0723"/>
    <w:rsid w:val="00885D56"/>
    <w:rsid w:val="0096254E"/>
    <w:rsid w:val="009878E8"/>
    <w:rsid w:val="00B73BFE"/>
    <w:rsid w:val="00DC0B70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13</cp:revision>
  <dcterms:created xsi:type="dcterms:W3CDTF">2015-03-25T18:53:00Z</dcterms:created>
  <dcterms:modified xsi:type="dcterms:W3CDTF">2015-04-11T15:45:00Z</dcterms:modified>
</cp:coreProperties>
</file>