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0C10"/>
          <w:sz w:val="52"/>
          <w:szCs w:val="52"/>
        </w:rPr>
        <w:t xml:space="preserve">NARVO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18CF8"/>
          <w:sz w:val="28"/>
          <w:szCs w:val="28"/>
        </w:rPr>
        <w:t xml:space="preserve">News infrastructure, built for scale.</w:t>
      </w:r>
    </w:p>
    <w:p>
      <w:pPr>
        <w:pBdr>
          <w:bottom w:val="single" w:color="818CF8" w:sz="6" w:space="12"/>
        </w:pBdr>
        <w:spacing w:after="400"/>
        <w:jc w:val="center"/>
      </w:pPr>
      <w:r>
        <w:rPr>
          <w:rFonts w:ascii="Arial" w:cs="Arial" w:eastAsia="Arial" w:hAnsi="Arial"/>
          <w:color w:val="5A6478"/>
          <w:sz w:val="24"/>
          <w:szCs w:val="24"/>
        </w:rPr>
        <w:t xml:space="preserve">Complete Product Document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Narvo Intelligence Ltd. —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A0C10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Product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What Narvo Platform Is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Narvo Platform is the B2B face of the Narvo AI pipeline. It exposes the same narrative synthesis, translation, TTS, and fact-check capabilities that power the consumer app — as APIs, white-label solutions, and enterprise intelligence feeds for third-party developers, publishers, newsrooms, and corporate clients.</w:t>
      </w:r>
    </w:p>
    <w:p>
      <w:pPr>
        <w:pBdr>
          <w:left w:val="single" w:color="818CF8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0C10"/>
          <w:sz w:val="22"/>
          <w:szCs w:val="22"/>
        </w:rPr>
        <w:t xml:space="preserve">The consumer app is the proof-of-concept; Narvo Platform is the business model at scale.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Current State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platform does not yet exist as a separate product. All API capabilities currently serve the Narvo consumer app internally. The path to NaaS is: harden the existing backend with API keys, rate limits, usage metering, and documentation, then expose it to external consumers.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No new backend services need to be built. The existing FastAPI routes already provide every capability NaaS requires. The work is authentication, metering, documentation, and a developer-facing website.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Service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Ingestion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RSS aggregation (39+ feeds), health monitoring, deduplication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Built — powers the consumer app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Enrichment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Broadcast narrative (Gemini), translation (5 langs), TTS (YarnGPT/OpenAI), fact-check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Built — powers the consumer app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Delivery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REST API (JSON), audio streaming, briefing 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Built — internal use only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Trust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Truth Tag, source attribution, verification metadata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Built — powers the consumer app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API Products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Narrative API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Transform raw text or URLs into polished broadcast-ready scripts with key takeaways. Input any content; receive a structured narrative suitable for radio, podcasts, or digital publishing.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POST /api/paraphrase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Raw text or URL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JSON: narrative, key_takeaways[], source_attribution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Free tier potential: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5 narratives/day per key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Translation API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Context-aware translation tuned for African journalistic styles. Supports English, Nigerian Pidgin, Yoruba, Hausa, and Igbo, with architecture for additional languages.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Endpoints: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POST /api/translate/text, /api/translate/narrate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Text + target language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Translated text + metadata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Broadcast TTS API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High-fidelity audio generation in authentic regional voices. Voice profiles per language with gender options.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POST /api/tts/generate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Text + voice_id + language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Audio URL (base64 or stream)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Fact-Check API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Claim verification via Google Fact Check integration. Search, verify individual claims, or analyse entire stories.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Endpoints: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GET /api/factcheck/search, /api/factcheck/verify, POST /api/factcheck/analyze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2.5 Briefing API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Generate, retrieve, and manage curated news briefings. Produces script and optional full TTS audio from top stories.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Endpoints: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GET /api/briefing/generate, /api/briefing/latest, /api/briefing/history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Target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Independent Publishers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Small newsrooms lacking AI/TTS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"News-in-a-Box" — instant audio+narrative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SaaS: $99–$499/mo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Radio Stations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Automated bulletin generation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Scripts + audio in local dialects, on schedule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SaaS or per-audio-minute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App Developers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Embed news/audio in their apps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Plug-and-play API for news, translation, TTS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Usage-based: $0.05/narrative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Corporate PR / Comms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Monitor regional narratives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Narrative Duel + multi-source synthesis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Enterprise license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Government / NGOs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Public information dissemination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Multilingual, verified content delivery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Enterprise license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Media analysis and trend data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Trending narrative metadata + source 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Data licensing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Tech Stack (MVP — Free-First)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Narvo Platform’s backend IS the Narvo backend. No separate infrastructure is needed. The NaaS work is: authentication layer, rate limiting, usage tracking, documentation, and a developer website.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Platform Backend (Additions to 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API 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API key issuance + validation (custom middleware)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(code)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FastAPI middleware. Keys stored in Supabase.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Upstash Redis (free tier)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(10K cmds/day)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Already in use for consumer. Extend to per-key limits.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Usage Metering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Custom: log API calls per key to Supabase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(code)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Simple INSERT per request. Dashboard reads.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Swagger/OpenAPI (built into FastAPI)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Already auto-generated. Needs cleanup and stabilisation.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Mintlify (free tier) or Docusaurus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Beautiful API docs. Mintlify free for small projects.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Platform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Astro or Next.js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SSG/SSR. Dark mode default (soft indigo palette).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Vercel (free tier) or Cloudflare Pages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Static + edge functions.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platform.narvo.news (subdomain)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(subdomain)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Or narvo.news/platform as a path.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Enhanced B2B palette: #08090D bg, #818CF8 primary, #34D399 accent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Clash Display + Satoshi + Geist Mono.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Code Playground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Embedded (custom React component)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(code)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Interactive API tester on the website.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Blog/Changelog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Astro Content Collections or MDX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Developer blog, API changelog.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Future Additions (When Funded)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2.9% + 30¢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When paid API tiers launch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Kong (open source) or AWS API Gateway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→ ~$3.50/M req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When scale requires dedicated gateway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Celery + Upstash Redis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~$10/mo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When TTS volume requires async processing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Webhooks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Custom: deliver events to partner URLs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(code)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When partners need push-based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SLA Monitoring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Betterstack (free tier)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When Enterprise SLAs are contracted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Custom React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(code)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Per-tenant usage, billing, support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Roadmap to NaaS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path from “app backend” to “full NaaS” in 8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12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1. Document API surface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Mark stable routes. Clean up OpenAPI/Swagger.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Single source of truth for NaaS API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2. API key auth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Issue keys per tenant. Validate on requests. Store in Supabase.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Multi-tenant, authenticated access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3. Rate limiting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Per-key limits. Return 429 with headers.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 day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Fair use and cost control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4. Usage metering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Log calls per key. Basic dashboard.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Billing-ready usage data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5. Developer portal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Mintlify or Docusaurus with examples and tier info.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Self-serve onboarding for API consumers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6. Platform website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Landing page with hero, code sample, metrics, pricing.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Public face of NaaS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7. Webhooks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Push events (breaking story, digest) to partner URLs.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Push-based integration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8. SLA &amp; support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Uptime targets, response times, support process.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Enterprise-ready NaaS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Steps 1–4 can be completed pre-funding by Ajibola Akelebe as sole developer. Steps 5–8 benefit from a second developer. Total estimated effort for steps 1–6: 12–19 days.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Commercial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 API 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Developers exploring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narratives + 10 TTS/day, no SLA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Proposed (launch with)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Usage-Based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Developers, startups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$0.05/narrative, $0.10/audio 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SaaS Tiers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Independent publishers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$99–$499/month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Media groups, agencies, NGOs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Custom annual contract + SLA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Niche publishers, partners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Custom per deployment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Data Licensing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Researchers, advertisers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Monthly fee for metadata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Payment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MVP: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Manual invoicing (Google Docs + Wise). Good enough for first 5–10 clients.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Post-Funding: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Stripe Billing for automated recurring payments. Paystack for Nigerian clients.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Enterprise: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Sales-led. Invoicing, PO support, annual pre-pay. Net 30 terms.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White-Label Solution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“News-in-a-Box” — a branded version of the Narvo experience for niche publishers who lack the resources to build AI-powered platforms.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What the Partner Gets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Their own branded PWA powered by Narvo’s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Custom RSS feed configuration (their sources)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Branded UI (their logo, colours, but Narvo-built)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Optional: custom voice training for a branded “station voice”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Dashboard: usage metrics, content analytics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How It Works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partner provides: their source URLs, brand assets, and language preferences. Narvo configures a white-label instance that consumes the Narvo Platform APIs. The partner pays a monthly fee. Narvo handles all infrastructure, AI, and TTS.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Design &amp; Brand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Narvo Platform visual identity uses the enhanced B2B palette: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#08090D (rich black)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#818CF8 (soft indigo)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CTAs, links, active states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Accent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#34D399 (emerald)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Success states, code syntax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Clash Display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Headlines, hero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Body Font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Satoshi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Descriptions, docs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Mono Font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Geist Mono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Code, API references, metrics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Design principles: Dark mode primary. Data-forward hero (code samples, live metrics). Minimal border-radius (6–10px). Desktop-first. Trust signals (logos, uptime, SLA). Interactive API playground on the website.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5A6478"/>
        <w:sz w:val="16"/>
        <w:szCs w:val="16"/>
      </w:rPr>
      <w:t xml:space="preserve">Narvo Intelligence Ltd. — March 2026</w:t>
    </w:r>
    <w:r>
      <w:rPr>
        <w:rFonts w:ascii="Arial" w:cs="Arial" w:eastAsia="Arial" w:hAnsi="Arial"/>
        <w:color w:val="5A6478"/>
        <w:sz w:val="16"/>
        <w:szCs w:val="16"/>
      </w:rPr>
      <w:t xml:space="preserve">	Page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A6478"/>
        <w:sz w:val="18"/>
        <w:szCs w:val="18"/>
      </w:rPr>
      <w:t xml:space="preserve">NARVO PLATFORM — Product Document</w:t>
    </w:r>
    <w:r>
      <w:rPr>
        <w:rFonts w:ascii="Arial" w:cs="Arial" w:eastAsia="Arial" w:hAnsi="Arial"/>
        <w:color w:val="5A647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18CF8" w:sz="4" w:space="8"/>
      </w:pBdr>
      <w:spacing w:after="200" w:before="360"/>
      <w:outlineLvl w:val="0"/>
    </w:pPr>
    <w:rPr>
      <w:rFonts w:ascii="Arial" w:cs="Arial" w:eastAsia="Arial" w:hAnsi="Arial"/>
      <w:b/>
      <w:bCs/>
      <w:color w:val="0A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18CF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2026-03-22T09:57:03.065Z</dcterms:created>
  <dcterms:modified xsi:type="dcterms:W3CDTF">2026-03-22T09:57:03.065Z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