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F6CCF" w14:textId="389CD9FB" w:rsidR="00785E36" w:rsidRDefault="00785E36" w:rsidP="00785E36">
      <w:pPr>
        <w:pStyle w:val="Cabealho"/>
        <w:rPr>
          <w:rFonts w:ascii="Simplon Mono" w:hAnsi="Simplon Mono"/>
          <w:b/>
          <w:bCs/>
          <w:color w:val="auto"/>
          <w:sz w:val="36"/>
          <w:szCs w:val="36"/>
        </w:rPr>
      </w:pPr>
      <w:r>
        <w:rPr>
          <w:rFonts w:ascii="Simplon Mono" w:hAnsi="Simplon Mono"/>
          <w:b/>
          <w:bCs/>
          <w:color w:val="auto"/>
          <w:sz w:val="36"/>
          <w:szCs w:val="36"/>
        </w:rPr>
        <w:t xml:space="preserve">Explicando Modelos </w:t>
      </w:r>
      <w:r w:rsidR="00817100">
        <w:rPr>
          <w:rFonts w:ascii="Simplon Mono" w:hAnsi="Simplon Mono"/>
          <w:b/>
          <w:bCs/>
          <w:color w:val="auto"/>
          <w:sz w:val="36"/>
          <w:szCs w:val="36"/>
        </w:rPr>
        <w:t>YOLO e suas variações</w:t>
      </w:r>
    </w:p>
    <w:p w14:paraId="4EC468E6" w14:textId="095A4B0F" w:rsidR="0099364D" w:rsidRDefault="00854BC6" w:rsidP="00785E36">
      <w:pPr>
        <w:pStyle w:val="Cabealh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br/>
      </w:r>
      <w:r w:rsidR="00615B05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1-</w:t>
      </w:r>
      <w:r w:rsidR="00817100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 xml:space="preserve"> O que é o YOLO e como funciona?</w:t>
      </w:r>
    </w:p>
    <w:p w14:paraId="47E285E7" w14:textId="77777777" w:rsidR="00425AFE" w:rsidRPr="003D6AD4" w:rsidRDefault="00425AFE" w:rsidP="00785E36">
      <w:pPr>
        <w:pStyle w:val="Cabealh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</w:p>
    <w:p w14:paraId="5B21CE30" w14:textId="77777777" w:rsidR="00817100" w:rsidRDefault="00817100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817100">
        <w:rPr>
          <w:rFonts w:asciiTheme="minorHAnsi" w:hAnsiTheme="minorHAnsi" w:cstheme="minorHAnsi"/>
          <w:color w:val="auto"/>
          <w:sz w:val="24"/>
          <w:szCs w:val="24"/>
        </w:rPr>
        <w:t>O YOLO (</w:t>
      </w:r>
      <w:proofErr w:type="spellStart"/>
      <w:r w:rsidRPr="00817100">
        <w:rPr>
          <w:rFonts w:asciiTheme="minorHAnsi" w:hAnsiTheme="minorHAnsi" w:cstheme="minorHAnsi"/>
          <w:color w:val="auto"/>
          <w:sz w:val="24"/>
          <w:szCs w:val="24"/>
        </w:rPr>
        <w:t>You</w:t>
      </w:r>
      <w:proofErr w:type="spellEnd"/>
      <w:r w:rsidRPr="00817100">
        <w:rPr>
          <w:rFonts w:asciiTheme="minorHAnsi" w:hAnsiTheme="minorHAnsi" w:cstheme="minorHAnsi"/>
          <w:color w:val="auto"/>
          <w:sz w:val="24"/>
          <w:szCs w:val="24"/>
        </w:rPr>
        <w:t xml:space="preserve"> Only Look </w:t>
      </w:r>
      <w:proofErr w:type="spellStart"/>
      <w:r w:rsidRPr="00817100">
        <w:rPr>
          <w:rFonts w:asciiTheme="minorHAnsi" w:hAnsiTheme="minorHAnsi" w:cstheme="minorHAnsi"/>
          <w:color w:val="auto"/>
          <w:sz w:val="24"/>
          <w:szCs w:val="24"/>
        </w:rPr>
        <w:t>Once</w:t>
      </w:r>
      <w:proofErr w:type="spellEnd"/>
      <w:r w:rsidRPr="00817100">
        <w:rPr>
          <w:rFonts w:asciiTheme="minorHAnsi" w:hAnsiTheme="minorHAnsi" w:cstheme="minorHAnsi"/>
          <w:color w:val="auto"/>
          <w:sz w:val="24"/>
          <w:szCs w:val="24"/>
        </w:rPr>
        <w:t xml:space="preserve">) é uma arquitetura de rede neural desenvolvida para a detecção de objetos em tempo real. Diferente de algoritmos tradicionais de dois estágios, o YOLO formula a detecção como um único problema de regressão direta. </w:t>
      </w:r>
    </w:p>
    <w:p w14:paraId="3419561F" w14:textId="77777777" w:rsidR="00817100" w:rsidRDefault="00817100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817100">
        <w:rPr>
          <w:rFonts w:asciiTheme="minorHAnsi" w:hAnsiTheme="minorHAnsi" w:cstheme="minorHAnsi"/>
          <w:b/>
          <w:bCs/>
          <w:color w:val="auto"/>
          <w:sz w:val="24"/>
          <w:szCs w:val="24"/>
        </w:rPr>
        <w:t>Processamento em Etapa Única</w:t>
      </w:r>
      <w:r w:rsidRPr="00817100">
        <w:rPr>
          <w:rFonts w:asciiTheme="minorHAnsi" w:hAnsiTheme="minorHAnsi" w:cstheme="minorHAnsi"/>
          <w:b/>
          <w:bCs/>
          <w:color w:val="auto"/>
          <w:sz w:val="24"/>
          <w:szCs w:val="24"/>
        </w:rPr>
        <w:t>:</w:t>
      </w:r>
      <w:r w:rsidRPr="00817100">
        <w:rPr>
          <w:rFonts w:asciiTheme="minorHAnsi" w:hAnsiTheme="minorHAnsi" w:cstheme="minorHAnsi"/>
          <w:color w:val="auto"/>
          <w:sz w:val="24"/>
          <w:szCs w:val="24"/>
        </w:rPr>
        <w:t xml:space="preserve"> A rede analisa a imagem inteira de uma só vez através de uma única passagem pela CNN, prevendo simultaneamente as caixas delimitadoras (</w:t>
      </w:r>
      <w:proofErr w:type="spellStart"/>
      <w:r w:rsidRPr="00817100">
        <w:rPr>
          <w:rFonts w:asciiTheme="minorHAnsi" w:hAnsiTheme="minorHAnsi" w:cstheme="minorHAnsi"/>
          <w:color w:val="auto"/>
          <w:sz w:val="24"/>
          <w:szCs w:val="24"/>
        </w:rPr>
        <w:t>bounding</w:t>
      </w:r>
      <w:proofErr w:type="spellEnd"/>
      <w:r w:rsidRPr="00817100">
        <w:rPr>
          <w:rFonts w:asciiTheme="minorHAnsi" w:hAnsiTheme="minorHAnsi" w:cstheme="minorHAnsi"/>
          <w:color w:val="auto"/>
          <w:sz w:val="24"/>
          <w:szCs w:val="24"/>
        </w:rPr>
        <w:t xml:space="preserve"> boxes) e a probabilidade de cada classe.</w:t>
      </w:r>
    </w:p>
    <w:p w14:paraId="0ECC0CF2" w14:textId="3CD268DE" w:rsidR="00817100" w:rsidRPr="00867A6C" w:rsidRDefault="00817100" w:rsidP="00817100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817100">
        <w:rPr>
          <w:rFonts w:asciiTheme="minorHAnsi" w:hAnsiTheme="minorHAnsi" w:cstheme="minorHAnsi"/>
          <w:b/>
          <w:bCs/>
          <w:color w:val="auto"/>
          <w:sz w:val="24"/>
          <w:szCs w:val="24"/>
        </w:rPr>
        <w:t>Divisão em Grade (Grid)</w:t>
      </w:r>
      <w:r>
        <w:rPr>
          <w:rFonts w:asciiTheme="minorHAnsi" w:hAnsiTheme="minorHAnsi" w:cstheme="minorHAnsi"/>
          <w:color w:val="auto"/>
          <w:sz w:val="24"/>
          <w:szCs w:val="24"/>
        </w:rPr>
        <w:t>:</w:t>
      </w:r>
      <w:r w:rsidRPr="00817100">
        <w:rPr>
          <w:rFonts w:asciiTheme="minorHAnsi" w:hAnsiTheme="minorHAnsi" w:cstheme="minorHAnsi"/>
          <w:color w:val="auto"/>
          <w:sz w:val="24"/>
          <w:szCs w:val="24"/>
        </w:rPr>
        <w:t xml:space="preserve"> A imagem é dividida em uma grade (</w:t>
      </w:r>
      <w:proofErr w:type="spellStart"/>
      <w:r w:rsidRPr="00817100">
        <w:rPr>
          <w:rFonts w:asciiTheme="minorHAnsi" w:hAnsiTheme="minorHAnsi" w:cstheme="minorHAnsi"/>
          <w:color w:val="auto"/>
          <w:sz w:val="24"/>
          <w:szCs w:val="24"/>
        </w:rPr>
        <w:t>ex</w:t>
      </w:r>
      <w:proofErr w:type="spellEnd"/>
      <w:r w:rsidRPr="00817100">
        <w:rPr>
          <w:rFonts w:asciiTheme="minorHAnsi" w:hAnsiTheme="minorHAnsi" w:cstheme="minorHAnsi"/>
          <w:color w:val="auto"/>
          <w:sz w:val="24"/>
          <w:szCs w:val="24"/>
        </w:rPr>
        <w:t xml:space="preserve">: $16 \times 16$). A célula na qual o centro de um objeto se encontra fica encarregada de prever suas coordenadas ($x, y, w, h$) e o nível de confiança. </w:t>
      </w:r>
    </w:p>
    <w:p w14:paraId="7E96D7E3" w14:textId="73CFE392" w:rsidR="00867A6C" w:rsidRDefault="00817100" w:rsidP="00817100">
      <w:pPr>
        <w:pStyle w:val="Cabealh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br/>
      </w: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2</w:t>
      </w: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-</w:t>
      </w:r>
      <w:r w:rsidR="00A2119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 xml:space="preserve"> P</w:t>
      </w:r>
      <w:proofErr w:type="spellStart"/>
      <w:r w:rsidR="00A2119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aradigmai</w:t>
      </w:r>
      <w:proofErr w:type="spellEnd"/>
      <w:r w:rsidR="00A2119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 xml:space="preserve">: </w:t>
      </w:r>
      <w:proofErr w:type="spellStart"/>
      <w:r w:rsidR="00A2119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Anchor</w:t>
      </w:r>
      <w:proofErr w:type="spellEnd"/>
      <w:r w:rsidR="00A2119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 w:rsidR="00A2119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Based</w:t>
      </w:r>
      <w:proofErr w:type="spellEnd"/>
      <w:r w:rsidR="00A2119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 w:rsidR="00A2119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vs</w:t>
      </w:r>
      <w:proofErr w:type="spellEnd"/>
      <w:r w:rsidR="00A2119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 w:rsidR="00A2119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Anchor</w:t>
      </w:r>
      <w:proofErr w:type="spellEnd"/>
      <w:r w:rsidR="00A2119C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 xml:space="preserve"> Free:</w:t>
      </w:r>
    </w:p>
    <w:p w14:paraId="59B673E7" w14:textId="77777777" w:rsidR="00817100" w:rsidRPr="00817100" w:rsidRDefault="00817100" w:rsidP="00817100">
      <w:pPr>
        <w:pStyle w:val="Cabealh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</w:p>
    <w:p w14:paraId="5245F31D" w14:textId="6C7784B3" w:rsidR="00817100" w:rsidRDefault="00817100" w:rsidP="00867A6C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817100">
        <w:rPr>
          <w:rFonts w:asciiTheme="minorHAnsi" w:hAnsiTheme="minorHAnsi" w:cstheme="minorHAnsi"/>
          <w:color w:val="auto"/>
          <w:sz w:val="24"/>
          <w:szCs w:val="24"/>
        </w:rPr>
        <w:t xml:space="preserve">As versões clássicas do YOLO dependiam de </w:t>
      </w:r>
      <w:proofErr w:type="spellStart"/>
      <w:r w:rsidRPr="00817100">
        <w:rPr>
          <w:rFonts w:asciiTheme="minorHAnsi" w:hAnsiTheme="minorHAnsi" w:cstheme="minorHAnsi"/>
          <w:color w:val="auto"/>
          <w:sz w:val="24"/>
          <w:szCs w:val="24"/>
        </w:rPr>
        <w:t>anchor</w:t>
      </w:r>
      <w:proofErr w:type="spellEnd"/>
      <w:r w:rsidRPr="00817100">
        <w:rPr>
          <w:rFonts w:asciiTheme="minorHAnsi" w:hAnsiTheme="minorHAnsi" w:cstheme="minorHAnsi"/>
          <w:color w:val="auto"/>
          <w:sz w:val="24"/>
          <w:szCs w:val="24"/>
        </w:rPr>
        <w:t xml:space="preserve"> boxes (formatos fixos pré-definidos). As versões modernas adotam a abordagem </w:t>
      </w:r>
      <w:proofErr w:type="spellStart"/>
      <w:r w:rsidRPr="00817100">
        <w:rPr>
          <w:rFonts w:asciiTheme="minorHAnsi" w:hAnsiTheme="minorHAnsi" w:cstheme="minorHAnsi"/>
          <w:color w:val="auto"/>
          <w:sz w:val="24"/>
          <w:szCs w:val="24"/>
        </w:rPr>
        <w:t>Anchor-free</w:t>
      </w:r>
      <w:proofErr w:type="spellEnd"/>
      <w:r w:rsidRPr="00817100">
        <w:rPr>
          <w:rFonts w:asciiTheme="minorHAnsi" w:hAnsiTheme="minorHAnsi" w:cstheme="minorHAnsi"/>
          <w:color w:val="auto"/>
          <w:sz w:val="24"/>
          <w:szCs w:val="24"/>
        </w:rPr>
        <w:t>, onde o modelo prevê diretamente o centro do objeto e as distâncias até as quatro bordas. Isso elimina o ajuste manual de âncoras e melhora a regressão em objetos atípicos.</w:t>
      </w:r>
    </w:p>
    <w:p w14:paraId="76CDA6E4" w14:textId="77777777" w:rsidR="00A2119C" w:rsidRDefault="00A2119C" w:rsidP="00A2119C">
      <w:pPr>
        <w:pStyle w:val="Cabealh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</w:p>
    <w:p w14:paraId="32EE4675" w14:textId="2EBF65A9" w:rsidR="00A2119C" w:rsidRDefault="00A2119C" w:rsidP="00A2119C">
      <w:pPr>
        <w:pStyle w:val="Cabealh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3- MODELO A</w:t>
      </w: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:</w:t>
      </w: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 xml:space="preserve"> YOLO ANCHOR-FREE COM CABEÇA EXTRA P2</w:t>
      </w:r>
    </w:p>
    <w:p w14:paraId="7FFACFA5" w14:textId="77777777" w:rsidR="00A2119C" w:rsidRPr="00A2119C" w:rsidRDefault="00A2119C" w:rsidP="00A2119C">
      <w:pPr>
        <w:pStyle w:val="Cabealh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</w:p>
    <w:p w14:paraId="201E070D" w14:textId="77777777" w:rsidR="00A2119C" w:rsidRDefault="00A2119C" w:rsidP="00867A6C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A2119C">
        <w:rPr>
          <w:rFonts w:asciiTheme="minorHAnsi" w:hAnsiTheme="minorHAnsi" w:cstheme="minorHAnsi"/>
          <w:color w:val="auto"/>
          <w:sz w:val="24"/>
          <w:szCs w:val="24"/>
        </w:rPr>
        <w:t>O Modelo A foca na adição de uma nova escala de detecção voltada exclusivamente para objetos de pequena dimensão espacial (como minas aquáticas em sonar de varredura lateral).</w:t>
      </w:r>
    </w:p>
    <w:p w14:paraId="4F4F901F" w14:textId="77777777" w:rsidR="00A2119C" w:rsidRDefault="00A2119C" w:rsidP="00867A6C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A2119C">
        <w:rPr>
          <w:rFonts w:asciiTheme="minorHAnsi" w:hAnsiTheme="minorHAnsi" w:cstheme="minorHAnsi"/>
          <w:b/>
          <w:bCs/>
          <w:color w:val="auto"/>
          <w:sz w:val="24"/>
          <w:szCs w:val="24"/>
        </w:rPr>
        <w:t>Mecanismo da Cabeça P2 (P2 Head)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:</w:t>
      </w:r>
      <w:r w:rsidRPr="00A2119C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</w:t>
      </w:r>
      <w:r w:rsidRPr="00A2119C">
        <w:rPr>
          <w:rFonts w:asciiTheme="minorHAnsi" w:hAnsiTheme="minorHAnsi" w:cstheme="minorHAnsi"/>
          <w:color w:val="auto"/>
          <w:sz w:val="24"/>
          <w:szCs w:val="24"/>
        </w:rPr>
        <w:t>Redes convolucionais tradicionais utilizam escalas P3 ($1/8$), P4 ($1/16$) e P5 ($1/32$). Em objetos com poucos pixels, os detalhes desaparecem em camadas profundas como P4 e P5. A cabeça P2 adiciona um ramo de detecção em escala $1/4$ da resolução original, preservando características espaciais finas antes da perda de informação.</w:t>
      </w:r>
    </w:p>
    <w:p w14:paraId="7D279D71" w14:textId="77777777" w:rsidR="00A2119C" w:rsidRDefault="00A2119C" w:rsidP="00867A6C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A2119C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Mecanismo </w:t>
      </w:r>
      <w:proofErr w:type="spellStart"/>
      <w:r w:rsidRPr="00A2119C">
        <w:rPr>
          <w:rFonts w:asciiTheme="minorHAnsi" w:hAnsiTheme="minorHAnsi" w:cstheme="minorHAnsi"/>
          <w:b/>
          <w:bCs/>
          <w:color w:val="auto"/>
          <w:sz w:val="24"/>
          <w:szCs w:val="24"/>
        </w:rPr>
        <w:t>Anchor-free</w:t>
      </w:r>
      <w:proofErr w:type="spellEnd"/>
      <w:r w:rsidRPr="00A2119C">
        <w:rPr>
          <w:rFonts w:asciiTheme="minorHAnsi" w:hAnsiTheme="minorHAnsi" w:cstheme="minorHAnsi"/>
          <w:b/>
          <w:bCs/>
          <w:color w:val="auto"/>
          <w:sz w:val="24"/>
          <w:szCs w:val="24"/>
        </w:rPr>
        <w:t>:</w:t>
      </w:r>
      <w:r w:rsidRPr="00A2119C">
        <w:rPr>
          <w:rFonts w:asciiTheme="minorHAnsi" w:hAnsiTheme="minorHAnsi" w:cstheme="minorHAnsi"/>
          <w:color w:val="auto"/>
          <w:sz w:val="24"/>
          <w:szCs w:val="24"/>
        </w:rPr>
        <w:t xml:space="preserve"> Previsão direta do centro do alvo sem depender de formatos fixos. </w:t>
      </w:r>
    </w:p>
    <w:p w14:paraId="11B4BCC5" w14:textId="3A58D672" w:rsidR="00A2119C" w:rsidRDefault="00A2119C" w:rsidP="00867A6C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A2119C">
        <w:rPr>
          <w:rFonts w:asciiTheme="minorHAnsi" w:hAnsiTheme="minorHAnsi" w:cstheme="minorHAnsi"/>
          <w:b/>
          <w:bCs/>
          <w:color w:val="auto"/>
          <w:sz w:val="24"/>
          <w:szCs w:val="24"/>
        </w:rPr>
        <w:t>Aplicação Principal:</w:t>
      </w:r>
      <w:r w:rsidRPr="00A2119C">
        <w:rPr>
          <w:rFonts w:asciiTheme="minorHAnsi" w:hAnsiTheme="minorHAnsi" w:cstheme="minorHAnsi"/>
          <w:color w:val="auto"/>
          <w:sz w:val="24"/>
          <w:szCs w:val="24"/>
        </w:rPr>
        <w:t xml:space="preserve"> Alvos que ocupam uma área muito reduzida da imagem.</w:t>
      </w:r>
    </w:p>
    <w:p w14:paraId="655A960B" w14:textId="77777777" w:rsidR="00A2119C" w:rsidRDefault="00A2119C" w:rsidP="00867A6C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</w:p>
    <w:p w14:paraId="61A853B9" w14:textId="77777777" w:rsidR="00A2119C" w:rsidRDefault="00A2119C">
      <w:pPr>
        <w:spacing w:before="0" w:after="160" w:line="259" w:lineRule="aut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br w:type="page"/>
      </w:r>
    </w:p>
    <w:p w14:paraId="0106A94C" w14:textId="77777777" w:rsidR="00A2119C" w:rsidRDefault="00A2119C" w:rsidP="00A2119C">
      <w:pPr>
        <w:pStyle w:val="Cabealh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lastRenderedPageBreak/>
        <w:t>4- MODELO B: YOLO COM ATENÇÃO CBAM E SPD-CONV</w:t>
      </w:r>
    </w:p>
    <w:p w14:paraId="01A9DA15" w14:textId="02D6AF10" w:rsidR="00A2119C" w:rsidRPr="00A2119C" w:rsidRDefault="00A2119C" w:rsidP="00A2119C">
      <w:pPr>
        <w:pStyle w:val="Cabealh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 w:rsidRPr="00A2119C">
        <w:rPr>
          <w:rFonts w:asciiTheme="minorHAnsi" w:hAnsiTheme="minorHAnsi" w:cstheme="minorHAnsi"/>
          <w:color w:val="auto"/>
          <w:sz w:val="24"/>
          <w:szCs w:val="24"/>
        </w:rPr>
        <w:t xml:space="preserve">O Modelo B ataca a perda de detalhes finos dentro do próprio </w:t>
      </w:r>
      <w:proofErr w:type="spellStart"/>
      <w:r w:rsidRPr="00A2119C">
        <w:rPr>
          <w:rFonts w:asciiTheme="minorHAnsi" w:hAnsiTheme="minorHAnsi" w:cstheme="minorHAnsi"/>
          <w:color w:val="auto"/>
          <w:sz w:val="24"/>
          <w:szCs w:val="24"/>
        </w:rPr>
        <w:t>backbone</w:t>
      </w:r>
      <w:proofErr w:type="spellEnd"/>
      <w:r w:rsidRPr="00A2119C">
        <w:rPr>
          <w:rFonts w:asciiTheme="minorHAnsi" w:hAnsiTheme="minorHAnsi" w:cstheme="minorHAnsi"/>
          <w:color w:val="auto"/>
          <w:sz w:val="24"/>
          <w:szCs w:val="24"/>
        </w:rPr>
        <w:t xml:space="preserve"> da rede, combinando mecanismos de atenção espacial/canal e reestruturação de amostragem.</w:t>
      </w:r>
    </w:p>
    <w:p w14:paraId="2D241EFF" w14:textId="77777777" w:rsidR="00A2119C" w:rsidRPr="00A2119C" w:rsidRDefault="00A2119C" w:rsidP="00A2119C">
      <w:pPr>
        <w:pStyle w:val="Cabealh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</w:p>
    <w:p w14:paraId="5A171CD1" w14:textId="70AB9617" w:rsidR="00A2119C" w:rsidRDefault="00A2119C" w:rsidP="00A2119C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A2119C">
        <w:rPr>
          <w:rFonts w:asciiTheme="minorHAnsi" w:hAnsiTheme="minorHAnsi" w:cstheme="minorHAnsi"/>
          <w:b/>
          <w:bCs/>
          <w:color w:val="auto"/>
          <w:sz w:val="24"/>
          <w:szCs w:val="24"/>
        </w:rPr>
        <w:t>Módulo de Atenção CBAM</w:t>
      </w:r>
      <w:r w:rsidRPr="00A2119C">
        <w:rPr>
          <w:rFonts w:asciiTheme="minorHAnsi" w:hAnsiTheme="minorHAnsi" w:cstheme="minorHAnsi"/>
          <w:b/>
          <w:bCs/>
          <w:color w:val="auto"/>
          <w:sz w:val="24"/>
          <w:szCs w:val="24"/>
        </w:rPr>
        <w:t>:</w:t>
      </w:r>
      <w:r w:rsidRPr="00A2119C">
        <w:rPr>
          <w:rFonts w:asciiTheme="minorHAnsi" w:hAnsiTheme="minorHAnsi" w:cstheme="minorHAnsi"/>
          <w:color w:val="auto"/>
          <w:sz w:val="24"/>
          <w:szCs w:val="24"/>
        </w:rPr>
        <w:t xml:space="preserve"> Combina </w:t>
      </w:r>
      <w:proofErr w:type="spellStart"/>
      <w:r w:rsidRPr="00A2119C">
        <w:rPr>
          <w:rFonts w:asciiTheme="minorHAnsi" w:hAnsiTheme="minorHAnsi" w:cstheme="minorHAnsi"/>
          <w:color w:val="auto"/>
          <w:sz w:val="24"/>
          <w:szCs w:val="24"/>
        </w:rPr>
        <w:t>Channel</w:t>
      </w:r>
      <w:proofErr w:type="spellEnd"/>
      <w:r w:rsidRPr="00A2119C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A2119C">
        <w:rPr>
          <w:rFonts w:asciiTheme="minorHAnsi" w:hAnsiTheme="minorHAnsi" w:cstheme="minorHAnsi"/>
          <w:color w:val="auto"/>
          <w:sz w:val="24"/>
          <w:szCs w:val="24"/>
        </w:rPr>
        <w:t>Attention</w:t>
      </w:r>
      <w:proofErr w:type="spellEnd"/>
      <w:r w:rsidRPr="00A2119C">
        <w:rPr>
          <w:rFonts w:asciiTheme="minorHAnsi" w:hAnsiTheme="minorHAnsi" w:cstheme="minorHAnsi"/>
          <w:color w:val="auto"/>
          <w:sz w:val="24"/>
          <w:szCs w:val="24"/>
        </w:rPr>
        <w:t xml:space="preserve"> (descobre o quê focar nos canais) e </w:t>
      </w:r>
      <w:proofErr w:type="spellStart"/>
      <w:r w:rsidRPr="00A2119C">
        <w:rPr>
          <w:rFonts w:asciiTheme="minorHAnsi" w:hAnsiTheme="minorHAnsi" w:cstheme="minorHAnsi"/>
          <w:color w:val="auto"/>
          <w:sz w:val="24"/>
          <w:szCs w:val="24"/>
        </w:rPr>
        <w:t>Spatial</w:t>
      </w:r>
      <w:proofErr w:type="spellEnd"/>
      <w:r w:rsidRPr="00A2119C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A2119C">
        <w:rPr>
          <w:rFonts w:asciiTheme="minorHAnsi" w:hAnsiTheme="minorHAnsi" w:cstheme="minorHAnsi"/>
          <w:color w:val="auto"/>
          <w:sz w:val="24"/>
          <w:szCs w:val="24"/>
        </w:rPr>
        <w:t>Attention</w:t>
      </w:r>
      <w:proofErr w:type="spellEnd"/>
      <w:r w:rsidRPr="00A2119C">
        <w:rPr>
          <w:rFonts w:asciiTheme="minorHAnsi" w:hAnsiTheme="minorHAnsi" w:cstheme="minorHAnsi"/>
          <w:color w:val="auto"/>
          <w:sz w:val="24"/>
          <w:szCs w:val="24"/>
        </w:rPr>
        <w:t xml:space="preserve"> (descobre onde focar na imagem). Ajuda a filtrar ruídos de fundo (como o relevo marinho em dados de sonar) e destaca o alvo.</w:t>
      </w:r>
    </w:p>
    <w:p w14:paraId="78C942A3" w14:textId="43B953F2" w:rsidR="00A2119C" w:rsidRDefault="00A2119C" w:rsidP="00A2119C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A2119C">
        <w:rPr>
          <w:rFonts w:asciiTheme="minorHAnsi" w:hAnsiTheme="minorHAnsi" w:cstheme="minorHAnsi"/>
          <w:b/>
          <w:bCs/>
          <w:color w:val="auto"/>
          <w:sz w:val="24"/>
          <w:szCs w:val="24"/>
        </w:rPr>
        <w:t>Camadas SPD-</w:t>
      </w:r>
      <w:proofErr w:type="spellStart"/>
      <w:r w:rsidRPr="00A2119C">
        <w:rPr>
          <w:rFonts w:asciiTheme="minorHAnsi" w:hAnsiTheme="minorHAnsi" w:cstheme="minorHAnsi"/>
          <w:b/>
          <w:bCs/>
          <w:color w:val="auto"/>
          <w:sz w:val="24"/>
          <w:szCs w:val="24"/>
        </w:rPr>
        <w:t>Conv</w:t>
      </w:r>
      <w:proofErr w:type="spellEnd"/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:</w:t>
      </w:r>
      <w:r w:rsidRPr="00A2119C">
        <w:rPr>
          <w:rFonts w:asciiTheme="minorHAnsi" w:hAnsiTheme="minorHAnsi" w:cstheme="minorHAnsi"/>
          <w:color w:val="auto"/>
          <w:sz w:val="24"/>
          <w:szCs w:val="24"/>
        </w:rPr>
        <w:t xml:space="preserve"> Substitui as convoluções com </w:t>
      </w:r>
      <w:proofErr w:type="spellStart"/>
      <w:r w:rsidRPr="00A2119C">
        <w:rPr>
          <w:rFonts w:asciiTheme="minorHAnsi" w:hAnsiTheme="minorHAnsi" w:cstheme="minorHAnsi"/>
          <w:color w:val="auto"/>
          <w:sz w:val="24"/>
          <w:szCs w:val="24"/>
        </w:rPr>
        <w:t>stride</w:t>
      </w:r>
      <w:proofErr w:type="spellEnd"/>
      <w:r w:rsidRPr="00A2119C">
        <w:rPr>
          <w:rFonts w:asciiTheme="minorHAnsi" w:hAnsiTheme="minorHAnsi" w:cstheme="minorHAnsi"/>
          <w:color w:val="auto"/>
          <w:sz w:val="24"/>
          <w:szCs w:val="24"/>
        </w:rPr>
        <w:t xml:space="preserve"> &gt; 1 ou </w:t>
      </w:r>
      <w:proofErr w:type="spellStart"/>
      <w:r w:rsidRPr="00A2119C">
        <w:rPr>
          <w:rFonts w:asciiTheme="minorHAnsi" w:hAnsiTheme="minorHAnsi" w:cstheme="minorHAnsi"/>
          <w:color w:val="auto"/>
          <w:sz w:val="24"/>
          <w:szCs w:val="24"/>
        </w:rPr>
        <w:t>pooling</w:t>
      </w:r>
      <w:proofErr w:type="spellEnd"/>
      <w:r w:rsidRPr="00A2119C">
        <w:rPr>
          <w:rFonts w:asciiTheme="minorHAnsi" w:hAnsiTheme="minorHAnsi" w:cstheme="minorHAnsi"/>
          <w:color w:val="auto"/>
          <w:sz w:val="24"/>
          <w:szCs w:val="24"/>
        </w:rPr>
        <w:t xml:space="preserve"> tradicionais. Transfere pixels do espaço para a profundidade (Space-</w:t>
      </w:r>
      <w:proofErr w:type="spellStart"/>
      <w:r w:rsidRPr="00A2119C">
        <w:rPr>
          <w:rFonts w:asciiTheme="minorHAnsi" w:hAnsiTheme="minorHAnsi" w:cstheme="minorHAnsi"/>
          <w:color w:val="auto"/>
          <w:sz w:val="24"/>
          <w:szCs w:val="24"/>
        </w:rPr>
        <w:t>to</w:t>
      </w:r>
      <w:proofErr w:type="spellEnd"/>
      <w:r w:rsidRPr="00A2119C">
        <w:rPr>
          <w:rFonts w:asciiTheme="minorHAnsi" w:hAnsiTheme="minorHAnsi" w:cstheme="minorHAnsi"/>
          <w:color w:val="auto"/>
          <w:sz w:val="24"/>
          <w:szCs w:val="24"/>
        </w:rPr>
        <w:t>-</w:t>
      </w:r>
      <w:proofErr w:type="spellStart"/>
      <w:r w:rsidRPr="00A2119C">
        <w:rPr>
          <w:rFonts w:asciiTheme="minorHAnsi" w:hAnsiTheme="minorHAnsi" w:cstheme="minorHAnsi"/>
          <w:color w:val="auto"/>
          <w:sz w:val="24"/>
          <w:szCs w:val="24"/>
        </w:rPr>
        <w:t>Depth</w:t>
      </w:r>
      <w:proofErr w:type="spellEnd"/>
      <w:r w:rsidRPr="00A2119C">
        <w:rPr>
          <w:rFonts w:asciiTheme="minorHAnsi" w:hAnsiTheme="minorHAnsi" w:cstheme="minorHAnsi"/>
          <w:color w:val="auto"/>
          <w:sz w:val="24"/>
          <w:szCs w:val="24"/>
        </w:rPr>
        <w:t>), realizando a redução de tamanho sem descartar informações finas de objetos pequenos.</w:t>
      </w:r>
    </w:p>
    <w:p w14:paraId="43B43748" w14:textId="77777777" w:rsidR="00A2119C" w:rsidRDefault="00A2119C" w:rsidP="00867A6C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</w:p>
    <w:p w14:paraId="5771C5FB" w14:textId="77777777" w:rsidR="007006E9" w:rsidRDefault="00A2119C" w:rsidP="007006E9">
      <w:pPr>
        <w:pStyle w:val="Cabealh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5- Comparação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2"/>
        <w:gridCol w:w="3323"/>
        <w:gridCol w:w="3323"/>
      </w:tblGrid>
      <w:tr w:rsidR="007006E9" w14:paraId="235299F9" w14:textId="77777777" w:rsidTr="007006E9">
        <w:tc>
          <w:tcPr>
            <w:tcW w:w="3322" w:type="dxa"/>
            <w:shd w:val="clear" w:color="auto" w:fill="B4C6E7" w:themeFill="accent1" w:themeFillTint="66"/>
          </w:tcPr>
          <w:p w14:paraId="661A0687" w14:textId="6E8AB06D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7006E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Característica</w:t>
            </w:r>
          </w:p>
        </w:tc>
        <w:tc>
          <w:tcPr>
            <w:tcW w:w="3323" w:type="dxa"/>
            <w:shd w:val="clear" w:color="auto" w:fill="B4C6E7" w:themeFill="accent1" w:themeFillTint="66"/>
          </w:tcPr>
          <w:p w14:paraId="0F7954F1" w14:textId="70EE07C7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7006E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Modelo A P2 Head</w:t>
            </w:r>
          </w:p>
        </w:tc>
        <w:tc>
          <w:tcPr>
            <w:tcW w:w="3323" w:type="dxa"/>
            <w:shd w:val="clear" w:color="auto" w:fill="B4C6E7" w:themeFill="accent1" w:themeFillTint="66"/>
          </w:tcPr>
          <w:p w14:paraId="3CBC6A9B" w14:textId="6357AFB4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7006E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Modelo B CBAM/SPD-</w:t>
            </w:r>
            <w:proofErr w:type="spellStart"/>
            <w:r w:rsidRPr="007006E9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Conv</w:t>
            </w:r>
            <w:proofErr w:type="spellEnd"/>
          </w:p>
        </w:tc>
      </w:tr>
      <w:tr w:rsidR="007006E9" w14:paraId="6AF5158A" w14:textId="77777777" w:rsidTr="007006E9">
        <w:tc>
          <w:tcPr>
            <w:tcW w:w="3322" w:type="dxa"/>
          </w:tcPr>
          <w:p w14:paraId="32E99AE2" w14:textId="10824DF9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Foco Principal</w:t>
            </w:r>
          </w:p>
        </w:tc>
        <w:tc>
          <w:tcPr>
            <w:tcW w:w="3323" w:type="dxa"/>
          </w:tcPr>
          <w:p w14:paraId="46E79722" w14:textId="027CFE64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Adição de camada de alta resolução ($1/4$).</w:t>
            </w:r>
          </w:p>
        </w:tc>
        <w:tc>
          <w:tcPr>
            <w:tcW w:w="3323" w:type="dxa"/>
          </w:tcPr>
          <w:p w14:paraId="3D9DD4AF" w14:textId="38F435DA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Reformulação do </w:t>
            </w:r>
            <w:proofErr w:type="spellStart"/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backbone</w:t>
            </w:r>
            <w:proofErr w:type="spellEnd"/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e amostragem sem perda</w:t>
            </w:r>
          </w:p>
        </w:tc>
      </w:tr>
      <w:tr w:rsidR="007006E9" w14:paraId="69A973E7" w14:textId="77777777" w:rsidTr="007006E9">
        <w:tc>
          <w:tcPr>
            <w:tcW w:w="3322" w:type="dxa"/>
          </w:tcPr>
          <w:p w14:paraId="57483269" w14:textId="41C718E1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Amostragem </w:t>
            </w:r>
            <w:proofErr w:type="spellStart"/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Downsampling</w:t>
            </w:r>
            <w:proofErr w:type="spellEnd"/>
          </w:p>
        </w:tc>
        <w:tc>
          <w:tcPr>
            <w:tcW w:w="3323" w:type="dxa"/>
          </w:tcPr>
          <w:p w14:paraId="07C2D9EA" w14:textId="2E7ADC2C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Tradicional no </w:t>
            </w:r>
            <w:proofErr w:type="spellStart"/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backbone</w:t>
            </w:r>
            <w:proofErr w:type="spellEnd"/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, recuperado na P2.</w:t>
            </w:r>
          </w:p>
        </w:tc>
        <w:tc>
          <w:tcPr>
            <w:tcW w:w="3323" w:type="dxa"/>
          </w:tcPr>
          <w:p w14:paraId="592E8B79" w14:textId="4290E8F0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Sem perda de informação via SPD-</w:t>
            </w:r>
            <w:proofErr w:type="spellStart"/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Conv</w:t>
            </w:r>
            <w:proofErr w:type="spellEnd"/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.</w:t>
            </w:r>
          </w:p>
        </w:tc>
      </w:tr>
      <w:tr w:rsidR="007006E9" w14:paraId="11CC3D4D" w14:textId="77777777" w:rsidTr="007006E9">
        <w:tc>
          <w:tcPr>
            <w:tcW w:w="3322" w:type="dxa"/>
          </w:tcPr>
          <w:p w14:paraId="24D041AE" w14:textId="4F91FCD1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Filtragem de Ruído</w:t>
            </w:r>
          </w:p>
        </w:tc>
        <w:tc>
          <w:tcPr>
            <w:tcW w:w="3323" w:type="dxa"/>
          </w:tcPr>
          <w:p w14:paraId="6474851A" w14:textId="0B7E62F3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Baseada em maior resolução espacial</w:t>
            </w:r>
          </w:p>
        </w:tc>
        <w:tc>
          <w:tcPr>
            <w:tcW w:w="3323" w:type="dxa"/>
          </w:tcPr>
          <w:p w14:paraId="65232EEE" w14:textId="15017E59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Aprimorada via Atenção CBAM (Canal + Espaço).</w:t>
            </w:r>
          </w:p>
        </w:tc>
      </w:tr>
      <w:tr w:rsidR="007006E9" w14:paraId="04C68953" w14:textId="77777777" w:rsidTr="007006E9">
        <w:tc>
          <w:tcPr>
            <w:tcW w:w="3322" w:type="dxa"/>
          </w:tcPr>
          <w:p w14:paraId="63586878" w14:textId="2DCAC37F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Previsão de Caixas</w:t>
            </w:r>
          </w:p>
        </w:tc>
        <w:tc>
          <w:tcPr>
            <w:tcW w:w="3323" w:type="dxa"/>
          </w:tcPr>
          <w:p w14:paraId="51ACB7F5" w14:textId="3D66C6AA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Totalmente </w:t>
            </w:r>
            <w:proofErr w:type="spellStart"/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Anchor</w:t>
            </w:r>
            <w:proofErr w:type="spellEnd"/>
          </w:p>
        </w:tc>
        <w:tc>
          <w:tcPr>
            <w:tcW w:w="3323" w:type="dxa"/>
          </w:tcPr>
          <w:p w14:paraId="6A1A0F36" w14:textId="77E565BE" w:rsidR="007006E9" w:rsidRPr="007006E9" w:rsidRDefault="007006E9" w:rsidP="007006E9">
            <w:pPr>
              <w:pStyle w:val="Cabealh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Anchor</w:t>
            </w:r>
            <w:proofErr w:type="spellEnd"/>
            <w:r w:rsidRPr="007006E9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-Free aperfeiçoado.</w:t>
            </w:r>
          </w:p>
        </w:tc>
      </w:tr>
    </w:tbl>
    <w:p w14:paraId="64ADF2B4" w14:textId="77777777" w:rsidR="00A2119C" w:rsidRDefault="00A2119C" w:rsidP="00A2119C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</w:p>
    <w:p w14:paraId="141795A9" w14:textId="767825D3" w:rsidR="00A01E37" w:rsidRDefault="00A01E37" w:rsidP="00A2119C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6- Referencias e fontes</w:t>
      </w:r>
      <w:r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1C225496" w14:textId="5FF1E862" w:rsidR="00A01E37" w:rsidRPr="00BC2EA4" w:rsidRDefault="00A01E37" w:rsidP="00A01E37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hyperlink r:id="rId8" w:history="1">
        <w:r w:rsidRPr="00BC2EA4">
          <w:rPr>
            <w:rStyle w:val="Hyperlink"/>
            <w:rFonts w:asciiTheme="minorHAnsi" w:hAnsiTheme="minorHAnsi" w:cstheme="minorHAnsi"/>
            <w:sz w:val="24"/>
            <w:szCs w:val="24"/>
          </w:rPr>
          <w:t>https://www.ultralytics.com/glossary/anchor-free-detectors</w:t>
        </w:r>
      </w:hyperlink>
    </w:p>
    <w:p w14:paraId="5E9440E7" w14:textId="66D6F7EB" w:rsidR="00A01E37" w:rsidRDefault="00A01E37" w:rsidP="00A01E37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hyperlink r:id="rId9" w:history="1">
        <w:r w:rsidRPr="00A94463">
          <w:rPr>
            <w:rStyle w:val="Hyperlink"/>
            <w:rFonts w:asciiTheme="minorHAnsi" w:hAnsiTheme="minorHAnsi" w:cstheme="minorHAnsi"/>
            <w:sz w:val="24"/>
            <w:szCs w:val="24"/>
            <w:lang w:val="en-US"/>
          </w:rPr>
          <w:t>https://www.ultralytics.com/blog/benefits-ultralytics-yolo11-being-anchor-free-detector</w:t>
        </w:r>
      </w:hyperlink>
    </w:p>
    <w:p w14:paraId="33709AEB" w14:textId="0E6F81E5" w:rsidR="00A01E37" w:rsidRDefault="00A01E37" w:rsidP="00A01E37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hyperlink r:id="rId10" w:history="1">
        <w:r w:rsidRPr="00A94463">
          <w:rPr>
            <w:rStyle w:val="Hyperlink"/>
            <w:rFonts w:asciiTheme="minorHAnsi" w:hAnsiTheme="minorHAnsi" w:cstheme="minorHAnsi"/>
            <w:sz w:val="24"/>
            <w:szCs w:val="24"/>
            <w:lang w:val="en-US"/>
          </w:rPr>
          <w:t>https://arxiv.org/html/2606.09081v1</w:t>
        </w:r>
      </w:hyperlink>
    </w:p>
    <w:p w14:paraId="6E8B15E9" w14:textId="476F2872" w:rsidR="00A01E37" w:rsidRPr="00BC2EA4" w:rsidRDefault="00A01E37" w:rsidP="00A01E37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hyperlink r:id="rId11" w:history="1">
        <w:r w:rsidRPr="00BC2EA4">
          <w:rPr>
            <w:rStyle w:val="Hyperlink"/>
            <w:rFonts w:asciiTheme="minorHAnsi" w:hAnsiTheme="minorHAnsi" w:cstheme="minorHAnsi"/>
            <w:sz w:val="24"/>
            <w:szCs w:val="24"/>
            <w:lang w:val="en-US"/>
          </w:rPr>
          <w:t>https://github.com/labsaint/spd-conv</w:t>
        </w:r>
      </w:hyperlink>
    </w:p>
    <w:p w14:paraId="745D0FBE" w14:textId="566FFD07" w:rsidR="00A01E37" w:rsidRDefault="00A01E37" w:rsidP="00A01E37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hyperlink r:id="rId12" w:history="1">
        <w:r w:rsidRPr="00A94463">
          <w:rPr>
            <w:rStyle w:val="Hyperlink"/>
            <w:rFonts w:asciiTheme="minorHAnsi" w:hAnsiTheme="minorHAnsi" w:cstheme="minorHAnsi"/>
            <w:sz w:val="24"/>
            <w:szCs w:val="24"/>
          </w:rPr>
          <w:t>http://scholar-press.com/uploads/papers/TU9pwX120sAvcgsut6buyQa408Mzxt0uMRrif2sl.pdf</w:t>
        </w:r>
      </w:hyperlink>
    </w:p>
    <w:p w14:paraId="0BD5FB22" w14:textId="77777777" w:rsidR="00A01E37" w:rsidRPr="00771A4B" w:rsidRDefault="00A01E37" w:rsidP="00A01E37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</w:p>
    <w:sectPr w:rsidR="00A01E37" w:rsidRPr="00771A4B" w:rsidSect="00961E21">
      <w:headerReference w:type="even" r:id="rId13"/>
      <w:headerReference w:type="default" r:id="rId14"/>
      <w:headerReference w:type="first" r:id="rId15"/>
      <w:pgSz w:w="11906" w:h="16838" w:code="9"/>
      <w:pgMar w:top="964" w:right="964" w:bottom="964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A9F03" w14:textId="77777777" w:rsidR="00BA0BCE" w:rsidRDefault="00BA0BCE" w:rsidP="005B4283">
      <w:pPr>
        <w:spacing w:after="0"/>
      </w:pPr>
      <w:r>
        <w:separator/>
      </w:r>
    </w:p>
  </w:endnote>
  <w:endnote w:type="continuationSeparator" w:id="0">
    <w:p w14:paraId="31244F94" w14:textId="77777777" w:rsidR="00BA0BCE" w:rsidRDefault="00BA0BCE" w:rsidP="005B42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plon Mono">
    <w:altName w:val="Calibri"/>
    <w:panose1 w:val="00000000000000000000"/>
    <w:charset w:val="00"/>
    <w:family w:val="modern"/>
    <w:notTrueType/>
    <w:pitch w:val="fixed"/>
    <w:sig w:usb0="A000006F" w:usb1="4000207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46962" w14:textId="77777777" w:rsidR="00BA0BCE" w:rsidRDefault="00BA0BCE" w:rsidP="005B4283">
      <w:pPr>
        <w:spacing w:after="0"/>
      </w:pPr>
      <w:r>
        <w:separator/>
      </w:r>
    </w:p>
  </w:footnote>
  <w:footnote w:type="continuationSeparator" w:id="0">
    <w:p w14:paraId="035E51D4" w14:textId="77777777" w:rsidR="00BA0BCE" w:rsidRDefault="00BA0BCE" w:rsidP="005B42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85BC" w14:textId="71A1FBDB" w:rsidR="00E34012" w:rsidRDefault="00000000">
    <w:pPr>
      <w:pStyle w:val="Cabealho"/>
    </w:pPr>
    <w:r>
      <w:rPr>
        <w:noProof/>
      </w:rPr>
      <w:pict w14:anchorId="6E480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1" o:spid="_x0000_s1086" type="#_x0000_t75" style="position:absolute;margin-left:0;margin-top:0;width:596.2pt;height:842pt;z-index:-251657216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5C7A" w14:textId="76F903B1" w:rsidR="00E34012" w:rsidRDefault="00000000">
    <w:pPr>
      <w:pStyle w:val="Cabealho"/>
    </w:pPr>
    <w:r>
      <w:rPr>
        <w:noProof/>
      </w:rPr>
      <w:pict w14:anchorId="12CB45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2" o:spid="_x0000_s1087" type="#_x0000_t75" style="position:absolute;margin-left:0;margin-top:0;width:596.2pt;height:842pt;z-index:-251656192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D997E" w14:textId="0D5663F5" w:rsidR="00E34012" w:rsidRDefault="00000000">
    <w:pPr>
      <w:pStyle w:val="Cabealho"/>
    </w:pPr>
    <w:r>
      <w:rPr>
        <w:noProof/>
      </w:rPr>
      <w:pict w14:anchorId="464574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0" o:spid="_x0000_s1085" type="#_x0000_t75" style="position:absolute;margin-left:0;margin-top:0;width:596.2pt;height:842pt;z-index:-251658240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93D"/>
    <w:multiLevelType w:val="hybridMultilevel"/>
    <w:tmpl w:val="D3D8B736"/>
    <w:lvl w:ilvl="0" w:tplc="22381A9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447463"/>
    <w:multiLevelType w:val="hybridMultilevel"/>
    <w:tmpl w:val="2FDC5B56"/>
    <w:lvl w:ilvl="0" w:tplc="89CAA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D21B6"/>
    <w:multiLevelType w:val="hybridMultilevel"/>
    <w:tmpl w:val="DC1EE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21F98"/>
    <w:multiLevelType w:val="hybridMultilevel"/>
    <w:tmpl w:val="83BC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C1DE0"/>
    <w:multiLevelType w:val="hybridMultilevel"/>
    <w:tmpl w:val="BE2AD5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93108"/>
    <w:multiLevelType w:val="hybridMultilevel"/>
    <w:tmpl w:val="CC44D176"/>
    <w:lvl w:ilvl="0" w:tplc="14FC66A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CF2B07"/>
    <w:multiLevelType w:val="hybridMultilevel"/>
    <w:tmpl w:val="543E2590"/>
    <w:lvl w:ilvl="0" w:tplc="7D549B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7095B"/>
    <w:multiLevelType w:val="hybridMultilevel"/>
    <w:tmpl w:val="08807432"/>
    <w:lvl w:ilvl="0" w:tplc="C7ACAC8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 w:hint="default"/>
        <w:b w:val="0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516A85"/>
    <w:multiLevelType w:val="hybridMultilevel"/>
    <w:tmpl w:val="D41273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CA4B8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0262B"/>
    <w:multiLevelType w:val="hybridMultilevel"/>
    <w:tmpl w:val="D79ADD0C"/>
    <w:lvl w:ilvl="0" w:tplc="7D549B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C5CB5"/>
    <w:multiLevelType w:val="hybridMultilevel"/>
    <w:tmpl w:val="4F0E2F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6456F"/>
    <w:multiLevelType w:val="hybridMultilevel"/>
    <w:tmpl w:val="0DE66E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634294">
    <w:abstractNumId w:val="0"/>
  </w:num>
  <w:num w:numId="2" w16cid:durableId="614990288">
    <w:abstractNumId w:val="5"/>
  </w:num>
  <w:num w:numId="3" w16cid:durableId="583994295">
    <w:abstractNumId w:val="7"/>
  </w:num>
  <w:num w:numId="4" w16cid:durableId="1046754361">
    <w:abstractNumId w:val="1"/>
  </w:num>
  <w:num w:numId="5" w16cid:durableId="541599522">
    <w:abstractNumId w:val="3"/>
  </w:num>
  <w:num w:numId="6" w16cid:durableId="299845507">
    <w:abstractNumId w:val="8"/>
  </w:num>
  <w:num w:numId="7" w16cid:durableId="1470899978">
    <w:abstractNumId w:val="4"/>
  </w:num>
  <w:num w:numId="8" w16cid:durableId="1865827400">
    <w:abstractNumId w:val="6"/>
  </w:num>
  <w:num w:numId="9" w16cid:durableId="1716419384">
    <w:abstractNumId w:val="9"/>
  </w:num>
  <w:num w:numId="10" w16cid:durableId="174464827">
    <w:abstractNumId w:val="2"/>
  </w:num>
  <w:num w:numId="11" w16cid:durableId="1604536171">
    <w:abstractNumId w:val="10"/>
  </w:num>
  <w:num w:numId="12" w16cid:durableId="6222283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83"/>
    <w:rsid w:val="00003432"/>
    <w:rsid w:val="00017466"/>
    <w:rsid w:val="00020307"/>
    <w:rsid w:val="00026A83"/>
    <w:rsid w:val="00037018"/>
    <w:rsid w:val="00046182"/>
    <w:rsid w:val="0004771D"/>
    <w:rsid w:val="000656AD"/>
    <w:rsid w:val="00067C72"/>
    <w:rsid w:val="000694DB"/>
    <w:rsid w:val="00097E23"/>
    <w:rsid w:val="000A5822"/>
    <w:rsid w:val="000A7119"/>
    <w:rsid w:val="000A71C0"/>
    <w:rsid w:val="000B46FC"/>
    <w:rsid w:val="000C5245"/>
    <w:rsid w:val="000D18AD"/>
    <w:rsid w:val="000E6CD0"/>
    <w:rsid w:val="001162D0"/>
    <w:rsid w:val="00152A41"/>
    <w:rsid w:val="00162C69"/>
    <w:rsid w:val="00165861"/>
    <w:rsid w:val="00166265"/>
    <w:rsid w:val="00167012"/>
    <w:rsid w:val="001677ED"/>
    <w:rsid w:val="00171ED4"/>
    <w:rsid w:val="00174F11"/>
    <w:rsid w:val="00184A33"/>
    <w:rsid w:val="001851CA"/>
    <w:rsid w:val="001926EA"/>
    <w:rsid w:val="00193F4E"/>
    <w:rsid w:val="001A2642"/>
    <w:rsid w:val="001C21B0"/>
    <w:rsid w:val="001C3593"/>
    <w:rsid w:val="0020394F"/>
    <w:rsid w:val="00204C63"/>
    <w:rsid w:val="00207E94"/>
    <w:rsid w:val="0021273C"/>
    <w:rsid w:val="00215CEE"/>
    <w:rsid w:val="00220FC3"/>
    <w:rsid w:val="002415AC"/>
    <w:rsid w:val="00247A99"/>
    <w:rsid w:val="00253EAB"/>
    <w:rsid w:val="00270179"/>
    <w:rsid w:val="00271098"/>
    <w:rsid w:val="00294CB0"/>
    <w:rsid w:val="002A1338"/>
    <w:rsid w:val="002A4306"/>
    <w:rsid w:val="002A480F"/>
    <w:rsid w:val="002A5873"/>
    <w:rsid w:val="002D073D"/>
    <w:rsid w:val="002D0A37"/>
    <w:rsid w:val="002D7209"/>
    <w:rsid w:val="002E2C26"/>
    <w:rsid w:val="002E50E3"/>
    <w:rsid w:val="002E514C"/>
    <w:rsid w:val="002E6629"/>
    <w:rsid w:val="002E7CB1"/>
    <w:rsid w:val="002F7C22"/>
    <w:rsid w:val="00304664"/>
    <w:rsid w:val="00315EEB"/>
    <w:rsid w:val="003249CB"/>
    <w:rsid w:val="0033076C"/>
    <w:rsid w:val="00330ECB"/>
    <w:rsid w:val="00332987"/>
    <w:rsid w:val="0033381F"/>
    <w:rsid w:val="00336510"/>
    <w:rsid w:val="00350691"/>
    <w:rsid w:val="003657D9"/>
    <w:rsid w:val="00371237"/>
    <w:rsid w:val="003750C7"/>
    <w:rsid w:val="003844AF"/>
    <w:rsid w:val="00387C56"/>
    <w:rsid w:val="003A4FDE"/>
    <w:rsid w:val="003B088C"/>
    <w:rsid w:val="003B1749"/>
    <w:rsid w:val="003D03E3"/>
    <w:rsid w:val="003D6AAD"/>
    <w:rsid w:val="003D6AD4"/>
    <w:rsid w:val="003E1B44"/>
    <w:rsid w:val="003E2B34"/>
    <w:rsid w:val="003F4E00"/>
    <w:rsid w:val="003F6274"/>
    <w:rsid w:val="004019D1"/>
    <w:rsid w:val="004067CB"/>
    <w:rsid w:val="00414C65"/>
    <w:rsid w:val="00422385"/>
    <w:rsid w:val="00425AFE"/>
    <w:rsid w:val="00443D42"/>
    <w:rsid w:val="00445FA0"/>
    <w:rsid w:val="00446463"/>
    <w:rsid w:val="00454295"/>
    <w:rsid w:val="0045579B"/>
    <w:rsid w:val="00455C60"/>
    <w:rsid w:val="00460154"/>
    <w:rsid w:val="00462CAE"/>
    <w:rsid w:val="00466283"/>
    <w:rsid w:val="00467159"/>
    <w:rsid w:val="00472FC2"/>
    <w:rsid w:val="00473592"/>
    <w:rsid w:val="00486929"/>
    <w:rsid w:val="00491A4D"/>
    <w:rsid w:val="004A38AD"/>
    <w:rsid w:val="004B112E"/>
    <w:rsid w:val="004B2956"/>
    <w:rsid w:val="004B67F8"/>
    <w:rsid w:val="004C4486"/>
    <w:rsid w:val="004D7A7A"/>
    <w:rsid w:val="005013E4"/>
    <w:rsid w:val="005318B9"/>
    <w:rsid w:val="005367F5"/>
    <w:rsid w:val="00541998"/>
    <w:rsid w:val="005620BE"/>
    <w:rsid w:val="00563116"/>
    <w:rsid w:val="00567211"/>
    <w:rsid w:val="00572ED3"/>
    <w:rsid w:val="00576E08"/>
    <w:rsid w:val="005833CA"/>
    <w:rsid w:val="005A1372"/>
    <w:rsid w:val="005A1D35"/>
    <w:rsid w:val="005A7CA4"/>
    <w:rsid w:val="005B039A"/>
    <w:rsid w:val="005B2640"/>
    <w:rsid w:val="005B4283"/>
    <w:rsid w:val="005E12FF"/>
    <w:rsid w:val="0060149F"/>
    <w:rsid w:val="00603750"/>
    <w:rsid w:val="00615B05"/>
    <w:rsid w:val="006168C9"/>
    <w:rsid w:val="00623E7C"/>
    <w:rsid w:val="006262BB"/>
    <w:rsid w:val="00632D34"/>
    <w:rsid w:val="0063420B"/>
    <w:rsid w:val="00634811"/>
    <w:rsid w:val="0065120D"/>
    <w:rsid w:val="006601F1"/>
    <w:rsid w:val="00663243"/>
    <w:rsid w:val="00685BDC"/>
    <w:rsid w:val="006B0A03"/>
    <w:rsid w:val="006B5EE1"/>
    <w:rsid w:val="006C0EE6"/>
    <w:rsid w:val="006D6DD8"/>
    <w:rsid w:val="006E3D3B"/>
    <w:rsid w:val="007006E9"/>
    <w:rsid w:val="00705C73"/>
    <w:rsid w:val="007077D3"/>
    <w:rsid w:val="0071083C"/>
    <w:rsid w:val="00715B2A"/>
    <w:rsid w:val="00727F08"/>
    <w:rsid w:val="00741874"/>
    <w:rsid w:val="00744861"/>
    <w:rsid w:val="00771A4B"/>
    <w:rsid w:val="00775056"/>
    <w:rsid w:val="00780A51"/>
    <w:rsid w:val="007820C6"/>
    <w:rsid w:val="00785E36"/>
    <w:rsid w:val="00786A36"/>
    <w:rsid w:val="00795848"/>
    <w:rsid w:val="00797354"/>
    <w:rsid w:val="007A2B3A"/>
    <w:rsid w:val="007B4F87"/>
    <w:rsid w:val="007D4D51"/>
    <w:rsid w:val="007E35F0"/>
    <w:rsid w:val="007F1AD0"/>
    <w:rsid w:val="007F717C"/>
    <w:rsid w:val="00806521"/>
    <w:rsid w:val="00807ABA"/>
    <w:rsid w:val="00817100"/>
    <w:rsid w:val="00833E90"/>
    <w:rsid w:val="008370AC"/>
    <w:rsid w:val="0083783C"/>
    <w:rsid w:val="00851FF0"/>
    <w:rsid w:val="00854BC6"/>
    <w:rsid w:val="00867A6C"/>
    <w:rsid w:val="00870E22"/>
    <w:rsid w:val="00872BD3"/>
    <w:rsid w:val="00880768"/>
    <w:rsid w:val="008903B1"/>
    <w:rsid w:val="00890BBC"/>
    <w:rsid w:val="008B0B9F"/>
    <w:rsid w:val="008B3B91"/>
    <w:rsid w:val="008B7BC1"/>
    <w:rsid w:val="008E299D"/>
    <w:rsid w:val="008E388C"/>
    <w:rsid w:val="008E40DD"/>
    <w:rsid w:val="00903E3C"/>
    <w:rsid w:val="009221E4"/>
    <w:rsid w:val="009341CE"/>
    <w:rsid w:val="00941E3C"/>
    <w:rsid w:val="00945B27"/>
    <w:rsid w:val="0094705D"/>
    <w:rsid w:val="00951CD0"/>
    <w:rsid w:val="00957C35"/>
    <w:rsid w:val="00961E21"/>
    <w:rsid w:val="009663F3"/>
    <w:rsid w:val="00967976"/>
    <w:rsid w:val="00974A1B"/>
    <w:rsid w:val="0098799E"/>
    <w:rsid w:val="0099364D"/>
    <w:rsid w:val="00997E4B"/>
    <w:rsid w:val="009A1B48"/>
    <w:rsid w:val="009A2967"/>
    <w:rsid w:val="009B4814"/>
    <w:rsid w:val="009C738E"/>
    <w:rsid w:val="009C7B4D"/>
    <w:rsid w:val="009D0C7C"/>
    <w:rsid w:val="009D73FE"/>
    <w:rsid w:val="009F3AD7"/>
    <w:rsid w:val="00A0027E"/>
    <w:rsid w:val="00A008F1"/>
    <w:rsid w:val="00A0158A"/>
    <w:rsid w:val="00A01E37"/>
    <w:rsid w:val="00A10B92"/>
    <w:rsid w:val="00A14D6A"/>
    <w:rsid w:val="00A16AA7"/>
    <w:rsid w:val="00A2119C"/>
    <w:rsid w:val="00A379DB"/>
    <w:rsid w:val="00A43D17"/>
    <w:rsid w:val="00A468FB"/>
    <w:rsid w:val="00A54DF2"/>
    <w:rsid w:val="00A562C0"/>
    <w:rsid w:val="00A63FFD"/>
    <w:rsid w:val="00A76536"/>
    <w:rsid w:val="00AA0AD9"/>
    <w:rsid w:val="00AA3D63"/>
    <w:rsid w:val="00AC77E4"/>
    <w:rsid w:val="00AD0469"/>
    <w:rsid w:val="00AD5E04"/>
    <w:rsid w:val="00AF65F5"/>
    <w:rsid w:val="00B00435"/>
    <w:rsid w:val="00B0425F"/>
    <w:rsid w:val="00B0731F"/>
    <w:rsid w:val="00B327FD"/>
    <w:rsid w:val="00B35D86"/>
    <w:rsid w:val="00B45F4F"/>
    <w:rsid w:val="00B5012B"/>
    <w:rsid w:val="00B51A2F"/>
    <w:rsid w:val="00B527F5"/>
    <w:rsid w:val="00B65B64"/>
    <w:rsid w:val="00B65C8C"/>
    <w:rsid w:val="00B74AB3"/>
    <w:rsid w:val="00B85057"/>
    <w:rsid w:val="00BA0BCE"/>
    <w:rsid w:val="00BA4767"/>
    <w:rsid w:val="00BAAB16"/>
    <w:rsid w:val="00BB274A"/>
    <w:rsid w:val="00BC103E"/>
    <w:rsid w:val="00BC2EA4"/>
    <w:rsid w:val="00BC4D6C"/>
    <w:rsid w:val="00BC5114"/>
    <w:rsid w:val="00BC6E15"/>
    <w:rsid w:val="00BD475B"/>
    <w:rsid w:val="00BD7B03"/>
    <w:rsid w:val="00BE44BC"/>
    <w:rsid w:val="00BE5841"/>
    <w:rsid w:val="00BF55FA"/>
    <w:rsid w:val="00BF7AC5"/>
    <w:rsid w:val="00C0270A"/>
    <w:rsid w:val="00C07DC7"/>
    <w:rsid w:val="00C1737E"/>
    <w:rsid w:val="00C22F1A"/>
    <w:rsid w:val="00C3762B"/>
    <w:rsid w:val="00C40B15"/>
    <w:rsid w:val="00C530C0"/>
    <w:rsid w:val="00C71E6A"/>
    <w:rsid w:val="00C72C03"/>
    <w:rsid w:val="00C91F2D"/>
    <w:rsid w:val="00C9704D"/>
    <w:rsid w:val="00CB0A94"/>
    <w:rsid w:val="00CB3B45"/>
    <w:rsid w:val="00CB78AB"/>
    <w:rsid w:val="00CC0F18"/>
    <w:rsid w:val="00CD0975"/>
    <w:rsid w:val="00CD2AAC"/>
    <w:rsid w:val="00CD75CC"/>
    <w:rsid w:val="00CD7B6B"/>
    <w:rsid w:val="00D00213"/>
    <w:rsid w:val="00D0264C"/>
    <w:rsid w:val="00D029AA"/>
    <w:rsid w:val="00D20296"/>
    <w:rsid w:val="00D31064"/>
    <w:rsid w:val="00D42049"/>
    <w:rsid w:val="00D47963"/>
    <w:rsid w:val="00D62DDE"/>
    <w:rsid w:val="00D75ACD"/>
    <w:rsid w:val="00D87E30"/>
    <w:rsid w:val="00D92A21"/>
    <w:rsid w:val="00DB1622"/>
    <w:rsid w:val="00DB227B"/>
    <w:rsid w:val="00DB2999"/>
    <w:rsid w:val="00DC22DB"/>
    <w:rsid w:val="00DC2D12"/>
    <w:rsid w:val="00DE107C"/>
    <w:rsid w:val="00DE3415"/>
    <w:rsid w:val="00E06FBF"/>
    <w:rsid w:val="00E0758F"/>
    <w:rsid w:val="00E076F4"/>
    <w:rsid w:val="00E1515F"/>
    <w:rsid w:val="00E15259"/>
    <w:rsid w:val="00E17A23"/>
    <w:rsid w:val="00E34012"/>
    <w:rsid w:val="00E34B07"/>
    <w:rsid w:val="00E60093"/>
    <w:rsid w:val="00E70640"/>
    <w:rsid w:val="00E82887"/>
    <w:rsid w:val="00E90DAA"/>
    <w:rsid w:val="00E91E36"/>
    <w:rsid w:val="00EA2E85"/>
    <w:rsid w:val="00EA3A06"/>
    <w:rsid w:val="00EC13BC"/>
    <w:rsid w:val="00EC4910"/>
    <w:rsid w:val="00ED26CD"/>
    <w:rsid w:val="00EE3077"/>
    <w:rsid w:val="00EF2676"/>
    <w:rsid w:val="00EF6EC6"/>
    <w:rsid w:val="00EF725B"/>
    <w:rsid w:val="00F151BD"/>
    <w:rsid w:val="00F35C8F"/>
    <w:rsid w:val="00F36B64"/>
    <w:rsid w:val="00F36D6A"/>
    <w:rsid w:val="00F504DC"/>
    <w:rsid w:val="00F55DFB"/>
    <w:rsid w:val="00F83941"/>
    <w:rsid w:val="00FA4A43"/>
    <w:rsid w:val="00FA7366"/>
    <w:rsid w:val="00FB3C75"/>
    <w:rsid w:val="00FC6AC5"/>
    <w:rsid w:val="00FE4EE7"/>
    <w:rsid w:val="00FF01F4"/>
    <w:rsid w:val="00FF06C8"/>
    <w:rsid w:val="00FF097B"/>
    <w:rsid w:val="00FF1806"/>
    <w:rsid w:val="00FF2BBE"/>
    <w:rsid w:val="010CCDAB"/>
    <w:rsid w:val="01228FF9"/>
    <w:rsid w:val="0148964A"/>
    <w:rsid w:val="018BC223"/>
    <w:rsid w:val="01957B5A"/>
    <w:rsid w:val="019E014A"/>
    <w:rsid w:val="01BA55BC"/>
    <w:rsid w:val="01C3D7A2"/>
    <w:rsid w:val="01F8913E"/>
    <w:rsid w:val="0269ECFB"/>
    <w:rsid w:val="027DA3E8"/>
    <w:rsid w:val="028B12B9"/>
    <w:rsid w:val="02D2F903"/>
    <w:rsid w:val="02DD026B"/>
    <w:rsid w:val="02E466AB"/>
    <w:rsid w:val="033B2AED"/>
    <w:rsid w:val="033FFFF4"/>
    <w:rsid w:val="047E9543"/>
    <w:rsid w:val="04F192C9"/>
    <w:rsid w:val="06036856"/>
    <w:rsid w:val="061A65A4"/>
    <w:rsid w:val="0626C2F9"/>
    <w:rsid w:val="0682416A"/>
    <w:rsid w:val="07B7D7CE"/>
    <w:rsid w:val="07DFDBE6"/>
    <w:rsid w:val="08606E82"/>
    <w:rsid w:val="092360DC"/>
    <w:rsid w:val="093B0918"/>
    <w:rsid w:val="0A94EA92"/>
    <w:rsid w:val="0B6E6433"/>
    <w:rsid w:val="0B95D7E7"/>
    <w:rsid w:val="0BDB6205"/>
    <w:rsid w:val="0C756806"/>
    <w:rsid w:val="0C89A728"/>
    <w:rsid w:val="0D0FB32F"/>
    <w:rsid w:val="0DABD0A4"/>
    <w:rsid w:val="0DC723DF"/>
    <w:rsid w:val="0E257789"/>
    <w:rsid w:val="0E32C886"/>
    <w:rsid w:val="0E73EEDB"/>
    <w:rsid w:val="0EB2FE32"/>
    <w:rsid w:val="0F661EF1"/>
    <w:rsid w:val="0FE398B8"/>
    <w:rsid w:val="10869FA3"/>
    <w:rsid w:val="11132A95"/>
    <w:rsid w:val="11461AFD"/>
    <w:rsid w:val="116E9B11"/>
    <w:rsid w:val="1196CBAB"/>
    <w:rsid w:val="11F58CAB"/>
    <w:rsid w:val="12069470"/>
    <w:rsid w:val="12F269DD"/>
    <w:rsid w:val="13183BDE"/>
    <w:rsid w:val="133718DB"/>
    <w:rsid w:val="134A9399"/>
    <w:rsid w:val="13D3247C"/>
    <w:rsid w:val="14165180"/>
    <w:rsid w:val="148BBA25"/>
    <w:rsid w:val="15DD2861"/>
    <w:rsid w:val="16FD515E"/>
    <w:rsid w:val="170B9574"/>
    <w:rsid w:val="171FA8FD"/>
    <w:rsid w:val="1757F23D"/>
    <w:rsid w:val="17713B09"/>
    <w:rsid w:val="177C13A6"/>
    <w:rsid w:val="179B2326"/>
    <w:rsid w:val="17DBBC80"/>
    <w:rsid w:val="17E889A3"/>
    <w:rsid w:val="1864CE2F"/>
    <w:rsid w:val="190F6ADC"/>
    <w:rsid w:val="1931C8A6"/>
    <w:rsid w:val="19FBDAC3"/>
    <w:rsid w:val="1AA5ABCD"/>
    <w:rsid w:val="1BF95F4D"/>
    <w:rsid w:val="1C083B08"/>
    <w:rsid w:val="1C15B834"/>
    <w:rsid w:val="1C8023C6"/>
    <w:rsid w:val="1D1FA03B"/>
    <w:rsid w:val="1D364282"/>
    <w:rsid w:val="1D986038"/>
    <w:rsid w:val="1E21148E"/>
    <w:rsid w:val="1E902DBB"/>
    <w:rsid w:val="1ED85280"/>
    <w:rsid w:val="1F2A436E"/>
    <w:rsid w:val="1FC06E66"/>
    <w:rsid w:val="1FDE3F05"/>
    <w:rsid w:val="2054380D"/>
    <w:rsid w:val="206258B9"/>
    <w:rsid w:val="21604B47"/>
    <w:rsid w:val="2166D391"/>
    <w:rsid w:val="21727EC2"/>
    <w:rsid w:val="21C4172B"/>
    <w:rsid w:val="21EBD75A"/>
    <w:rsid w:val="225F20AF"/>
    <w:rsid w:val="2385B1F2"/>
    <w:rsid w:val="24733CE4"/>
    <w:rsid w:val="24905612"/>
    <w:rsid w:val="24CFC08D"/>
    <w:rsid w:val="24D400EF"/>
    <w:rsid w:val="25871936"/>
    <w:rsid w:val="25A38BB8"/>
    <w:rsid w:val="2622A2F8"/>
    <w:rsid w:val="264B9DAA"/>
    <w:rsid w:val="274AEDAF"/>
    <w:rsid w:val="275DB2EE"/>
    <w:rsid w:val="27BE7359"/>
    <w:rsid w:val="27D142C2"/>
    <w:rsid w:val="289CBB9D"/>
    <w:rsid w:val="28BEB9F8"/>
    <w:rsid w:val="29462751"/>
    <w:rsid w:val="29D0EE43"/>
    <w:rsid w:val="2A1DBC31"/>
    <w:rsid w:val="2A39C5F7"/>
    <w:rsid w:val="2A510A37"/>
    <w:rsid w:val="2B4277F9"/>
    <w:rsid w:val="2B8F79C1"/>
    <w:rsid w:val="2BAF5FB9"/>
    <w:rsid w:val="2BBA8041"/>
    <w:rsid w:val="2BFE4840"/>
    <w:rsid w:val="2BFEED80"/>
    <w:rsid w:val="2D7760F5"/>
    <w:rsid w:val="2D798C04"/>
    <w:rsid w:val="2D7DED2B"/>
    <w:rsid w:val="2DC0883B"/>
    <w:rsid w:val="2E2AC031"/>
    <w:rsid w:val="2E7F0887"/>
    <w:rsid w:val="2EE49FA6"/>
    <w:rsid w:val="2F71BFC5"/>
    <w:rsid w:val="2F878423"/>
    <w:rsid w:val="2FA06A19"/>
    <w:rsid w:val="30B12CC6"/>
    <w:rsid w:val="317DBDB4"/>
    <w:rsid w:val="31B8320C"/>
    <w:rsid w:val="3205ABB1"/>
    <w:rsid w:val="3254EAAD"/>
    <w:rsid w:val="32D143DA"/>
    <w:rsid w:val="32F44E3D"/>
    <w:rsid w:val="32F683AD"/>
    <w:rsid w:val="3327A95B"/>
    <w:rsid w:val="33DA0B69"/>
    <w:rsid w:val="33E8CD88"/>
    <w:rsid w:val="34510AE0"/>
    <w:rsid w:val="345B98B1"/>
    <w:rsid w:val="3476ED99"/>
    <w:rsid w:val="34B7BDB8"/>
    <w:rsid w:val="3526EE1D"/>
    <w:rsid w:val="35849DE9"/>
    <w:rsid w:val="358C8B6F"/>
    <w:rsid w:val="35CF8D81"/>
    <w:rsid w:val="3614173C"/>
    <w:rsid w:val="36872BA3"/>
    <w:rsid w:val="3707407D"/>
    <w:rsid w:val="37206E4A"/>
    <w:rsid w:val="3740FAE7"/>
    <w:rsid w:val="374A1323"/>
    <w:rsid w:val="379D32E1"/>
    <w:rsid w:val="37AB9DF1"/>
    <w:rsid w:val="387764AF"/>
    <w:rsid w:val="3896170A"/>
    <w:rsid w:val="38DCCB48"/>
    <w:rsid w:val="38EAAC0E"/>
    <w:rsid w:val="3934FEA8"/>
    <w:rsid w:val="39CBD13F"/>
    <w:rsid w:val="3A5FFC92"/>
    <w:rsid w:val="3B93A2A7"/>
    <w:rsid w:val="3B9A923E"/>
    <w:rsid w:val="3BFBCCF3"/>
    <w:rsid w:val="3C383EB7"/>
    <w:rsid w:val="3CF6C155"/>
    <w:rsid w:val="3D037201"/>
    <w:rsid w:val="3DCE8756"/>
    <w:rsid w:val="3DE8C92A"/>
    <w:rsid w:val="3E1C9818"/>
    <w:rsid w:val="3EE0D94D"/>
    <w:rsid w:val="4002A4E0"/>
    <w:rsid w:val="40CF3E16"/>
    <w:rsid w:val="40D1E55A"/>
    <w:rsid w:val="40D42612"/>
    <w:rsid w:val="41A6B3DC"/>
    <w:rsid w:val="41F00B81"/>
    <w:rsid w:val="421E9C9A"/>
    <w:rsid w:val="424E2429"/>
    <w:rsid w:val="426DB5BB"/>
    <w:rsid w:val="431DB0AF"/>
    <w:rsid w:val="43E83860"/>
    <w:rsid w:val="4404B3C9"/>
    <w:rsid w:val="4405CEA1"/>
    <w:rsid w:val="451522ED"/>
    <w:rsid w:val="4546D19E"/>
    <w:rsid w:val="45BCCAA6"/>
    <w:rsid w:val="4680BB39"/>
    <w:rsid w:val="46A24C81"/>
    <w:rsid w:val="4719E040"/>
    <w:rsid w:val="473E7F9A"/>
    <w:rsid w:val="48318C64"/>
    <w:rsid w:val="484E0F49"/>
    <w:rsid w:val="48C1279E"/>
    <w:rsid w:val="494592CC"/>
    <w:rsid w:val="49743429"/>
    <w:rsid w:val="4AF12C36"/>
    <w:rsid w:val="4B28C294"/>
    <w:rsid w:val="4B8DBCFF"/>
    <w:rsid w:val="4BB3C164"/>
    <w:rsid w:val="4BEFD6EB"/>
    <w:rsid w:val="4CD247D8"/>
    <w:rsid w:val="4D4ED292"/>
    <w:rsid w:val="4D7AFB30"/>
    <w:rsid w:val="4DAED4CB"/>
    <w:rsid w:val="4DCC092F"/>
    <w:rsid w:val="4DCCCE33"/>
    <w:rsid w:val="4E4A2B90"/>
    <w:rsid w:val="4E9F3241"/>
    <w:rsid w:val="4EA185F5"/>
    <w:rsid w:val="4EF92E2B"/>
    <w:rsid w:val="5035118A"/>
    <w:rsid w:val="50592413"/>
    <w:rsid w:val="5086B388"/>
    <w:rsid w:val="51217E57"/>
    <w:rsid w:val="52693F0B"/>
    <w:rsid w:val="5274254F"/>
    <w:rsid w:val="52BAF0D8"/>
    <w:rsid w:val="532491E0"/>
    <w:rsid w:val="53252E9B"/>
    <w:rsid w:val="53530715"/>
    <w:rsid w:val="53779C78"/>
    <w:rsid w:val="53D1F26B"/>
    <w:rsid w:val="5467B646"/>
    <w:rsid w:val="5495C29F"/>
    <w:rsid w:val="55136CD9"/>
    <w:rsid w:val="551F701D"/>
    <w:rsid w:val="55208208"/>
    <w:rsid w:val="55967B10"/>
    <w:rsid w:val="55998080"/>
    <w:rsid w:val="55ED9659"/>
    <w:rsid w:val="5665D869"/>
    <w:rsid w:val="567F35BA"/>
    <w:rsid w:val="5695BE91"/>
    <w:rsid w:val="56AEE7AE"/>
    <w:rsid w:val="56FC1A19"/>
    <w:rsid w:val="57EF324A"/>
    <w:rsid w:val="580B9BBA"/>
    <w:rsid w:val="5823B773"/>
    <w:rsid w:val="58C6A2AD"/>
    <w:rsid w:val="592A325C"/>
    <w:rsid w:val="5963A41C"/>
    <w:rsid w:val="597B1F17"/>
    <w:rsid w:val="5AAC9845"/>
    <w:rsid w:val="5AE11D6E"/>
    <w:rsid w:val="5AE54DFA"/>
    <w:rsid w:val="5AF0DC42"/>
    <w:rsid w:val="5C6FD316"/>
    <w:rsid w:val="5C9966B1"/>
    <w:rsid w:val="5CCDE1E8"/>
    <w:rsid w:val="5CF39872"/>
    <w:rsid w:val="5D5BC526"/>
    <w:rsid w:val="5D97530B"/>
    <w:rsid w:val="5E1FB5B9"/>
    <w:rsid w:val="5E95D5A0"/>
    <w:rsid w:val="5ED64A13"/>
    <w:rsid w:val="5F6A4A13"/>
    <w:rsid w:val="5FD0378A"/>
    <w:rsid w:val="6031A601"/>
    <w:rsid w:val="605E0D06"/>
    <w:rsid w:val="60BA6B8C"/>
    <w:rsid w:val="616EB601"/>
    <w:rsid w:val="6202784A"/>
    <w:rsid w:val="6214CE4E"/>
    <w:rsid w:val="6272B54E"/>
    <w:rsid w:val="628D4CF5"/>
    <w:rsid w:val="62936F32"/>
    <w:rsid w:val="638B1E13"/>
    <w:rsid w:val="643693BA"/>
    <w:rsid w:val="653D295A"/>
    <w:rsid w:val="6558EB2F"/>
    <w:rsid w:val="65AB522F"/>
    <w:rsid w:val="6602981F"/>
    <w:rsid w:val="666F8A76"/>
    <w:rsid w:val="66705E2E"/>
    <w:rsid w:val="667D75F2"/>
    <w:rsid w:val="66ACF56B"/>
    <w:rsid w:val="66DA140F"/>
    <w:rsid w:val="67332F1B"/>
    <w:rsid w:val="6733DEB3"/>
    <w:rsid w:val="67B6E4FF"/>
    <w:rsid w:val="67BC7628"/>
    <w:rsid w:val="682C3967"/>
    <w:rsid w:val="68A4F964"/>
    <w:rsid w:val="693029BA"/>
    <w:rsid w:val="69962345"/>
    <w:rsid w:val="69F77220"/>
    <w:rsid w:val="6A761F30"/>
    <w:rsid w:val="6AFC6FEA"/>
    <w:rsid w:val="6B33B728"/>
    <w:rsid w:val="6B934281"/>
    <w:rsid w:val="6C945520"/>
    <w:rsid w:val="6D2D1F00"/>
    <w:rsid w:val="6D50166E"/>
    <w:rsid w:val="6D9BE7AA"/>
    <w:rsid w:val="6E9AAF18"/>
    <w:rsid w:val="6ED072E9"/>
    <w:rsid w:val="6F390C18"/>
    <w:rsid w:val="6F3CFAE7"/>
    <w:rsid w:val="6F57914A"/>
    <w:rsid w:val="705F72FE"/>
    <w:rsid w:val="7132B540"/>
    <w:rsid w:val="7160063D"/>
    <w:rsid w:val="7317D9D2"/>
    <w:rsid w:val="736B2FC6"/>
    <w:rsid w:val="7445C136"/>
    <w:rsid w:val="74921759"/>
    <w:rsid w:val="74C63818"/>
    <w:rsid w:val="7573331C"/>
    <w:rsid w:val="759827E9"/>
    <w:rsid w:val="761B0F3D"/>
    <w:rsid w:val="76DB7377"/>
    <w:rsid w:val="77409BEA"/>
    <w:rsid w:val="77C0F025"/>
    <w:rsid w:val="77CF47C1"/>
    <w:rsid w:val="78A99716"/>
    <w:rsid w:val="78D144DA"/>
    <w:rsid w:val="7923B65D"/>
    <w:rsid w:val="79C5ED1E"/>
    <w:rsid w:val="79DCF7DE"/>
    <w:rsid w:val="79F23683"/>
    <w:rsid w:val="79FF2C77"/>
    <w:rsid w:val="7A1B1316"/>
    <w:rsid w:val="7A33A00F"/>
    <w:rsid w:val="7B0158DD"/>
    <w:rsid w:val="7B8E06E4"/>
    <w:rsid w:val="7BD01EB4"/>
    <w:rsid w:val="7C7A7C00"/>
    <w:rsid w:val="7D473176"/>
    <w:rsid w:val="7DC0AE50"/>
    <w:rsid w:val="7DDFA0AB"/>
    <w:rsid w:val="7EC5A7A6"/>
    <w:rsid w:val="7EC6FC24"/>
    <w:rsid w:val="7EFC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65D5B"/>
  <w15:chartTrackingRefBased/>
  <w15:docId w15:val="{08ADA5BA-CEED-4564-9C34-D6881BEE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B03"/>
    <w:pPr>
      <w:spacing w:before="40" w:after="40" w:line="240" w:lineRule="auto"/>
    </w:pPr>
    <w:rPr>
      <w:rFonts w:ascii="Verdana" w:hAnsi="Verdana"/>
      <w:color w:val="595959" w:themeColor="text1" w:themeTint="A6"/>
      <w:kern w:val="20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D2A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D2AAC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5B4283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5B4283"/>
  </w:style>
  <w:style w:type="paragraph" w:styleId="Rodap">
    <w:name w:val="footer"/>
    <w:basedOn w:val="Normal"/>
    <w:link w:val="Rodap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5B4283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CD2AAC"/>
    <w:rPr>
      <w:rFonts w:asciiTheme="majorHAnsi" w:eastAsiaTheme="majorEastAsia" w:hAnsiTheme="majorHAnsi" w:cstheme="majorBidi"/>
      <w:color w:val="2F5496" w:themeColor="accent1" w:themeShade="BF"/>
      <w:kern w:val="20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D2AAC"/>
    <w:rPr>
      <w:rFonts w:asciiTheme="majorHAnsi" w:eastAsiaTheme="majorEastAsia" w:hAnsiTheme="majorHAnsi" w:cstheme="majorBidi"/>
      <w:color w:val="2F5496" w:themeColor="accent1" w:themeShade="BF"/>
      <w:kern w:val="20"/>
      <w:sz w:val="26"/>
      <w:szCs w:val="26"/>
      <w:lang w:eastAsia="pt-BR"/>
    </w:rPr>
  </w:style>
  <w:style w:type="table" w:styleId="TabeladeGrade1Clara-nfase1">
    <w:name w:val="Grid Table 1 Light Accent 1"/>
    <w:basedOn w:val="Tabelanormal"/>
    <w:uiPriority w:val="46"/>
    <w:rsid w:val="00CD2AAC"/>
    <w:pPr>
      <w:spacing w:before="40" w:after="0" w:line="240" w:lineRule="auto"/>
    </w:pPr>
    <w:rPr>
      <w:color w:val="595959" w:themeColor="text1" w:themeTint="A6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CD2AA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C103E"/>
    <w:rPr>
      <w:color w:val="954F72" w:themeColor="followedHyperlink"/>
      <w:u w:val="single"/>
    </w:rPr>
  </w:style>
  <w:style w:type="character" w:styleId="Forte">
    <w:name w:val="Strong"/>
    <w:basedOn w:val="Fontepargpadro"/>
    <w:uiPriority w:val="22"/>
    <w:qFormat/>
    <w:rsid w:val="00473592"/>
    <w:rPr>
      <w:b/>
      <w:bCs/>
    </w:rPr>
  </w:style>
  <w:style w:type="paragraph" w:customStyle="1" w:styleId="paragraph">
    <w:name w:val="paragraph"/>
    <w:basedOn w:val="Normal"/>
    <w:rsid w:val="00491A4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character" w:customStyle="1" w:styleId="normaltextrun">
    <w:name w:val="normaltextrun"/>
    <w:basedOn w:val="Fontepargpadro"/>
    <w:rsid w:val="00491A4D"/>
  </w:style>
  <w:style w:type="character" w:customStyle="1" w:styleId="eop">
    <w:name w:val="eop"/>
    <w:basedOn w:val="Fontepargpadro"/>
    <w:rsid w:val="00491A4D"/>
  </w:style>
  <w:style w:type="character" w:customStyle="1" w:styleId="scxw195834793">
    <w:name w:val="scxw195834793"/>
    <w:basedOn w:val="Fontepargpadro"/>
    <w:rsid w:val="00491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20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0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6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2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5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0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30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97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3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94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8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01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98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0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23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3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71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3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88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9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11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43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74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3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72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52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3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53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0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ltralytics.com/glossary/anchor-free-detector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scholar-press.com/uploads/papers/TU9pwX120sAvcgsut6buyQa408Mzxt0uMRrif2sl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absaint/spd-conv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arxiv.org/html/2606.09081v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ltralytics.com/blog/benefits-ultralytics-yolo11-being-anchor-free-detector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E0A9-FF3D-404A-99D9-042D17B78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Luiz dos Santos</dc:creator>
  <cp:keywords/>
  <dc:description/>
  <cp:lastModifiedBy>BÁRBARA BARBATO DE OLIVEIRA .</cp:lastModifiedBy>
  <cp:revision>2</cp:revision>
  <cp:lastPrinted>2026-09-01T00:40:00Z</cp:lastPrinted>
  <dcterms:created xsi:type="dcterms:W3CDTF">2026-09-30T23:09:00Z</dcterms:created>
  <dcterms:modified xsi:type="dcterms:W3CDTF">2026-09-30T23:09:00Z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-1406349956</vt:i4>
  </property>
</Properties>
</file>