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Exploratory Data Analysis (EDA) Summary Report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Geldium Delinquency Dataset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rPr>
          <w:i w:val="false"/>
          <w:iCs w:val="false"/>
        </w:rPr>
        <w:t xml:space="preserve">The goal of this Exploratory Data Analysis is to assess the quality and structure of the Geldium customer dataset and to identify which variables are most associated with the Delinquent_Account target, in order to inform the next stage of predictive model development.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50"/>
      </w:pPr>
      <w:r>
        <w:rPr>
          <w:i w:val="false"/>
          <w:iCs w:val="false"/>
        </w:rPr>
        <w:t xml:space="preserve">The dataset contains 500 customer records across 19 columns, covering demographic, financial, and account-history fields alongside the Delinquent_Account target. Six monthly payment-status columns (Month_1–Month_6) hold text labels (On-time / Late / Missed) that the analysis script expected as numeric 0/1/2 codes instead, so every value was coerced to missing during validation (see Section 3).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850"/>
        <w:gridCol w:w="1550"/>
        <w:gridCol w:w="1300"/>
        <w:gridCol w:w="2300"/>
      </w:tblGrid>
      <w:tr>
        <w:tc>
          <w:tcPr>
            <w:tcW w:type="dxa" w:w="1350"/>
            <w:shd w:fill="D9E2F3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85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550"/>
            <w:shd w:fill="D9E2F3" w:val="clear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Distinct values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Customer_ID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Unique customer identifier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Identifier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500 distinct — CUST0001…CUST0500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Customer's age in years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57 distinct — range 18–74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Customer's annual income in USD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7.8% (39 rows)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271 distinct — range ~15,404–199,943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Credit_Score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Customer's credit score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0.4% (2 rows)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234 distinct — range ~301–850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Credit_Utilization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Share of available credit currently in use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492 distinct — range ~0.05–1.03 (continuous)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Missed_Payments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Number of missed payments (integer count)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 — discrete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7 distinct — 0, 1, 2, 3, 4, 5, 6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Loan_Balance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Total outstanding loan balance in USD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5.8% (29 rows)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300 distinct — range ~611–99,620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Debt_to_Income_Ratio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Debt relative to income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487 distinct — range ~0.10–0.55 (continuous)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Employment_Status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Employment status (values inconsistently capitalized, e.g. “Employed” vs “employed” vs “EMP”)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Categorical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6 distinct — EMP, Employed, employed, Self-employed, Unemployed, retired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Account_Tenure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Years the customer has held an active account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Numerical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20 distinct — 0–19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Credit_Card_Type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Card product type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Categorical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5 distinct — Business, Gold, Platinum, Standard, Student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Customer city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Categorical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5 distinct — Chicago, Houston, Los Angeles, New York, Phoenix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Month_1 – Month_6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Monthly payment status, one column per month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Categorical, stored as text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 missing (but 100% failed numeric validation — see note)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3 distinct per column — On-time, Late, Missed</w:t>
            </w:r>
          </w:p>
        </w:tc>
      </w:tr>
      <w:tr>
        <w:tc>
          <w:tcPr>
            <w:tcW w:type="dxa" w:w="1350"/>
          </w:tcPr>
          <w:p>
            <w:r>
              <w:rPr>
                <w:b w:val="false"/>
                <w:bCs w:val="false"/>
              </w:rPr>
              <w:t xml:space="preserve">Delinquent_Account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Target: 0 = No, 1 = Yes</w:t>
            </w:r>
          </w:p>
        </w:tc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Binary categorical — target variable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 distinct — 0, 1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 w:val="false"/>
          <w:iCs w:val="false"/>
        </w:rPr>
        <w:t xml:space="preserve">Data quality notes: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 full rows or repeated Customer_IDs were detected.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Employment_Status contains inconsistent capitalization across categories that represent the same status (e.g., “Employed” / “employed” / “EMP”) and should be standardized before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Month_1–Month_6 are genuinely complete (0% missing) but hold text labels, not numbers; the analysis script's numeric validation coerced all of them to missing, which is a script limitation rather than a true data gap. The monthly payment history could not be used to derive Late_Months / Missed_Months until this is fixed.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Month_1–Month_6 are ordinal (On-time &lt; Late &lt; Missed in severity), not purely nominal — a plain alphabetical sklearn LabelEncoder would assign Late=0, Missed=1, On-time=2, which breaks that order. Use an explicit ordinal mapping (On-time=0, Late=1, Missed=2) instead so any resulting numeric correlation is meaningful.</w:t>
      </w:r>
    </w:p>
    <w:p>
      <w:pPr>
        <w:pStyle w:val="Heading1"/>
        <w:spacing w:after="150" w:before="300"/>
      </w:pPr>
      <w:r>
        <w:t xml:space="preserve">3. Missing Data Analysis</w:t>
      </w:r>
    </w:p>
    <w:p>
      <w:pPr>
        <w:spacing w:after="150"/>
      </w:pPr>
      <w:r>
        <w:rPr>
          <w:i w:val="false"/>
          <w:iCs w:val="false"/>
        </w:rPr>
        <w:t xml:space="preserve">Missing values were left as missing rather than imputed, since the dataset is a pre-modeling snapshot and imputation choices should be made deliberately at the modeling stage with documented justification. Where a missing-value group showed a notably different delinquency rate, it is flagged for follow-up rather than silently filled.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Variable(s) with missing values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Missing count / rate</w:t>
            </w:r>
          </w:p>
        </w:tc>
        <w:tc>
          <w:tcPr>
            <w:tcW w:type="dxa" w:w="5400"/>
            <w:shd w:fill="D9E2F3" w:val="clear"/>
          </w:tcPr>
          <w:p>
            <w:r>
              <w:rPr>
                <w:b/>
                <w:bCs/>
              </w:rPr>
              <w:t xml:space="preserve">Observation &amp; treatment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39 (7.8%)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Left as missing (no imputation applied). Delinquency rate within the missing-value group (12.8%) is close to overall, so missingness does not appear informative here.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Credit_Score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 (0.4%)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Left as missing; negligible impact given the small count.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Loan_Balance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29 (5.8%)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Left as missing. Delinquency rate in the missing group is notably higher (24.1% vs. 16.0% overall, 1.51× lift) — flagged for follow-up rather than imputed, since the missingness itself may carry signal.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Month_1 – Month_6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 true missing; 500 (100%) coerced to missing by the analysis script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Not genuinely missing — each column actually holds text labels (On-time / Late / Missed), but the script expected numeric 0/1/2 codes and coerced every value to NaN on numeric parsing. Late_Months and Missed_Months (derived fields) came out undefined as a result and were excluded from the correlation analysis. Fix: map the text labels to ordinal codes (e.g., On-time=0, Late=1, Missed=2) before validation, rather than treating them as missing.</w:t>
            </w:r>
          </w:p>
        </w:tc>
      </w:tr>
    </w:tbl>
    <w:p>
      <w:pPr>
        <w:pStyle w:val="Heading1"/>
        <w:spacing w:after="150" w:before="300"/>
      </w:pPr>
      <w:r>
        <w:t xml:space="preserve">4. Key Findings and Risk Indicators</w:t>
      </w:r>
    </w:p>
    <w:p>
      <w:pPr>
        <w:spacing w:after="150"/>
      </w:pPr>
      <w:r>
        <w:rPr>
          <w:i w:val="false"/>
          <w:iCs w:val="false"/>
        </w:rPr>
        <w:t xml:space="preserve">Pairwise Spearman correlations against Delinquent_Account (all numeric predictors):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500"/>
        <w:gridCol w:w="3500"/>
      </w:tblGrid>
      <w:tr>
        <w:tc>
          <w:tcPr>
            <w:tcW w:type="dxa" w:w="1900"/>
            <w:shd w:fill="D9E2F3" w:val="clear"/>
          </w:tcPr>
          <w:p>
            <w:r>
              <w:rPr>
                <w:b/>
                <w:bCs/>
              </w:rPr>
              <w:t xml:space="preserve">Key variable</w:t>
            </w:r>
          </w:p>
        </w:tc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Correlation with Delinquent_Account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Spearman correlation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Unexpected anomalies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positive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0.0258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positive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0.0466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39 missing values (7.8%); verify source before imputing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Credit_Utilization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positive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0.0384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Missed_Payments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negative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−0.0248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Direction differs from the expected positive relationship; investigate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Loan_Balance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Negligible negative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−0.0036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29 missing values (5.8%); the missing-value group shows the highest delinquency rate (24.1%, 1.51× overall) — worth investigating as non-random missingness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Debt_to_Income_Ratio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positive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0.0307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Account_Tenure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Very weak negative association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−0.0360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Late_Months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Could not be calculated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Derived from Month_1–Month_6; the analysis script expected numeric 0/1/2 codes but the columns hold text labels (On-time/Late/Missed), so all values were coerced to missing. Recompute after mapping labels to ordinal codes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Missed_Months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Could not be calculated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Same root cause as Late_Months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 w:val="false"/>
          <w:iCs w:val="false"/>
        </w:rPr>
        <w:t xml:space="preserve">All pairwise correlations are very weak (|ρ| ≤ 0.047), indicating no single numeric variable has a strong monotonic relationship with delinquency on its own. Group-level delinquency rates (quartile cuts and categorical groups) reveal larger, more actionable differences than the correlations alone: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delinquency rate across 500 customers (80 delinquent): 16.0%.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46.5–59.25 group: 22.4% delinquency rate (1.40× overall) — highest age-based rate observed.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Loan_Balance missing/invalid group: 24.1% delinquency rate (1.51× overall) — highest rate across all groups examined.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Credit_Card_Type “Business”: 21.3% delinquency rate (1.33× overall).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Account_Tenure 5–10 years: 19.7% delinquency rate (1.23× overall), while 10–15 years shows the lowest rate (9.1%, 0.57×).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Employment_Status categories are inconsistently capitalized (“Employed”, “employed”, “EMP”) and should be standardized before being treated as a single category in modeling or reporting.</w:t>
      </w:r>
    </w:p>
    <w:p>
      <w:pPr>
        <w:pStyle w:val="Heading1"/>
        <w:spacing w:after="150" w:before="300"/>
      </w:pPr>
      <w:r>
        <w:t xml:space="preserve">5. AI &amp; GenAI Usage</w:t>
      </w:r>
    </w:p>
    <w:p>
      <w:pPr>
        <w:spacing w:after="150"/>
      </w:pPr>
      <w:r>
        <w:rPr>
          <w:i w:val="false"/>
          <w:iCs w:val="false"/>
        </w:rPr>
        <w:t xml:space="preserve">Generative AI tools were used to help write and review the data-validation and correlation-analysis code, and to draft and refine this summary report from the generated output tables (data_quality.csv, validation_issues.csv, delinquency_by_group.csv, numeric_comparison.csv, numeric_associations.csv).</w:t>
      </w:r>
    </w:p>
    <w:p>
      <w:pPr>
        <w:spacing w:after="150"/>
      </w:pPr>
      <w:r>
        <w:rPr>
          <w:i w:val="false"/>
          <w:iCs w:val="false"/>
        </w:rPr>
        <w:t xml:space="preserve">Example AI prompts used: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“Create the code to analyze the .xlsx file to follow this instruction {instruction from Forage website}”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“Summarize the missing-data and Spearman correlation results into an EDA report section, calling out anomalies that need investigation”</w:t>
      </w:r>
    </w:p>
    <w:p>
      <w:pPr>
        <w:pStyle w:val="Heading1"/>
        <w:spacing w:after="150" w:before="300"/>
      </w:pPr>
      <w:r>
        <w:t xml:space="preserve">6. Conclusion &amp; Next Steps</w:t>
      </w:r>
    </w:p>
    <w:p>
      <w:pPr>
        <w:spacing w:after="150"/>
      </w:pPr>
      <w:r>
        <w:rPr>
          <w:i w:val="false"/>
          <w:iCs w:val="false"/>
        </w:rPr>
        <w:t xml:space="preserve">Age, Income, Credit_Utilization, and Debt_to_Income_Ratio show very weak positive Spearman correlations with Delinquent_Account, while Missed_Payments and Account_Tenure show very weak negative correlations — the Missed_Payments direction is counter-intuitive and warrants investigation. Loan_Balance shows a negligible pairwise correlation, but its missing-value group has the highest observed delinquency rate (24.1%) of any group examined, suggesting the missingness itself may be informative. Correlations for Late_Months and Missed_Months could not be calculated because the underlying Month_1–Month_6 fields are non-numeric in this extract. Overall, these weak pairwise results suggest limited monotonic relationships but do not rule out nonlinear patterns or interaction effects; tree-based models may capture such relationships, though their predictive value must still be assessed on validation data.</w:t>
      </w:r>
    </w:p>
    <w:p>
      <w:pPr>
        <w:spacing w:after="150"/>
      </w:pPr>
      <w:r>
        <w:rPr>
          <w:i w:val="false"/>
          <w:iCs w:val="false"/>
        </w:rPr>
        <w:t xml:space="preserve">Recommended next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Month_1–Month_6 text labels to ordinal codes (On-time=0, Late=1, Missed=2) — not a plain LabelEncoder, which would assign alphabetical order and break the severity ranking — then re-derive Late_Months / Missed_Months and re-run the correlation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 Employment_Status category labels before using the field in modeling.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why Missed_Payments correlates negatively with delinquency, and why the Loan_Balance missing-value group has an elevated delinquency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beyond univariate Spearman correlation to multivariate / tree-based modeling (e.g., random forest, gradient boosting) to capture interaction and nonlinear effects before finalizing feature importance.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that payment-history fields precede the Delinquent_Account outcome in time before using them in a predictive (rather than associative)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2026-10-01T03:57:28.443Z</dcterms:created>
  <dcterms:modified xsi:type="dcterms:W3CDTF">2026-10-01T03:57:28.450Z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