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B73"/>
          <w:sz w:val="40"/>
        </w:rPr>
        <w:t>FYP-26-S3-14: Biometric Authentication Security Mobile Tool</w:t>
      </w:r>
    </w:p>
    <w:p>
      <w:r>
        <w:rPr>
          <w:b w:val="0"/>
          <w:i/>
          <w:color w:val="5F6368"/>
          <w:sz w:val="26"/>
        </w:rPr>
        <w:t>Project Requirement Documentation</w:t>
      </w:r>
    </w:p>
    <w:p/>
    <w:p>
      <w:r>
        <w:rPr>
          <w:b/>
          <w:i w:val="0"/>
          <w:sz w:val="26"/>
        </w:rPr>
        <w:t>Team</w:t>
      </w:r>
    </w:p>
    <w:tbl>
      <w:tblPr>
        <w:tblStyle w:val="LightGrid-Accent1"/>
        <w:tblW w:type="auto" w:w="0"/>
        <w:tblLook w:firstColumn="1" w:firstRow="1" w:lastColumn="0" w:lastRow="0" w:noHBand="0" w:noVBand="1" w:val="04A0"/>
      </w:tblPr>
      <w:tblGrid>
        <w:gridCol w:w="2880"/>
        <w:gridCol w:w="2880"/>
        <w:gridCol w:w="2880"/>
      </w:tblGrid>
      <w:tr>
        <w:tc>
          <w:tcPr>
            <w:tcW w:type="dxa" w:w="3168"/>
          </w:tcPr>
          <w:p>
            <w:r/>
            <w:r>
              <w:rPr>
                <w:b/>
                <w:sz w:val="21"/>
              </w:rPr>
              <w:t>Student Name</w:t>
            </w:r>
          </w:p>
        </w:tc>
        <w:tc>
          <w:tcPr>
            <w:tcW w:type="dxa" w:w="1728"/>
          </w:tcPr>
          <w:p>
            <w:r/>
            <w:r>
              <w:rPr>
                <w:b/>
                <w:sz w:val="21"/>
              </w:rPr>
              <w:t>UOW ID</w:t>
            </w:r>
          </w:p>
        </w:tc>
        <w:tc>
          <w:tcPr>
            <w:tcW w:type="dxa" w:w="4320"/>
          </w:tcPr>
          <w:p>
            <w:r/>
            <w:r>
              <w:rPr>
                <w:b/>
                <w:sz w:val="21"/>
              </w:rPr>
              <w:t>Student E-mail</w:t>
            </w:r>
          </w:p>
        </w:tc>
      </w:tr>
      <w:tr>
        <w:tc>
          <w:tcPr>
            <w:tcW w:type="dxa" w:w="3168"/>
          </w:tcPr>
          <w:p>
            <w:r/>
            <w:r>
              <w:rPr>
                <w:b w:val="0"/>
                <w:sz w:val="21"/>
              </w:rPr>
              <w:t>Isabella Tay Xin Yi</w:t>
            </w:r>
          </w:p>
        </w:tc>
        <w:tc>
          <w:tcPr>
            <w:tcW w:type="dxa" w:w="1728"/>
          </w:tcPr>
          <w:p>
            <w:r/>
            <w:r>
              <w:rPr>
                <w:b w:val="0"/>
                <w:sz w:val="21"/>
              </w:rPr>
              <w:t>8949803</w:t>
            </w:r>
          </w:p>
        </w:tc>
        <w:tc>
          <w:tcPr>
            <w:tcW w:type="dxa" w:w="4320"/>
          </w:tcPr>
          <w:p>
            <w:r/>
            <w:r>
              <w:rPr>
                <w:b w:val="0"/>
                <w:sz w:val="21"/>
              </w:rPr>
              <w:t>ixytay001@mymail.sim.edu.sg</w:t>
            </w:r>
          </w:p>
        </w:tc>
      </w:tr>
      <w:tr>
        <w:tc>
          <w:tcPr>
            <w:tcW w:type="dxa" w:w="3168"/>
          </w:tcPr>
          <w:p>
            <w:r/>
            <w:r>
              <w:rPr>
                <w:b w:val="0"/>
                <w:sz w:val="21"/>
              </w:rPr>
              <w:t>Juwon Lee</w:t>
            </w:r>
          </w:p>
        </w:tc>
        <w:tc>
          <w:tcPr>
            <w:tcW w:type="dxa" w:w="1728"/>
          </w:tcPr>
          <w:p>
            <w:r/>
            <w:r>
              <w:rPr>
                <w:b w:val="0"/>
                <w:sz w:val="21"/>
              </w:rPr>
              <w:t>8761838</w:t>
            </w:r>
          </w:p>
        </w:tc>
        <w:tc>
          <w:tcPr>
            <w:tcW w:type="dxa" w:w="4320"/>
          </w:tcPr>
          <w:p>
            <w:r/>
            <w:r>
              <w:rPr>
                <w:b w:val="0"/>
                <w:sz w:val="21"/>
              </w:rPr>
              <w:t>jl493@uowmail.edu.au</w:t>
            </w:r>
          </w:p>
        </w:tc>
      </w:tr>
      <w:tr>
        <w:tc>
          <w:tcPr>
            <w:tcW w:type="dxa" w:w="3168"/>
          </w:tcPr>
          <w:p>
            <w:r/>
            <w:r>
              <w:rPr>
                <w:b w:val="0"/>
                <w:sz w:val="21"/>
              </w:rPr>
              <w:t>Ishan Singh Gill</w:t>
            </w:r>
          </w:p>
        </w:tc>
        <w:tc>
          <w:tcPr>
            <w:tcW w:type="dxa" w:w="1728"/>
          </w:tcPr>
          <w:p>
            <w:r/>
            <w:r>
              <w:rPr>
                <w:b w:val="0"/>
                <w:sz w:val="21"/>
              </w:rPr>
              <w:t>9998056</w:t>
            </w:r>
          </w:p>
        </w:tc>
        <w:tc>
          <w:tcPr>
            <w:tcW w:type="dxa" w:w="4320"/>
          </w:tcPr>
          <w:p>
            <w:r/>
            <w:r>
              <w:rPr>
                <w:b w:val="0"/>
                <w:sz w:val="21"/>
              </w:rPr>
              <w:t>isg543@uowmail.edu.au</w:t>
            </w:r>
          </w:p>
        </w:tc>
      </w:tr>
      <w:tr>
        <w:tc>
          <w:tcPr>
            <w:tcW w:type="dxa" w:w="3168"/>
          </w:tcPr>
          <w:p>
            <w:r/>
            <w:r>
              <w:rPr>
                <w:b w:val="0"/>
                <w:sz w:val="21"/>
              </w:rPr>
              <w:t>Ng Jing Heng</w:t>
            </w:r>
          </w:p>
        </w:tc>
        <w:tc>
          <w:tcPr>
            <w:tcW w:type="dxa" w:w="1728"/>
          </w:tcPr>
          <w:p>
            <w:r/>
            <w:r>
              <w:rPr>
                <w:b w:val="0"/>
                <w:sz w:val="21"/>
              </w:rPr>
              <w:t>8931598</w:t>
            </w:r>
          </w:p>
        </w:tc>
        <w:tc>
          <w:tcPr>
            <w:tcW w:type="dxa" w:w="4320"/>
          </w:tcPr>
          <w:p>
            <w:r/>
            <w:r>
              <w:rPr>
                <w:b w:val="0"/>
                <w:sz w:val="21"/>
              </w:rPr>
              <w:t>jhn430@uowmail.edu.au</w:t>
            </w:r>
          </w:p>
        </w:tc>
      </w:tr>
      <w:tr>
        <w:tc>
          <w:tcPr>
            <w:tcW w:type="dxa" w:w="3168"/>
          </w:tcPr>
          <w:p>
            <w:r/>
            <w:r>
              <w:rPr>
                <w:b w:val="0"/>
                <w:sz w:val="21"/>
              </w:rPr>
              <w:t>Ethan Siew</w:t>
            </w:r>
          </w:p>
        </w:tc>
        <w:tc>
          <w:tcPr>
            <w:tcW w:type="dxa" w:w="1728"/>
          </w:tcPr>
          <w:p>
            <w:r/>
            <w:r>
              <w:rPr>
                <w:b w:val="0"/>
                <w:sz w:val="21"/>
              </w:rPr>
              <w:t>8931501</w:t>
            </w:r>
          </w:p>
        </w:tc>
        <w:tc>
          <w:tcPr>
            <w:tcW w:type="dxa" w:w="4320"/>
          </w:tcPr>
          <w:p>
            <w:r/>
            <w:r>
              <w:rPr>
                <w:b w:val="0"/>
                <w:sz w:val="21"/>
              </w:rPr>
              <w:t>es038@uowmail.edu.au</w:t>
            </w:r>
          </w:p>
        </w:tc>
      </w:tr>
    </w:tbl>
    <w:p/>
    <w:p>
      <w:r>
        <w:rPr>
          <w:b/>
          <w:i w:val="0"/>
          <w:sz w:val="21"/>
        </w:rPr>
        <w:t>Supervisor:</w:t>
      </w:r>
    </w:p>
    <w:p>
      <w:r>
        <w:rPr>
          <w:b w:val="0"/>
          <w:i w:val="0"/>
          <w:sz w:val="21"/>
        </w:rPr>
        <w:t>Dr Andrew Yoong</w:t>
      </w:r>
    </w:p>
    <w:p/>
    <w:p>
      <w:r>
        <w:rPr>
          <w:b/>
          <w:i w:val="0"/>
          <w:sz w:val="21"/>
        </w:rPr>
        <w:t>Project Repository:</w:t>
      </w:r>
    </w:p>
    <w:p>
      <w:r>
        <w:rPr>
          <w:b w:val="0"/>
          <w:i w:val="0"/>
          <w:sz w:val="21"/>
        </w:rPr>
        <w:t>https://github.com/NasDoctorFish/Final_Year_Project</w:t>
      </w:r>
    </w:p>
    <w:p>
      <w:r>
        <w:br w:type="page"/>
      </w:r>
    </w:p>
    <w:p>
      <w:pPr>
        <w:pStyle w:val="Heading1"/>
      </w:pPr>
      <w:r>
        <w:rPr>
          <w:color w:val="0B57D0"/>
        </w:rPr>
        <w:t>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304"/>
          </w:tcPr>
          <w:p>
            <w:r/>
            <w:r>
              <w:rPr>
                <w:b/>
                <w:sz w:val="21"/>
              </w:rPr>
              <w:t>Revision</w:t>
            </w:r>
          </w:p>
        </w:tc>
        <w:tc>
          <w:tcPr>
            <w:tcW w:type="dxa" w:w="1872"/>
          </w:tcPr>
          <w:p>
            <w:r/>
            <w:r>
              <w:rPr>
                <w:b/>
                <w:sz w:val="21"/>
              </w:rPr>
              <w:t>Revision Date</w:t>
            </w:r>
          </w:p>
        </w:tc>
        <w:tc>
          <w:tcPr>
            <w:tcW w:type="dxa" w:w="1872"/>
          </w:tcPr>
          <w:p>
            <w:r/>
            <w:r>
              <w:rPr>
                <w:b/>
                <w:sz w:val="21"/>
              </w:rPr>
              <w:t>Revised By</w:t>
            </w:r>
          </w:p>
        </w:tc>
        <w:tc>
          <w:tcPr>
            <w:tcW w:type="dxa" w:w="4320"/>
          </w:tcPr>
          <w:p>
            <w:r/>
            <w:r>
              <w:rPr>
                <w:b/>
                <w:sz w:val="21"/>
              </w:rPr>
              <w:t>Remarks</w:t>
            </w:r>
          </w:p>
        </w:tc>
      </w:tr>
      <w:tr>
        <w:tc>
          <w:tcPr>
            <w:tcW w:type="dxa" w:w="2304"/>
          </w:tcPr>
          <w:p>
            <w:r/>
            <w:r>
              <w:rPr>
                <w:b w:val="0"/>
                <w:sz w:val="21"/>
              </w:rPr>
              <w:t>FYP-26-S3-14PRDR0</w:t>
            </w:r>
          </w:p>
        </w:tc>
        <w:tc>
          <w:tcPr>
            <w:tcW w:type="dxa" w:w="1872"/>
          </w:tcPr>
          <w:p>
            <w:r/>
            <w:r>
              <w:rPr>
                <w:b w:val="0"/>
                <w:sz w:val="21"/>
              </w:rPr>
              <w:t>02/08/2026</w:t>
            </w:r>
          </w:p>
        </w:tc>
        <w:tc>
          <w:tcPr>
            <w:tcW w:type="dxa" w:w="1872"/>
          </w:tcPr>
          <w:p>
            <w:r/>
            <w:r>
              <w:rPr>
                <w:b w:val="0"/>
                <w:sz w:val="21"/>
              </w:rPr>
            </w:r>
          </w:p>
        </w:tc>
        <w:tc>
          <w:tcPr>
            <w:tcW w:type="dxa" w:w="4320"/>
          </w:tcPr>
          <w:p>
            <w:r/>
            <w:r>
              <w:rPr>
                <w:b w:val="0"/>
                <w:sz w:val="21"/>
              </w:rPr>
              <w:t>Initial release (diet-app placeholder content)</w:t>
            </w:r>
          </w:p>
        </w:tc>
      </w:tr>
      <w:tr>
        <w:tc>
          <w:tcPr>
            <w:tcW w:type="dxa" w:w="2304"/>
          </w:tcPr>
          <w:p>
            <w:r/>
            <w:r>
              <w:rPr>
                <w:b w:val="0"/>
                <w:sz w:val="21"/>
              </w:rPr>
              <w:t>FYP-26-S3-14PRDR1</w:t>
            </w:r>
          </w:p>
        </w:tc>
        <w:tc>
          <w:tcPr>
            <w:tcW w:type="dxa" w:w="1872"/>
          </w:tcPr>
          <w:p>
            <w:r/>
            <w:r>
              <w:rPr>
                <w:b w:val="0"/>
                <w:sz w:val="21"/>
              </w:rPr>
              <w:t>02/08/2026</w:t>
            </w:r>
          </w:p>
        </w:tc>
        <w:tc>
          <w:tcPr>
            <w:tcW w:type="dxa" w:w="1872"/>
          </w:tcPr>
          <w:p>
            <w:r/>
            <w:r>
              <w:rPr>
                <w:b w:val="0"/>
                <w:sz w:val="21"/>
              </w:rPr>
            </w:r>
          </w:p>
        </w:tc>
        <w:tc>
          <w:tcPr>
            <w:tcW w:type="dxa" w:w="4320"/>
          </w:tcPr>
          <w:p>
            <w:r/>
            <w:r>
              <w:rPr>
                <w:b w:val="0"/>
                <w:sz w:val="21"/>
              </w:rPr>
              <w:t>Rewritten for BioAudit: sections 1.1, 1.2, 1.3 Product Comparison, 1.4, 1.5, 2, 3, 4.3, 4.4, 6, 7, 8</w:t>
            </w:r>
          </w:p>
        </w:tc>
      </w:tr>
    </w:tbl>
    <w:p/>
    <w:p>
      <w:pPr>
        <w:pStyle w:val="Heading1"/>
      </w:pPr>
      <w:r>
        <w:rPr>
          <w:color w:val="0B57D0"/>
        </w:rPr>
        <w:t>Table of Contents</w:t>
      </w:r>
    </w:p>
    <w:p>
      <w:r>
        <w:rPr>
          <w:b w:val="0"/>
          <w:i/>
          <w:color w:val="5F6368"/>
          <w:sz w:val="19"/>
        </w:rPr>
        <w:t>The sections below use Word's built-in heading styles. In Word, use References &gt; Table of Contents to generate an automatic, page-numbered listing once this document is in its final layout.</w:t>
      </w:r>
    </w:p>
    <w:p>
      <w:r>
        <w:rPr>
          <w:b w:val="0"/>
          <w:i w:val="0"/>
          <w:sz w:val="21"/>
        </w:rPr>
        <w:t>1. Introduction</w:t>
      </w:r>
    </w:p>
    <w:p>
      <w:r>
        <w:rPr>
          <w:b w:val="0"/>
          <w:i w:val="0"/>
          <w:sz w:val="21"/>
        </w:rPr>
        <w:t xml:space="preserve">  1.1 Overview</w:t>
      </w:r>
    </w:p>
    <w:p>
      <w:r>
        <w:rPr>
          <w:b w:val="0"/>
          <w:i w:val="0"/>
          <w:sz w:val="21"/>
        </w:rPr>
        <w:t xml:space="preserve">  1.2 Project Scope</w:t>
      </w:r>
    </w:p>
    <w:p>
      <w:r>
        <w:rPr>
          <w:b w:val="0"/>
          <w:i w:val="0"/>
          <w:sz w:val="21"/>
        </w:rPr>
        <w:t xml:space="preserve">  1.3 Research Finding Analysis</w:t>
      </w:r>
    </w:p>
    <w:p>
      <w:r>
        <w:rPr>
          <w:b w:val="0"/>
          <w:i w:val="0"/>
          <w:sz w:val="21"/>
        </w:rPr>
        <w:t xml:space="preserve">  1.4 Project Description</w:t>
      </w:r>
    </w:p>
    <w:p>
      <w:r>
        <w:rPr>
          <w:b w:val="0"/>
          <w:i w:val="0"/>
          <w:sz w:val="21"/>
        </w:rPr>
        <w:t xml:space="preserve">  1.5 Business Model</w:t>
      </w:r>
    </w:p>
    <w:p>
      <w:r>
        <w:rPr>
          <w:b w:val="0"/>
          <w:i w:val="0"/>
          <w:sz w:val="21"/>
        </w:rPr>
        <w:t>2. Project Motivation</w:t>
      </w:r>
    </w:p>
    <w:p>
      <w:r>
        <w:rPr>
          <w:b w:val="0"/>
          <w:i w:val="0"/>
          <w:sz w:val="21"/>
        </w:rPr>
        <w:t>3. Functional Requirements</w:t>
      </w:r>
    </w:p>
    <w:p>
      <w:r>
        <w:rPr>
          <w:b w:val="0"/>
          <w:i w:val="0"/>
          <w:sz w:val="21"/>
        </w:rPr>
        <w:t xml:space="preserve">  3.1 Functional Hierarchy</w:t>
      </w:r>
    </w:p>
    <w:p>
      <w:r>
        <w:rPr>
          <w:b w:val="0"/>
          <w:i w:val="0"/>
          <w:sz w:val="21"/>
        </w:rPr>
        <w:t xml:space="preserve">  3.2 Preliminary Use Case Diagrams</w:t>
      </w:r>
    </w:p>
    <w:p>
      <w:r>
        <w:rPr>
          <w:b w:val="0"/>
          <w:i w:val="0"/>
          <w:sz w:val="21"/>
        </w:rPr>
        <w:t xml:space="preserve">  3.3 Preliminary Use Case Descriptions</w:t>
      </w:r>
    </w:p>
    <w:p>
      <w:r>
        <w:rPr>
          <w:b w:val="0"/>
          <w:i w:val="0"/>
          <w:sz w:val="21"/>
        </w:rPr>
        <w:t>4. Proposed Plan</w:t>
      </w:r>
    </w:p>
    <w:p>
      <w:r>
        <w:rPr>
          <w:b w:val="0"/>
          <w:i w:val="0"/>
          <w:sz w:val="21"/>
        </w:rPr>
        <w:t xml:space="preserve">  4.1 Execution Strategy</w:t>
      </w:r>
    </w:p>
    <w:p>
      <w:r>
        <w:rPr>
          <w:b w:val="0"/>
          <w:i w:val="0"/>
          <w:sz w:val="21"/>
        </w:rPr>
        <w:t xml:space="preserve">  4.2 Software Development Methodologies</w:t>
      </w:r>
    </w:p>
    <w:p>
      <w:r>
        <w:rPr>
          <w:b w:val="0"/>
          <w:i w:val="0"/>
          <w:sz w:val="21"/>
        </w:rPr>
        <w:t xml:space="preserve">  4.3 Risk Analysis</w:t>
      </w:r>
    </w:p>
    <w:p>
      <w:r>
        <w:rPr>
          <w:b w:val="0"/>
          <w:i w:val="0"/>
          <w:sz w:val="21"/>
        </w:rPr>
        <w:t xml:space="preserve">  4.4 Proposed Duration and Schedule</w:t>
      </w:r>
    </w:p>
    <w:p>
      <w:r>
        <w:rPr>
          <w:b w:val="0"/>
          <w:i w:val="0"/>
          <w:sz w:val="21"/>
        </w:rPr>
        <w:t xml:space="preserve">  4.5 Roles and Responsibilities</w:t>
      </w:r>
    </w:p>
    <w:p>
      <w:r>
        <w:rPr>
          <w:b w:val="0"/>
          <w:i w:val="0"/>
          <w:sz w:val="21"/>
        </w:rPr>
        <w:t>5. Development Tools</w:t>
      </w:r>
    </w:p>
    <w:p>
      <w:r>
        <w:rPr>
          <w:b w:val="0"/>
          <w:i w:val="0"/>
          <w:sz w:val="21"/>
        </w:rPr>
        <w:t>6. Expected Results</w:t>
      </w:r>
    </w:p>
    <w:p>
      <w:r>
        <w:rPr>
          <w:b w:val="0"/>
          <w:i w:val="0"/>
          <w:sz w:val="21"/>
        </w:rPr>
        <w:t>7. Conclusion</w:t>
      </w:r>
    </w:p>
    <w:p>
      <w:r>
        <w:rPr>
          <w:b w:val="0"/>
          <w:i w:val="0"/>
          <w:sz w:val="21"/>
        </w:rPr>
        <w:t>8. References</w:t>
      </w:r>
    </w:p>
    <w:p>
      <w:r>
        <w:br w:type="page"/>
      </w:r>
    </w:p>
    <w:p>
      <w:pPr>
        <w:pStyle w:val="Heading1"/>
      </w:pPr>
      <w:r>
        <w:rPr>
          <w:color w:val="0B57D0"/>
        </w:rPr>
        <w:t>1. Introduction</w:t>
      </w:r>
    </w:p>
    <w:p>
      <w:pPr>
        <w:pStyle w:val="Heading2"/>
      </w:pPr>
      <w:r>
        <w:rPr>
          <w:color w:val="0B57D0"/>
        </w:rPr>
        <w:t>1.1 Overview</w:t>
      </w:r>
    </w:p>
    <w:p>
      <w:r>
        <w:rPr>
          <w:b w:val="0"/>
          <w:i w:val="0"/>
          <w:sz w:val="21"/>
        </w:rPr>
        <w:t>Biometric authentication, fingerprint and facial recognition in particular, is now the default way people unlock apps and approve sensitive actions on a phone. It is convenient, but convenience does not equal security: a fingerprint prompt can sit in front of an authentication flow that is broken underneath, whether through a check that is not bound to a cryptographic key, a screen that can be reached directly without authenticating, or a component that quietly reveals whether a guess was close to correct. As mobile apps handle more financial and personal data, testing whether biometric authentication is actually secure, not just present, has become a real part of mobile security work.</w:t>
      </w:r>
    </w:p>
    <w:p>
      <w:r>
        <w:rPr>
          <w:b w:val="0"/>
          <w:i w:val="0"/>
          <w:sz w:val="21"/>
        </w:rPr>
        <w:t>BioAudit is a security-testing tool for Android biometric authentication. It inspects an app the tester owns or is authorized to test, either an installed app on a real device or an APK file on disk, and reports whether its biometric authentication is secure rather than simply functional. It combines static analysis of the APK (the manifest and the compiled code's identifiers) with black-box runtime testing over the Android Debug Bridge (ADB): probing exported components for authentication bypass, checking whether those components leak authentication state through a distinguishable response, and watching the device's logs and backup settings for exposed secrets. Every confirmed finding is ranked by severity and explained by an AI layer in plain language with a concrete fix, so a developer without a security background can act on the result.</w:t>
      </w:r>
    </w:p>
    <w:p>
      <w:pPr>
        <w:pStyle w:val="Heading2"/>
      </w:pPr>
      <w:r>
        <w:rPr>
          <w:color w:val="0B57D0"/>
        </w:rPr>
        <w:t>1.2 Project Scope</w:t>
      </w:r>
    </w:p>
    <w:p>
      <w:r>
        <w:rPr>
          <w:b/>
          <w:i w:val="0"/>
          <w:sz w:val="21"/>
        </w:rPr>
        <w:t>Objectives:</w:t>
      </w:r>
    </w:p>
    <w:p>
      <w:pPr>
        <w:pStyle w:val="ListBullet"/>
      </w:pPr>
      <w:r>
        <w:t>Let a user assess an Android app's biometric authentication by pointing the tool at an installed app or an APK file, with no root and no rebuilding of the target app.</w:t>
      </w:r>
    </w:p>
    <w:p>
      <w:pPr>
        <w:pStyle w:val="ListBullet"/>
      </w:pPr>
      <w:r>
        <w:t>Statically analyze an APK's manifest and compiled code to flag risky configuration and insecure biometric implementation patterns before the app ships.</w:t>
      </w:r>
    </w:p>
    <w:p>
      <w:pPr>
        <w:pStyle w:val="ListBullet"/>
      </w:pPr>
      <w:r>
        <w:t>Probe exported Android components at runtime to detect authentication bypass and authentication-state side-channel leaks.</w:t>
      </w:r>
    </w:p>
    <w:p>
      <w:pPr>
        <w:pStyle w:val="ListBullet"/>
      </w:pPr>
      <w:r>
        <w:t>Observe passive signals, system logs and backup settings, for leaked secrets and data that can be extracted without root.</w:t>
      </w:r>
    </w:p>
    <w:p>
      <w:pPr>
        <w:pStyle w:val="ListBullet"/>
      </w:pPr>
      <w:r>
        <w:t>Rank every finding by severity and confidence, and generate a plain-language explanation and a concrete fix for each one.</w:t>
      </w:r>
    </w:p>
    <w:p>
      <w:pPr>
        <w:pStyle w:val="ListBullet"/>
      </w:pPr>
      <w:r>
        <w:t>Present results through a command-line interface, a native desktop app, and exportable HTML or PDF reports, so both technical and non-technical stakeholders can use them.</w:t>
      </w:r>
    </w:p>
    <w:p>
      <w:r>
        <w:rPr>
          <w:b/>
          <w:i w:val="0"/>
          <w:sz w:val="21"/>
        </w:rPr>
        <w:t>Key Features:</w:t>
      </w:r>
    </w:p>
    <w:p>
      <w:pPr>
        <w:pStyle w:val="ListNumber"/>
      </w:pPr>
      <w:r>
        <w:rPr>
          <w:b/>
        </w:rPr>
        <w:t xml:space="preserve">Static APK Analysis: </w:t>
      </w:r>
      <w:r>
        <w:t>Parses the manifest to flag a debuggable build, allowBackup exposure, and exported components with no permission guard, and scans the compiled DEX code's identifier table for insecure biometric patterns such as a boolean-only authentication check with no bound cryptographic key.</w:t>
      </w:r>
    </w:p>
    <w:p>
      <w:pPr>
        <w:pStyle w:val="ListNumber"/>
      </w:pPr>
      <w:r>
        <w:rPr>
          <w:b/>
        </w:rPr>
        <w:t xml:space="preserve">IPC Authorization Oracle (headline runtime check): </w:t>
      </w:r>
      <w:r>
        <w:t>Launches each exported component over ADB to test whether a screen meant to sit behind the biometric prompt can be reached directly, without authenticating.</w:t>
      </w:r>
    </w:p>
    <w:p>
      <w:pPr>
        <w:pStyle w:val="ListNumber"/>
      </w:pPr>
      <w:r>
        <w:rPr>
          <w:b/>
        </w:rPr>
        <w:t xml:space="preserve">Auth-State / Response Oracle (side-channel detection): </w:t>
      </w:r>
      <w:r>
        <w:t>Probes exported, unguarded components with a valid-looking input and an invalid one, and flags a distinguishable response as an authentication-state leak an attacker could use to enumerate accounts or brute-force a token.</w:t>
      </w:r>
    </w:p>
    <w:p>
      <w:pPr>
        <w:pStyle w:val="ListNumber"/>
      </w:pPr>
      <w:r>
        <w:rPr>
          <w:b/>
        </w:rPr>
        <w:t xml:space="preserve">Passive Observers: </w:t>
      </w:r>
      <w:r>
        <w:t>Scans recent device logs for leaked tokens, keys, or authentication messages, and flags allowBackup exposure that lets private data be extracted without root.</w:t>
      </w:r>
    </w:p>
    <w:p>
      <w:pPr>
        <w:pStyle w:val="ListNumber"/>
      </w:pPr>
      <w:r>
        <w:rPr>
          <w:b/>
        </w:rPr>
        <w:t xml:space="preserve">Severity Ranking and AI Explanation: </w:t>
      </w:r>
      <w:r>
        <w:t>Every finding is ranked Critical to Info, with lower-confidence static findings dialled back one severity step automatically. An AI layer, grounded in a curated knowledge base with secrets redacted before any call, turns each confirmed finding into a plain-language explanation and a concrete fix. The AI never decides what counts as a vulnerability; the deterministic detectors do.</w:t>
      </w:r>
    </w:p>
    <w:p>
      <w:pPr>
        <w:pStyle w:val="ListNumber"/>
      </w:pPr>
      <w:r>
        <w:rPr>
          <w:b/>
        </w:rPr>
        <w:t xml:space="preserve">Reporting and History: </w:t>
      </w:r>
      <w:r>
        <w:t>Every assessment is saved to a local history database and can be exported as an HTML or PDF report.</w:t>
      </w:r>
    </w:p>
    <w:p>
      <w:pPr>
        <w:pStyle w:val="ListNumber"/>
      </w:pPr>
      <w:r>
        <w:rPr>
          <w:b/>
        </w:rPr>
        <w:t xml:space="preserve">Multiple Interfaces: </w:t>
      </w:r>
      <w:r>
        <w:t>A command-line tool for scripting, and a native PySide6 desktop app for users who prefer a graphical interface.</w:t>
      </w:r>
    </w:p>
    <w:p>
      <w:pPr>
        <w:pStyle w:val="Heading2"/>
      </w:pPr>
      <w:r>
        <w:rPr>
          <w:color w:val="0B57D0"/>
        </w:rPr>
        <w:t>1.3 Research Finding Analysis</w:t>
      </w:r>
    </w:p>
    <w:p>
      <w:pPr>
        <w:pStyle w:val="Heading3"/>
      </w:pPr>
      <w:r>
        <w:rPr>
          <w:color w:val="1F3B73"/>
        </w:rPr>
        <w:t>Terms &amp; Definitions</w:t>
      </w:r>
    </w:p>
    <w:p>
      <w:r>
        <w:rPr>
          <w:b/>
          <w:i w:val="0"/>
          <w:sz w:val="21"/>
        </w:rPr>
        <w:t>Definition of Biometric Characteristics</w:t>
      </w:r>
    </w:p>
    <w:p>
      <w:r>
        <w:rPr>
          <w:b w:val="0"/>
          <w:i w:val="0"/>
          <w:sz w:val="21"/>
        </w:rPr>
        <w:t>Biometric Characteristics: "the biological and behavioural characteristic of an individual from which distinguishing, repeatable biometric features can be extracted for the purpose of biometric recognition (ISO/IEC, 2022)."</w:t>
      </w:r>
    </w:p>
    <w:p>
      <w:r>
        <w:rPr>
          <w:b w:val="0"/>
          <w:i w:val="0"/>
          <w:sz w:val="21"/>
        </w:rPr>
        <w:t>Behavioural Characteristics: "the distinct, measurable patterns of movements, gestures, and motor skills of individuals as they perform tasks or interact with systems, which can be extracted for biometric recognition. The ISO framework notes there are no purely 'behavioural' or 'biological' systems in practice, since all biometric techniques are influenced by a combination of both (ISO/IEC, 2018). Examples: handwritten signature dynamics, keystroke dynamics, gait analysis, voice patterns, and device handling behaviours such as swiping and tapping on a mobile screen."</w:t>
      </w:r>
    </w:p>
    <w:p>
      <w:r>
        <w:rPr>
          <w:b w:val="0"/>
          <w:i w:val="0"/>
          <w:sz w:val="21"/>
        </w:rPr>
        <w:t>Biometric Recognition: "automated recognition of individuals based on their biological and behavioural characteristics (ISO/IEC, 2022)."</w:t>
      </w:r>
    </w:p>
    <w:p>
      <w:r>
        <w:rPr>
          <w:b w:val="0"/>
          <w:i w:val="0"/>
          <w:color w:val="5F6368"/>
          <w:sz w:val="19"/>
        </w:rPr>
        <w:t>Source: International Organization for Standardization. (2022). Information technology, Vocabulary, Part 37: Biometrics (ISO/IEC Standard No. 2382-37:2022); International Organization for Standardization. (2018). Information technology, Biometrics, Overview and application (ISO/IEC TR 24741:2018).</w:t>
      </w:r>
    </w:p>
    <w:p>
      <w:r>
        <w:rPr>
          <w:b/>
          <w:i w:val="0"/>
          <w:sz w:val="21"/>
        </w:rPr>
        <w:t>Definition of Biometric Data Components</w:t>
      </w:r>
    </w:p>
    <w:p>
      <w:r>
        <w:rPr>
          <w:b w:val="0"/>
          <w:i w:val="0"/>
          <w:sz w:val="21"/>
        </w:rPr>
        <w:t>Biometric Sample: "analog or digital representation of biometric characteristics prior to biometric feature extraction (ISO/IEC, 2022)."</w:t>
      </w:r>
    </w:p>
    <w:p>
      <w:r>
        <w:rPr>
          <w:b w:val="0"/>
          <w:i w:val="0"/>
          <w:sz w:val="21"/>
        </w:rPr>
        <w:t>Biometric Feature: "data extracted from a biometric sample and used for biometric comparison (ISO/IEC, 2022)."</w:t>
      </w:r>
    </w:p>
    <w:p>
      <w:r>
        <w:rPr>
          <w:b w:val="0"/>
          <w:i w:val="0"/>
          <w:sz w:val="21"/>
        </w:rPr>
        <w:t>Biometric Reference: "one or more stored biometric samples, biometric templates, or biometric models attributed to a biometric data subject and used as the object of biometric comparison (ISO/IEC, 2022)."</w:t>
      </w:r>
    </w:p>
    <w:p>
      <w:r>
        <w:rPr>
          <w:b w:val="0"/>
          <w:i w:val="0"/>
          <w:sz w:val="21"/>
        </w:rPr>
        <w:t>Presentation Attack: "presentation to the biometric data capture subsystem with the goal of interfering with the operation of the biometric system (ISO/IEC, 2023)."</w:t>
      </w:r>
    </w:p>
    <w:p>
      <w:r>
        <w:rPr>
          <w:b w:val="0"/>
          <w:i w:val="0"/>
          <w:sz w:val="21"/>
        </w:rPr>
        <w:t>Presentation Attack Detection (PAD): "automated determination of a presentation attack (ISO/IEC, 2023)."</w:t>
      </w:r>
    </w:p>
    <w:p>
      <w:r>
        <w:rPr>
          <w:b w:val="0"/>
          <w:i w:val="0"/>
          <w:color w:val="5F6368"/>
          <w:sz w:val="19"/>
        </w:rPr>
        <w:t>Source: International Organization for Standardization. (2023). Information technology, Biometric presentation attack detection, Part 1: Framework (ISO/IEC Standard No. 30107-1:2023).</w:t>
      </w:r>
    </w:p>
    <w:p>
      <w:pPr>
        <w:pStyle w:val="Heading3"/>
      </w:pPr>
      <w:r>
        <w:rPr>
          <w:color w:val="1F3B73"/>
        </w:rPr>
        <w:t>Biometric Authentication Methods</w:t>
      </w:r>
    </w:p>
    <w:p>
      <w:r>
        <w:rPr>
          <w:b/>
          <w:i w:val="0"/>
          <w:sz w:val="21"/>
        </w:rPr>
        <w:t>Fingerprint Scanning</w:t>
      </w:r>
    </w:p>
    <w:p>
      <w:r>
        <w:rPr>
          <w:b w:val="0"/>
          <w:i w:val="0"/>
          <w:sz w:val="21"/>
        </w:rPr>
        <w:t>Fingerprint scanning authenticates a user against the unique ridge pattern on their fingertip. Modern phones mostly use ultrasonic sensors to capture a high-resolution image of that pattern. It remains one of the two dominant biometric methods on Android and iOS devices, valued for strong user familiarity and a low false-acceptance rate, though it needs physical contact with the sensor, which can fail on wet or dirty fingers or a damaged sensor.</w:t>
      </w:r>
    </w:p>
    <w:p>
      <w:r>
        <w:rPr>
          <w:b/>
          <w:i w:val="0"/>
          <w:sz w:val="21"/>
        </w:rPr>
        <w:t>Facial Recognition</w:t>
      </w:r>
    </w:p>
    <w:p>
      <w:r>
        <w:rPr>
          <w:b w:val="0"/>
          <w:i w:val="0"/>
          <w:sz w:val="21"/>
        </w:rPr>
        <w:t>Facial recognition authenticates a user against the geometry of their face, often captured with an infrared camera that builds a 3D map rather than a flat photo. It offers a contactless, convenient experience, but depends on lighting conditions and can be more exposed to spoofing with a high-resolution photo when the system relies on a flat 2D image alone.</w:t>
      </w:r>
    </w:p>
    <w:p>
      <w:pPr>
        <w:pStyle w:val="Heading3"/>
      </w:pPr>
      <w:r>
        <w:rPr>
          <w:color w:val="1F3B73"/>
        </w:rPr>
        <w:t>Biometric Data Privacy Regulations</w:t>
      </w:r>
    </w:p>
    <w:p>
      <w:r>
        <w:rPr>
          <w:b/>
          <w:i w:val="0"/>
          <w:sz w:val="21"/>
        </w:rPr>
        <w:t>Personal Data Protection Act (PDPA)</w:t>
      </w:r>
    </w:p>
    <w:p>
      <w:r>
        <w:rPr>
          <w:b w:val="0"/>
          <w:i w:val="0"/>
          <w:sz w:val="21"/>
        </w:rPr>
        <w:t>Singapore's Personal Data Protection Act governs the collection, use, and disclosure of personal data, and explicitly covers biometric identifiers such as facial and fingerprint patterns. It requires consent, secure access, and use limited to the stated purpose, and mandates breach notification to the Personal Data Protection Commission and affected users within three calendar days when a biometric data breach causes significant harm.</w:t>
      </w:r>
    </w:p>
    <w:p>
      <w:r>
        <w:rPr>
          <w:b/>
          <w:i w:val="0"/>
          <w:sz w:val="21"/>
        </w:rPr>
        <w:t>General Data Protection Regulation (GDPR)</w:t>
      </w:r>
    </w:p>
    <w:p>
      <w:r>
        <w:rPr>
          <w:b w:val="0"/>
          <w:i w:val="0"/>
          <w:sz w:val="21"/>
        </w:rPr>
        <w:t>The EU's GDPR classifies biometric data as sensitive data requiring the highest level of protection, mandatory for any application processing the data of EU residents regardless of where it was built, with penalties of up to twenty million euros for processing biometric data without informed consent.</w:t>
      </w:r>
    </w:p>
    <w:p>
      <w:r>
        <w:rPr>
          <w:b w:val="0"/>
          <w:i w:val="0"/>
          <w:sz w:val="21"/>
        </w:rPr>
        <w:t>BioAudit's own AI layer follows the same principle these regulations are built on: secrets and personal data are redacted from a finding's evidence before any of it is sent to the AI provider for explanation, so private data never leaves the machine being tested.</w:t>
      </w:r>
    </w:p>
    <w:p>
      <w:pPr>
        <w:pStyle w:val="Heading3"/>
      </w:pPr>
      <w:r>
        <w:rPr>
          <w:color w:val="1F3B73"/>
        </w:rPr>
        <w:t>Market Analysis</w:t>
      </w:r>
    </w:p>
    <w:p>
      <w:r>
        <w:rPr>
          <w:b w:val="0"/>
          <w:i w:val="0"/>
          <w:sz w:val="21"/>
        </w:rPr>
        <w:t>The current market has many tools that test an application's security strength. General application security testing tools such as Edgescan, NowSecure, MobSF, and Appknox analyze an app's code, storage, and network traffic, while specialized biometric testing laboratories such as Ingenium Biometrics focus on presentation attack detection and injection attack testing for the biometric sensor itself. Side-channel attacks against how an app uses its authentication result are not tested by any of the tools surveyed here.</w:t>
      </w:r>
    </w:p>
    <w:p>
      <w:r>
        <w:rPr>
          <w:b w:val="0"/>
          <w:i w:val="0"/>
          <w:sz w:val="21"/>
        </w:rPr>
        <w:t>Testing another company's application without permission can also be an offence under section 478.1 of the Criminal Code Act 1995 (Cth), which applies to unauthorised access to or modification of restricted data regardless of whether the intent was malicious or research. Testing a mobile app for side-channel vulnerabilities can also require accessing data restricted by the app's own architecture, such as rooting the device to read memory, bypassing certificate pinning, or extracting internal tokens, any of which would likely count as unauthorised access under the Act. This is a direct reason BioAudit gates every runtime probe behind an explicit authorization confirmation and needs no root, no certificate pinning bypass, and no memory extraction to do its job.</w:t>
      </w:r>
    </w:p>
    <w:p>
      <w:pPr>
        <w:pStyle w:val="Heading3"/>
      </w:pPr>
      <w:r>
        <w:rPr>
          <w:color w:val="1F3B73"/>
        </w:rPr>
        <w:t>Product Comparison</w:t>
      </w:r>
    </w:p>
    <w:p>
      <w:r>
        <w:rPr>
          <w:b w:val="0"/>
          <w:i w:val="0"/>
          <w:sz w:val="21"/>
        </w:rPr>
        <w:t>A feature-by-feature score against named commercial competitors is not something this team can verify from public information alone, so the comparison below is limited to the capability claims already established in the Market Analysis above, plus BioAudit's own documented scope.</w:t>
      </w:r>
    </w:p>
    <w:tbl>
      <w:tblPr>
        <w:tblStyle w:val="LightGrid-Accent1"/>
        <w:tblW w:type="auto" w:w="0"/>
        <w:tblLook w:firstColumn="1" w:firstRow="1" w:lastColumn="0" w:lastRow="0" w:noHBand="0" w:noVBand="1" w:val="04A0"/>
      </w:tblPr>
      <w:tblGrid>
        <w:gridCol w:w="2160"/>
        <w:gridCol w:w="2160"/>
        <w:gridCol w:w="2160"/>
        <w:gridCol w:w="2160"/>
      </w:tblGrid>
      <w:tr>
        <w:tc>
          <w:tcPr>
            <w:tcW w:type="dxa" w:w="3312"/>
          </w:tcPr>
          <w:p>
            <w:r/>
            <w:r>
              <w:rPr>
                <w:b/>
                <w:sz w:val="21"/>
              </w:rPr>
              <w:t>Capability</w:t>
            </w:r>
          </w:p>
        </w:tc>
        <w:tc>
          <w:tcPr>
            <w:tcW w:type="dxa" w:w="2160"/>
          </w:tcPr>
          <w:p>
            <w:r/>
            <w:r>
              <w:rPr>
                <w:b/>
                <w:sz w:val="21"/>
              </w:rPr>
              <w:t>General app security scanners</w:t>
            </w:r>
          </w:p>
        </w:tc>
        <w:tc>
          <w:tcPr>
            <w:tcW w:type="dxa" w:w="2304"/>
          </w:tcPr>
          <w:p>
            <w:r/>
            <w:r>
              <w:rPr>
                <w:b/>
                <w:sz w:val="21"/>
              </w:rPr>
              <w:t>Specialized biometric PAD labs</w:t>
            </w:r>
          </w:p>
        </w:tc>
        <w:tc>
          <w:tcPr>
            <w:tcW w:type="dxa" w:w="2304"/>
          </w:tcPr>
          <w:p>
            <w:r/>
            <w:r>
              <w:rPr>
                <w:b/>
                <w:sz w:val="21"/>
              </w:rPr>
              <w:t>BioAudit</w:t>
            </w:r>
          </w:p>
        </w:tc>
      </w:tr>
      <w:tr>
        <w:tc>
          <w:tcPr>
            <w:tcW w:type="dxa" w:w="3312"/>
          </w:tcPr>
          <w:p>
            <w:r/>
            <w:r>
              <w:rPr>
                <w:b w:val="0"/>
                <w:sz w:val="21"/>
              </w:rPr>
              <w:t>Static code / manifest analysis</w:t>
            </w:r>
          </w:p>
        </w:tc>
        <w:tc>
          <w:tcPr>
            <w:tcW w:type="dxa" w:w="2160"/>
          </w:tcPr>
          <w:p>
            <w:r/>
            <w:r>
              <w:rPr>
                <w:b w:val="0"/>
                <w:sz w:val="21"/>
              </w:rPr>
              <w:t>Yes</w:t>
            </w:r>
          </w:p>
        </w:tc>
        <w:tc>
          <w:tcPr>
            <w:tcW w:type="dxa" w:w="2304"/>
          </w:tcPr>
          <w:p>
            <w:r/>
            <w:r>
              <w:rPr>
                <w:b w:val="0"/>
                <w:sz w:val="21"/>
              </w:rPr>
              <w:t>No</w:t>
            </w:r>
          </w:p>
        </w:tc>
        <w:tc>
          <w:tcPr>
            <w:tcW w:type="dxa" w:w="2304"/>
          </w:tcPr>
          <w:p>
            <w:r/>
            <w:r>
              <w:rPr>
                <w:b w:val="0"/>
                <w:sz w:val="21"/>
              </w:rPr>
              <w:t>Yes</w:t>
            </w:r>
          </w:p>
        </w:tc>
      </w:tr>
      <w:tr>
        <w:tc>
          <w:tcPr>
            <w:tcW w:type="dxa" w:w="3312"/>
          </w:tcPr>
          <w:p>
            <w:r/>
            <w:r>
              <w:rPr>
                <w:b w:val="0"/>
                <w:sz w:val="21"/>
              </w:rPr>
              <w:t>Runtime traffic / storage analysis</w:t>
            </w:r>
          </w:p>
        </w:tc>
        <w:tc>
          <w:tcPr>
            <w:tcW w:type="dxa" w:w="2160"/>
          </w:tcPr>
          <w:p>
            <w:r/>
            <w:r>
              <w:rPr>
                <w:b w:val="0"/>
                <w:sz w:val="21"/>
              </w:rPr>
              <w:t>Yes</w:t>
            </w:r>
          </w:p>
        </w:tc>
        <w:tc>
          <w:tcPr>
            <w:tcW w:type="dxa" w:w="2304"/>
          </w:tcPr>
          <w:p>
            <w:r/>
            <w:r>
              <w:rPr>
                <w:b w:val="0"/>
                <w:sz w:val="21"/>
              </w:rPr>
              <w:t>No</w:t>
            </w:r>
          </w:p>
        </w:tc>
        <w:tc>
          <w:tcPr>
            <w:tcW w:type="dxa" w:w="2304"/>
          </w:tcPr>
          <w:p>
            <w:r/>
            <w:r>
              <w:rPr>
                <w:b w:val="0"/>
                <w:sz w:val="21"/>
              </w:rPr>
              <w:t>No (out of scope; see design notes)</w:t>
            </w:r>
          </w:p>
        </w:tc>
      </w:tr>
      <w:tr>
        <w:tc>
          <w:tcPr>
            <w:tcW w:type="dxa" w:w="3312"/>
          </w:tcPr>
          <w:p>
            <w:r/>
            <w:r>
              <w:rPr>
                <w:b w:val="0"/>
                <w:sz w:val="21"/>
              </w:rPr>
              <w:t>Presentation attack detection (spoofed sensor input)</w:t>
            </w:r>
          </w:p>
        </w:tc>
        <w:tc>
          <w:tcPr>
            <w:tcW w:type="dxa" w:w="2160"/>
          </w:tcPr>
          <w:p>
            <w:r/>
            <w:r>
              <w:rPr>
                <w:b w:val="0"/>
                <w:sz w:val="21"/>
              </w:rPr>
              <w:t>No</w:t>
            </w:r>
          </w:p>
        </w:tc>
        <w:tc>
          <w:tcPr>
            <w:tcW w:type="dxa" w:w="2304"/>
          </w:tcPr>
          <w:p>
            <w:r/>
            <w:r>
              <w:rPr>
                <w:b w:val="0"/>
                <w:sz w:val="21"/>
              </w:rPr>
              <w:t>Yes</w:t>
            </w:r>
          </w:p>
        </w:tc>
        <w:tc>
          <w:tcPr>
            <w:tcW w:type="dxa" w:w="2304"/>
          </w:tcPr>
          <w:p>
            <w:r/>
            <w:r>
              <w:rPr>
                <w:b w:val="0"/>
                <w:sz w:val="21"/>
              </w:rPr>
              <w:t>No (physical sensor access is out of scope for a no-root tool)</w:t>
            </w:r>
          </w:p>
        </w:tc>
      </w:tr>
      <w:tr>
        <w:tc>
          <w:tcPr>
            <w:tcW w:type="dxa" w:w="3312"/>
          </w:tcPr>
          <w:p>
            <w:r/>
            <w:r>
              <w:rPr>
                <w:b w:val="0"/>
                <w:sz w:val="21"/>
              </w:rPr>
              <w:t>Exported-component authorization bypass testing</w:t>
            </w:r>
          </w:p>
        </w:tc>
        <w:tc>
          <w:tcPr>
            <w:tcW w:type="dxa" w:w="2160"/>
          </w:tcPr>
          <w:p>
            <w:r/>
            <w:r>
              <w:rPr>
                <w:b w:val="0"/>
                <w:sz w:val="21"/>
              </w:rPr>
              <w:t>Not typically covered</w:t>
            </w:r>
          </w:p>
        </w:tc>
        <w:tc>
          <w:tcPr>
            <w:tcW w:type="dxa" w:w="2304"/>
          </w:tcPr>
          <w:p>
            <w:r/>
            <w:r>
              <w:rPr>
                <w:b w:val="0"/>
                <w:sz w:val="21"/>
              </w:rPr>
              <w:t>No</w:t>
            </w:r>
          </w:p>
        </w:tc>
        <w:tc>
          <w:tcPr>
            <w:tcW w:type="dxa" w:w="2304"/>
          </w:tcPr>
          <w:p>
            <w:r/>
            <w:r>
              <w:rPr>
                <w:b w:val="0"/>
                <w:sz w:val="21"/>
              </w:rPr>
              <w:t>Yes (headline check)</w:t>
            </w:r>
          </w:p>
        </w:tc>
      </w:tr>
      <w:tr>
        <w:tc>
          <w:tcPr>
            <w:tcW w:type="dxa" w:w="3312"/>
          </w:tcPr>
          <w:p>
            <w:r/>
            <w:r>
              <w:rPr>
                <w:b w:val="0"/>
                <w:sz w:val="21"/>
              </w:rPr>
              <w:t>Authentication-state / response side-channel testing</w:t>
            </w:r>
          </w:p>
        </w:tc>
        <w:tc>
          <w:tcPr>
            <w:tcW w:type="dxa" w:w="2160"/>
          </w:tcPr>
          <w:p>
            <w:r/>
            <w:r>
              <w:rPr>
                <w:b w:val="0"/>
                <w:sz w:val="21"/>
              </w:rPr>
              <w:t>No</w:t>
            </w:r>
          </w:p>
        </w:tc>
        <w:tc>
          <w:tcPr>
            <w:tcW w:type="dxa" w:w="2304"/>
          </w:tcPr>
          <w:p>
            <w:r/>
            <w:r>
              <w:rPr>
                <w:b w:val="0"/>
                <w:sz w:val="21"/>
              </w:rPr>
              <w:t>No</w:t>
            </w:r>
          </w:p>
        </w:tc>
        <w:tc>
          <w:tcPr>
            <w:tcW w:type="dxa" w:w="2304"/>
          </w:tcPr>
          <w:p>
            <w:r/>
            <w:r>
              <w:rPr>
                <w:b w:val="0"/>
                <w:sz w:val="21"/>
              </w:rPr>
              <w:t>Yes</w:t>
            </w:r>
          </w:p>
        </w:tc>
      </w:tr>
      <w:tr>
        <w:tc>
          <w:tcPr>
            <w:tcW w:type="dxa" w:w="3312"/>
          </w:tcPr>
          <w:p>
            <w:r/>
            <w:r>
              <w:rPr>
                <w:b w:val="0"/>
                <w:sz w:val="21"/>
              </w:rPr>
              <w:t>Requires root or the app's source code</w:t>
            </w:r>
          </w:p>
        </w:tc>
        <w:tc>
          <w:tcPr>
            <w:tcW w:type="dxa" w:w="2160"/>
          </w:tcPr>
          <w:p>
            <w:r/>
            <w:r>
              <w:rPr>
                <w:b w:val="0"/>
                <w:sz w:val="21"/>
              </w:rPr>
              <w:t>Varies by tool</w:t>
            </w:r>
          </w:p>
        </w:tc>
        <w:tc>
          <w:tcPr>
            <w:tcW w:type="dxa" w:w="2304"/>
          </w:tcPr>
          <w:p>
            <w:r/>
            <w:r>
              <w:rPr>
                <w:b w:val="0"/>
                <w:sz w:val="21"/>
              </w:rPr>
              <w:t>Not applicable</w:t>
            </w:r>
          </w:p>
        </w:tc>
        <w:tc>
          <w:tcPr>
            <w:tcW w:type="dxa" w:w="2304"/>
          </w:tcPr>
          <w:p>
            <w:r/>
            <w:r>
              <w:rPr>
                <w:b w:val="0"/>
                <w:sz w:val="21"/>
              </w:rPr>
              <w:t>No</w:t>
            </w:r>
          </w:p>
        </w:tc>
      </w:tr>
    </w:tbl>
    <w:p/>
    <w:p>
      <w:pPr>
        <w:pStyle w:val="Heading3"/>
      </w:pPr>
      <w:r>
        <w:rPr>
          <w:color w:val="1F3B73"/>
        </w:rPr>
        <w:t>Biometric Authentication Attacks</w:t>
      </w:r>
    </w:p>
    <w:p>
      <w:r>
        <w:rPr>
          <w:b w:val="0"/>
          <w:i w:val="0"/>
          <w:sz w:val="21"/>
        </w:rPr>
        <w:t>The attacks below target how an Android application implements and uses biometric authentication, which is the area BioAudit tests. Physical attacks on the sensor itself, such as fingerprint spoofing, face spoofing, or acoustic side channels, are software-testable only from the outside in a limited way and are noted where relevant, but the tool's own detectors focus on the implementation-level attacks that follow.</w:t>
      </w:r>
    </w:p>
    <w:p>
      <w:r>
        <w:rPr>
          <w:b/>
          <w:color w:val="1F3B73"/>
          <w:sz w:val="23"/>
        </w:rPr>
        <w:t>Presentation Attacks (Fingerprint Spoofing)</w:t>
      </w:r>
    </w:p>
    <w:p>
      <w:r>
        <w:t>Instead of a live finger, the attacker presents a fake one to the sensor. They lift a latent print off a glass or a phone screen and reproduce it in gelatin, silicone, wood glue, or a 3D-printed mold. If the sensor cannot separate a real finger from a copy, it reads the fake as genuine and lets the attacker in. Basic optical and capacitive sensors are the easiest to fool; ultrasonic sensors hold up better, though they are not immune.</w:t>
      </w:r>
    </w:p>
    <w:p>
      <w:r>
        <w:rPr>
          <w:b/>
        </w:rPr>
        <w:t xml:space="preserve">Mitigation Methods: </w:t>
      </w:r>
      <w:r>
        <w:t>Use a sensor with presentation attack detection, sometimes called liveness detection, which looks for signs of a live finger such as blood flow, sweat pores, or the ridge pattern beneath the skin. Choose ultrasonic or multi-spectral sensors over basic optical ones. For higher-risk actions, ask for a second factor as well.</w:t>
      </w:r>
    </w:p>
    <w:p>
      <w:r>
        <w:rPr>
          <w:i/>
          <w:color w:val="5F6368"/>
          <w:sz w:val="19"/>
        </w:rPr>
        <w:t>Relevant to this project: Out of scope for BioAudit: this attacks the physical sensor, which a no-root, black-box tool cannot reach.</w:t>
      </w:r>
    </w:p>
    <w:p/>
    <w:p>
      <w:r>
        <w:rPr>
          <w:b/>
          <w:color w:val="1F3B73"/>
          <w:sz w:val="23"/>
        </w:rPr>
        <w:t>Face Presentation Attacks (Photo, Video, and Mask Spoofing)</w:t>
      </w:r>
    </w:p>
    <w:p>
      <w:r>
        <w:t>A printed photo, a video played on a screen, or a 3D mask of the target can all fool face recognition. Photos and videos are simple to pull from social media, and stronger attacks use deepfake footage or a molded mask. A system that judges only a flat 2D image has no reliable way to tell a real face from a picture of one.</w:t>
      </w:r>
    </w:p>
    <w:p>
      <w:r>
        <w:rPr>
          <w:b/>
        </w:rPr>
        <w:t xml:space="preserve">Mitigation Methods: </w:t>
      </w:r>
      <w:r>
        <w:t>Add liveness detection: ask for a blink, a head turn, or a random prompt the attacker cannot record in advance. Use a depth or infrared camera, such as structured light or time-of-flight, so a flat image fails the check. Do not rely on 2D face matching alone for anything sensitive.</w:t>
      </w:r>
    </w:p>
    <w:p>
      <w:r>
        <w:rPr>
          <w:i/>
          <w:color w:val="5F6368"/>
          <w:sz w:val="19"/>
        </w:rPr>
        <w:t>Relevant to this project: Out of scope for BioAudit: also a physical-sensor attack, outside the tool's black-box scope.</w:t>
      </w:r>
    </w:p>
    <w:p/>
    <w:p>
      <w:r>
        <w:rPr>
          <w:b/>
          <w:color w:val="1F3B73"/>
          <w:sz w:val="23"/>
        </w:rPr>
        <w:t>Replay Attacks</w:t>
      </w:r>
    </w:p>
    <w:p>
      <w:r>
        <w:t>Here the attacker records the data from a successful login and sends it again later to pose as the user. The recording might be the biometric sample itself or the token the system issues after a match. As long as the system accepts the same value twice, the attacker never needs the real finger or face, only that earlier recording.</w:t>
      </w:r>
    </w:p>
    <w:p>
      <w:r>
        <w:rPr>
          <w:b/>
        </w:rPr>
        <w:t xml:space="preserve">Mitigation Methods: </w:t>
      </w:r>
      <w:r>
        <w:t>Tie each login to a fresh, single-use challenge (a nonce) so a repeated message is rejected. Encrypt the channel with TLS so the data cannot be captured in the first place. Issue short-lived tokens bound to one session and device instead of reusable ones.</w:t>
      </w:r>
    </w:p>
    <w:p>
      <w:r>
        <w:rPr>
          <w:i/>
          <w:color w:val="5F6368"/>
          <w:sz w:val="19"/>
        </w:rPr>
        <w:t>Relevant to this project: Not directly probed today; the network layer sits outside BioAudit's current on-device scope, though the finding categories below cover the same underlying weakness at the app layer.</w:t>
      </w:r>
    </w:p>
    <w:p/>
    <w:p>
      <w:r>
        <w:rPr>
          <w:b/>
          <w:color w:val="1F3B73"/>
          <w:sz w:val="23"/>
        </w:rPr>
        <w:t>Authentication Bypass Through Weak Implementation (Boolean-Only Check)</w:t>
      </w:r>
    </w:p>
    <w:p>
      <w:r>
        <w:t>Many apps treat biometric authentication as a simple yes or no result. The fingerprint matches, the app gets a success signal, and it unlocks, with nothing cryptographic tied to that result. Someone who can tamper with the app, hook the callback, or jump to the code that runs after the check can reach the success path without ever passing a real biometric. The problem lives in how the app uses the result rather than in the sensor.</w:t>
      </w:r>
    </w:p>
    <w:p>
      <w:r>
        <w:rPr>
          <w:b/>
        </w:rPr>
        <w:t xml:space="preserve">Mitigation Methods: </w:t>
      </w:r>
      <w:r>
        <w:t>Tie the biometric to a hardware-backed key, so unlocking needs a key that only a genuine authentication can release. On Android that means an Android Keystore key created with setUserAuthenticationRequired and used through a CryptoObject. Never gate access on a plain boolean return value.</w:t>
      </w:r>
    </w:p>
    <w:p>
      <w:r>
        <w:rPr>
          <w:i/>
          <w:color w:val="5F6368"/>
          <w:sz w:val="19"/>
        </w:rPr>
        <w:t>Relevant to this project: BioAudit's static analyzer flags this as the boolean-only auth finding, and separately flags a debuggable build, which makes this class of bypass easier to reach.</w:t>
      </w:r>
    </w:p>
    <w:p/>
    <w:p>
      <w:r>
        <w:rPr>
          <w:b/>
          <w:color w:val="1F3B73"/>
          <w:sz w:val="23"/>
        </w:rPr>
        <w:t>Exported-Component / Authorization Bypass</w:t>
      </w:r>
    </w:p>
    <w:p>
      <w:r>
        <w:t>On Android, an app's screens and services are components, and each one can be marked as exported. Export a screen that belongs behind the biometric prompt without a permission guard, and another app, or anyone with device access, can open it directly and walk past the login. The prompt still runs. It just guards nothing, because the protected screen has its own open door.</w:t>
      </w:r>
    </w:p>
    <w:p>
      <w:r>
        <w:rPr>
          <w:b/>
        </w:rPr>
        <w:t xml:space="preserve">Mitigation Methods: </w:t>
      </w:r>
      <w:r>
        <w:t>Set exported to false on any component that outside apps should not reach, or guard it with a signature-level permission. Check the authentication state again at the top of every protected screen instead of assuming the user came through the login flow.</w:t>
      </w:r>
    </w:p>
    <w:p>
      <w:r>
        <w:rPr>
          <w:i/>
          <w:color w:val="5F6368"/>
          <w:sz w:val="19"/>
        </w:rPr>
        <w:t>Relevant to this project: This is BioAudit's headline check. Its IPC authorization oracle launches each exported component over ADB and reports any protected screen that opens without authentication.</w:t>
      </w:r>
    </w:p>
    <w:p/>
    <w:p>
      <w:r>
        <w:rPr>
          <w:b/>
          <w:color w:val="1F3B73"/>
          <w:sz w:val="23"/>
        </w:rPr>
        <w:t>Authentication-State Oracle (Response Side-Channel Attack)</w:t>
      </w:r>
    </w:p>
    <w:p>
      <w:r>
        <w:t>A side-channel attack does not break the login directly; it reads a signal the system leaks while running. Here the signal is the app's own response. An exported component such as a content provider may answer a valid identifier differently from an invalid one. An attacker who cannot log in can still send many guesses and watch which ones get a different response, then use that difference to enumerate valid accounts or narrow down a token.</w:t>
      </w:r>
    </w:p>
    <w:p>
      <w:r>
        <w:rPr>
          <w:b/>
        </w:rPr>
        <w:t xml:space="preserve">Mitigation Methods: </w:t>
      </w:r>
      <w:r>
        <w:t>Return an identical, generic response for both valid and invalid input so the difference cannot be observed. Require a permission or a real authentication check on the component, and rate-limit requests so guessing at scale is not practical.</w:t>
      </w:r>
    </w:p>
    <w:p>
      <w:r>
        <w:rPr>
          <w:i/>
          <w:color w:val="5F6368"/>
          <w:sz w:val="19"/>
        </w:rPr>
        <w:t>Relevant to this project: BioAudit's response-oracle detector sends a valid-looking and an invalid identifier to each exported provider and reports any distinguishable response. It is the project's own side-channel test.</w:t>
      </w:r>
    </w:p>
    <w:p/>
    <w:p>
      <w:r>
        <w:rPr>
          <w:b/>
          <w:color w:val="1F3B73"/>
          <w:sz w:val="23"/>
        </w:rPr>
        <w:t>Sensitive Data Leakage via System Logs (Logcat)</w:t>
      </w:r>
    </w:p>
    <w:p>
      <w:r>
        <w:t>Apps often write debug messages to the Android system log. If an app logs a session token, a password, or an 'authentication succeeded' message, that value sits in the log where any process holding the log-read permission, or anyone with ADB access, can read it.</w:t>
      </w:r>
    </w:p>
    <w:p>
      <w:r>
        <w:rPr>
          <w:b/>
        </w:rPr>
        <w:t xml:space="preserve">Mitigation Methods: </w:t>
      </w:r>
      <w:r>
        <w:t>Remove sensitive logging from release builds and never log tokens, keys, or authentication state. Keep debug logging behind a build flag that is switched off in production.</w:t>
      </w:r>
    </w:p>
    <w:p>
      <w:r>
        <w:rPr>
          <w:i/>
          <w:color w:val="5F6368"/>
          <w:sz w:val="19"/>
        </w:rPr>
        <w:t>Relevant to this project: BioAudit's logcat observer scans the recent system log for leaked secrets and auth-state messages tied to the app.</w:t>
      </w:r>
    </w:p>
    <w:p/>
    <w:p>
      <w:r>
        <w:rPr>
          <w:b/>
          <w:color w:val="1F3B73"/>
          <w:sz w:val="23"/>
        </w:rPr>
        <w:t>Local Data Extraction via Backup (allowBackup)</w:t>
      </w:r>
    </w:p>
    <w:p>
      <w:r>
        <w:t>If an app leaves the allowBackup setting on, its private data can be copied off the device with the standard adb backup command, on supported Android versions, without root. Any secrets the app stored locally, such as cached tokens, become extractable.</w:t>
      </w:r>
    </w:p>
    <w:p>
      <w:r>
        <w:rPr>
          <w:b/>
        </w:rPr>
        <w:t xml:space="preserve">Mitigation Methods: </w:t>
      </w:r>
      <w:r>
        <w:t>Set allowBackup to false so the app's private data cannot be pulled through the backup mechanism. Store sensitive values in hardware-backed secure storage rather than plain local files.</w:t>
      </w:r>
    </w:p>
    <w:p>
      <w:r>
        <w:rPr>
          <w:i/>
          <w:color w:val="5F6368"/>
          <w:sz w:val="19"/>
        </w:rPr>
        <w:t>Relevant to this project: BioAudit's manifest and backup checks flag allowBackup when it is left enabled.</w:t>
      </w:r>
    </w:p>
    <w:p/>
    <w:p>
      <w:pPr>
        <w:pStyle w:val="Heading3"/>
      </w:pPr>
      <w:r>
        <w:rPr>
          <w:color w:val="1F3B73"/>
        </w:rPr>
        <w:t>Modern Mobile Security Trends</w:t>
      </w:r>
    </w:p>
    <w:p>
      <w:r>
        <w:rPr>
          <w:b w:val="0"/>
          <w:i w:val="0"/>
          <w:sz w:val="21"/>
        </w:rPr>
        <w:t>These are properties of the biometric stacks BioAudit tests, not features the tool itself implements; they are included as background research that shapes what a modern, well-built target app should look like.</w:t>
      </w:r>
    </w:p>
    <w:p>
      <w:r>
        <w:rPr>
          <w:b/>
          <w:i w:val="0"/>
          <w:sz w:val="21"/>
        </w:rPr>
        <w:t>The Shift to Passive Liveness Detection</w:t>
      </w:r>
    </w:p>
    <w:p>
      <w:r>
        <w:rPr>
          <w:b w:val="0"/>
          <w:i w:val="0"/>
          <w:sz w:val="21"/>
        </w:rPr>
        <w:t>Passive liveness detection checks whether a biometric sample comes from a live person without asking the user to blink or nod. It compares microscopic differences between live skin and spoofing material, such as paper texture or screen pixels (ISO/IEC 30107 Series, Parts 1 to 4), analyzes depth maps and light reflection since live skin scatters light differently from a flat photo or screen, and can use remote photoplethysmography to detect the blood-volume pulse of a real circulatory system (Marcel, Nixon, and Li, Eds., 2019).</w:t>
      </w:r>
    </w:p>
    <w:p>
      <w:r>
        <w:rPr>
          <w:b/>
          <w:i w:val="0"/>
          <w:sz w:val="21"/>
        </w:rPr>
        <w:t>Behavioral and Continuous Authentication</w:t>
      </w:r>
    </w:p>
    <w:p>
      <w:r>
        <w:rPr>
          <w:b w:val="0"/>
          <w:i w:val="0"/>
          <w:sz w:val="21"/>
        </w:rPr>
        <w:t>Some systems continuously check typing cadence, swipe patterns, touchscreen pressure, and device tilt rather than authenticating once. Keystroke dynamics measure dwell time and flight time between keys; touch and swipe dynamics measure stroke velocity, pressure, and curvature; sensor fusion profiles a user's movement through the phone's inertial sensors.</w:t>
      </w:r>
    </w:p>
    <w:p>
      <w:r>
        <w:rPr>
          <w:b/>
          <w:i w:val="0"/>
          <w:sz w:val="21"/>
        </w:rPr>
        <w:t>Multimodal Biometrics (Layered Security)</w:t>
      </w:r>
    </w:p>
    <w:p>
      <w:r>
        <w:rPr>
          <w:b w:val="0"/>
          <w:i w:val="0"/>
          <w:sz w:val="21"/>
        </w:rPr>
        <w:t>Combining two or more biometric traits reduces the noise sensitivity and non-universality of any single method (Jain, Nandakumar, and Ross, 2016). Systems fuse this either at the raw feature level, at the matching-score level (the most common approach in industry; Ross, Nandakumar, and Jain, 2006), or at the final decision level.</w:t>
      </w:r>
    </w:p>
    <w:p>
      <w:r>
        <w:rPr>
          <w:b/>
          <w:i w:val="0"/>
          <w:sz w:val="21"/>
        </w:rPr>
        <w:t>Decentralized, On-Device Processing</w:t>
      </w:r>
    </w:p>
    <w:p>
      <w:r>
        <w:rPr>
          <w:b w:val="0"/>
          <w:i w:val="0"/>
          <w:sz w:val="21"/>
        </w:rPr>
        <w:t>Modern authentication standards such as FIDO2 and WebAuthn keep raw biometric data on the device rather than a central server, using hardware isolation such as ARM TrustZone, Apple's Secure Enclave, or Android's Titan M chip (Ekberg, Kostiainen, and Asokan, 2014), and a cryptographic signature from a locally generated private key to prove a match happened without ever exposing the biometric itself.</w:t>
      </w:r>
    </w:p>
    <w:p>
      <w:r>
        <w:rPr>
          <w:b/>
          <w:i w:val="0"/>
          <w:sz w:val="21"/>
        </w:rPr>
        <w:t>AI-Powered Fraud Detection</w:t>
      </w:r>
    </w:p>
    <w:p>
      <w:r>
        <w:rPr>
          <w:b w:val="0"/>
          <w:i w:val="0"/>
          <w:sz w:val="21"/>
        </w:rPr>
        <w:t>Deep learning models trained with triplet or contrastive loss functions (Schroff, Kalenichenko, and Philbin, 2015) lower the equal error rate, the point where false acceptance and false rejection rates meet, and defenders train classifiers on adversarial and diffusion-generated media (Goodfellow et al., 2014) to catch frequency-domain artifacts left behind by deepfakes.</w:t>
      </w:r>
    </w:p>
    <w:p>
      <w:pPr>
        <w:pStyle w:val="Heading3"/>
      </w:pPr>
      <w:r>
        <w:rPr>
          <w:color w:val="1F3B73"/>
        </w:rPr>
        <w:t>Sources</w:t>
      </w:r>
    </w:p>
    <w:p>
      <w:pPr>
        <w:pStyle w:val="ListBullet"/>
      </w:pPr>
      <w:r>
        <w:t>International Organization for Standardization. (2022). Information technology, Vocabulary, Part 37: Biometrics (ISO/IEC Standard No. 2382-37:2022).</w:t>
      </w:r>
    </w:p>
    <w:p>
      <w:pPr>
        <w:pStyle w:val="ListBullet"/>
      </w:pPr>
      <w:r>
        <w:t>International Organization for Standardization. (2018). Information technology, Biometrics, Overview and application (ISO/IEC TR 24741:2018).</w:t>
      </w:r>
    </w:p>
    <w:p>
      <w:pPr>
        <w:pStyle w:val="ListBullet"/>
      </w:pPr>
      <w:r>
        <w:t>International Organization for Standardization. (2023). Information technology, Biometric presentation attack detection, Part 1: Framework (ISO/IEC Standard No. 30107-1:2023).</w:t>
      </w:r>
    </w:p>
    <w:p>
      <w:pPr>
        <w:pStyle w:val="ListBullet"/>
      </w:pPr>
      <w:r>
        <w:t>Personal Data Protection Commission. Personal Data Protection Act. https://www.pdpc.gov.sg/overview-of-pdpa/the-legislation/personal-data-protection-act</w:t>
      </w:r>
    </w:p>
    <w:p>
      <w:pPr>
        <w:pStyle w:val="ListBullet"/>
      </w:pPr>
      <w:r>
        <w:t>European Parliament and Council of the European Union. (2016). Regulation (EU) 2016/679 (General Data Protection Regulation). https://eur-lex.europa.eu/eli/reg/2016/679/oj</w:t>
      </w:r>
    </w:p>
    <w:p>
      <w:pPr>
        <w:pStyle w:val="ListBullet"/>
      </w:pPr>
      <w:r>
        <w:t>Criminal Code Act 1995 (Cth), s 478.1. https://www.legislation.gov.au/C2004A04868/2018-12-29/text/2</w:t>
      </w:r>
    </w:p>
    <w:p>
      <w:pPr>
        <w:pStyle w:val="ListBullet"/>
      </w:pPr>
      <w:r>
        <w:t>Marcel, S., Nixon, M. S., and Li, S. Z. (Eds.). (2019). Handbook of Biometric Anti-Spoofing: Presentation Attack Detection and Vulnerability Assessment. Springer.</w:t>
      </w:r>
    </w:p>
    <w:p>
      <w:pPr>
        <w:pStyle w:val="ListBullet"/>
      </w:pPr>
      <w:r>
        <w:t>Jain, A. K., Nandakumar, K., and Ross, A. (2016). 50 years of biometric research: Accomplishments, challenges, and opportunities. Pattern Recognition Letters.</w:t>
      </w:r>
    </w:p>
    <w:p>
      <w:pPr>
        <w:pStyle w:val="ListBullet"/>
      </w:pPr>
      <w:r>
        <w:t>Ross, A., Nandakumar, K., and Jain, A. K. (2006). Handbook of Multimodal Biometrics. Springer.</w:t>
      </w:r>
    </w:p>
    <w:p>
      <w:pPr>
        <w:pStyle w:val="ListBullet"/>
      </w:pPr>
      <w:r>
        <w:t>Ekberg, J. E., Kostiainen, K., and Asokan, N. (2014). The Trusted Execution Environment: Prediction and Reminiscence. IEEE Security and Privacy.</w:t>
      </w:r>
    </w:p>
    <w:p>
      <w:pPr>
        <w:pStyle w:val="ListBullet"/>
      </w:pPr>
      <w:r>
        <w:t>Goodfellow, I., et al. (2014). Generative Adversarial Networks. Communications of the ACM.</w:t>
      </w:r>
    </w:p>
    <w:p>
      <w:pPr>
        <w:pStyle w:val="ListBullet"/>
      </w:pPr>
      <w:r>
        <w:t>Schroff, F., Kalenichenko, D., and Philbin, J. (2015). FaceNet: A unified embedding for face recognition and clustering. IEEE Conference on Computer Vision and Pattern Recognition.</w:t>
      </w:r>
    </w:p>
    <w:p>
      <w:pPr>
        <w:pStyle w:val="ListBullet"/>
      </w:pPr>
      <w:r>
        <w:t>OWASP Foundation. OWASP Mobile Top 10. https://owasp.org/www-project-mobile-top-10/</w:t>
      </w:r>
    </w:p>
    <w:p>
      <w:pPr>
        <w:pStyle w:val="ListBullet"/>
      </w:pPr>
      <w:r>
        <w:t>Android Developers. Biometric authentication. https://developer.android.com/training/sign-in/biometric-auth</w:t>
      </w:r>
    </w:p>
    <w:p>
      <w:pPr>
        <w:pStyle w:val="Heading2"/>
      </w:pPr>
      <w:r>
        <w:rPr>
          <w:color w:val="0B57D0"/>
        </w:rPr>
        <w:t>1.4 Project Description</w:t>
      </w:r>
    </w:p>
    <w:p>
      <w:r>
        <w:rPr>
          <w:b w:val="0"/>
          <w:i w:val="0"/>
          <w:sz w:val="21"/>
        </w:rPr>
        <w:t>This project designs and builds a security-testing tool for Android biometric authentication, packaged so it can be used from the command line, from a native desktop app, or as a standalone Windows executable. Given an installed app or an APK file, the tool combines static analysis of the manifest and compiled code with black-box runtime probing over ADB to find authentication bypass and side-channel weaknesses, requiring no root and no access to the target app's source code. Findings are ranked by severity and confidence and explained by an AI layer in plain language with a concrete, cited fix, so the results are useful to a developer or QA engineer without a security background, not only to a specialist.</w:t>
      </w:r>
    </w:p>
    <w:p>
      <w:pPr>
        <w:pStyle w:val="Heading2"/>
      </w:pPr>
      <w:r>
        <w:rPr>
          <w:color w:val="0B57D0"/>
        </w:rPr>
        <w:t>1.5 Business Model</w:t>
      </w:r>
    </w:p>
    <w:p>
      <w:r>
        <w:rPr>
          <w:b/>
          <w:i w:val="0"/>
          <w:sz w:val="21"/>
        </w:rPr>
        <w:t>Key Partners</w:t>
      </w:r>
    </w:p>
    <w:p>
      <w:pPr>
        <w:pStyle w:val="ListBullet"/>
      </w:pPr>
      <w:r>
        <w:t>Mobile app development teams and agencies, who are the primary users of the tool.</w:t>
      </w:r>
    </w:p>
    <w:p>
      <w:pPr>
        <w:pStyle w:val="ListBullet"/>
      </w:pPr>
      <w:r>
        <w:t>Independent security researchers and penetration testers who need a fast, authorized way to check biometric authentication on a client's app.</w:t>
      </w:r>
    </w:p>
    <w:p>
      <w:pPr>
        <w:pStyle w:val="ListBullet"/>
      </w:pPr>
      <w:r>
        <w:t>The open-source projects the tool depends on: androguard, PySide6, weasyprint, and the Android platform tools.</w:t>
      </w:r>
    </w:p>
    <w:p>
      <w:pPr>
        <w:pStyle w:val="ListBullet"/>
      </w:pPr>
      <w:r>
        <w:t>Google, as the provider of the Gemini API used by the AI explanation layer.</w:t>
      </w:r>
    </w:p>
    <w:p>
      <w:r>
        <w:rPr>
          <w:b/>
          <w:i w:val="0"/>
          <w:sz w:val="21"/>
        </w:rPr>
        <w:t>Key Activities</w:t>
      </w:r>
    </w:p>
    <w:p>
      <w:pPr>
        <w:pStyle w:val="ListBullet"/>
      </w:pPr>
      <w:r>
        <w:t>Maintaining and extending the detection engine as new authentication-bypass and side-channel patterns are found.</w:t>
      </w:r>
    </w:p>
    <w:p>
      <w:pPr>
        <w:pStyle w:val="ListBullet"/>
      </w:pPr>
      <w:r>
        <w:t>Keeping the OWASP Mobile Top 10 mapping and detector rules current as Android security guidance changes.</w:t>
      </w:r>
    </w:p>
    <w:p>
      <w:pPr>
        <w:pStyle w:val="ListBullet"/>
      </w:pPr>
      <w:r>
        <w:t>Maintaining the AI layer's grounding knowledge base and redaction rules.</w:t>
      </w:r>
    </w:p>
    <w:p>
      <w:pPr>
        <w:pStyle w:val="ListBullet"/>
      </w:pPr>
      <w:r>
        <w:t>Packaging and releasing the command-line tool, the desktop app, and the standalone executable.</w:t>
      </w:r>
    </w:p>
    <w:p>
      <w:pPr>
        <w:pStyle w:val="ListBullet"/>
      </w:pPr>
      <w:r>
        <w:t>Testing every detector end to end against the project's own reference app, VulnDemo, on real hardware.</w:t>
      </w:r>
    </w:p>
    <w:p>
      <w:r>
        <w:rPr>
          <w:b/>
          <w:i w:val="0"/>
          <w:sz w:val="21"/>
        </w:rPr>
        <w:t>Key Resources</w:t>
      </w:r>
    </w:p>
    <w:p>
      <w:pPr>
        <w:pStyle w:val="ListBullet"/>
      </w:pPr>
      <w:r>
        <w:t>The detection engine and its grounding knowledge base, which are the project's core intellectual property.</w:t>
      </w:r>
    </w:p>
    <w:p>
      <w:pPr>
        <w:pStyle w:val="ListBullet"/>
      </w:pPr>
      <w:r>
        <w:t>A real physical Android device for trustworthy runtime results; an emulator is used only for development, since hardware-backed key behaviour only exists on real hardware.</w:t>
      </w:r>
    </w:p>
    <w:p>
      <w:pPr>
        <w:pStyle w:val="ListBullet"/>
      </w:pPr>
      <w:r>
        <w:t>VulnDemo, the project's own deliberately-insecure demo app used to prove every detector fires against a real target.</w:t>
      </w:r>
    </w:p>
    <w:p>
      <w:pPr>
        <w:pStyle w:val="ListBullet"/>
      </w:pPr>
      <w:r>
        <w:t>Access to the Gemini API for the AI explanation layer.</w:t>
      </w:r>
    </w:p>
    <w:p>
      <w:r>
        <w:rPr>
          <w:b/>
          <w:i w:val="0"/>
          <w:sz w:val="21"/>
        </w:rPr>
        <w:t>Value Propositions</w:t>
      </w:r>
    </w:p>
    <w:p>
      <w:pPr>
        <w:pStyle w:val="ListBullet"/>
      </w:pPr>
      <w:r>
        <w:t>Tests a class of vulnerability, authorization bypass and authentication-state side channels, that the general-purpose scanners and specialized biometric labs surveyed in the Market Analysis do not cover.</w:t>
      </w:r>
    </w:p>
    <w:p>
      <w:pPr>
        <w:pStyle w:val="ListBullet"/>
      </w:pPr>
      <w:r>
        <w:t>No root, no app rebuild, and no source code required, so it can be pointed at any app the tester is authorized to test.</w:t>
      </w:r>
    </w:p>
    <w:p>
      <w:pPr>
        <w:pStyle w:val="ListBullet"/>
      </w:pPr>
      <w:r>
        <w:t>Plain-language, grounded explanations make findings usable by developers without a security background.</w:t>
      </w:r>
    </w:p>
    <w:p>
      <w:pPr>
        <w:pStyle w:val="ListBullet"/>
      </w:pPr>
      <w:r>
        <w:t>Detection is deterministic, so a given app produces the same findings on every run; the AI only explains, it never decides what counts as a vulnerability.</w:t>
      </w:r>
    </w:p>
    <w:p>
      <w:pPr>
        <w:pStyle w:val="ListBullet"/>
      </w:pPr>
      <w:r>
        <w:t>Static scanning needs no device at all, which lowers the barrier to a first look at an app's biometric implementation.</w:t>
      </w:r>
    </w:p>
    <w:p>
      <w:r>
        <w:rPr>
          <w:b/>
          <w:i w:val="0"/>
          <w:sz w:val="21"/>
        </w:rPr>
        <w:t>Customer Relationship</w:t>
      </w:r>
    </w:p>
    <w:p>
      <w:r>
        <w:rPr>
          <w:b w:val="0"/>
          <w:i w:val="0"/>
          <w:sz w:val="21"/>
        </w:rPr>
        <w:t>Mostly self-service: a developer or tester downloads and runs the tool themselves through the CLI, the desktop app, or the standalone executable. Community support runs through the project's GitHub repository and documentation. A dedicated support tier for organizations screening many apps at scale is a plausible future addition rather than something the current student project provides.</w:t>
      </w:r>
    </w:p>
    <w:p>
      <w:r>
        <w:rPr>
          <w:b/>
          <w:i w:val="0"/>
          <w:sz w:val="21"/>
        </w:rPr>
        <w:t>Channel</w:t>
      </w:r>
    </w:p>
    <w:p>
      <w:pPr>
        <w:pStyle w:val="ListBullet"/>
      </w:pPr>
      <w:r>
        <w:t>The project's GitHub repository, as the primary distribution channel for an open-source tool.</w:t>
      </w:r>
    </w:p>
    <w:p>
      <w:pPr>
        <w:pStyle w:val="ListBullet"/>
      </w:pPr>
      <w:r>
        <w:t>Developer and security community forums.</w:t>
      </w:r>
    </w:p>
    <w:p>
      <w:pPr>
        <w:pStyle w:val="ListBullet"/>
      </w:pPr>
      <w:r>
        <w:t>Academic presentation of the project as a final-year capstone.</w:t>
      </w:r>
    </w:p>
    <w:p>
      <w:pPr>
        <w:pStyle w:val="ListBullet"/>
      </w:pPr>
      <w:r>
        <w:t>Direct outreach to mobile development teams and independent security consultants.</w:t>
      </w:r>
    </w:p>
    <w:p>
      <w:r>
        <w:rPr>
          <w:b/>
          <w:i w:val="0"/>
          <w:sz w:val="21"/>
        </w:rPr>
        <w:t>Cost Structure</w:t>
      </w:r>
    </w:p>
    <w:p>
      <w:pPr>
        <w:pStyle w:val="ListBullet"/>
      </w:pPr>
      <w:r>
        <w:t>Development time from the student team.</w:t>
      </w:r>
    </w:p>
    <w:p>
      <w:pPr>
        <w:pStyle w:val="ListBullet"/>
      </w:pPr>
      <w:r>
        <w:t>AI API usage for the Gemini calls that explain each finding.</w:t>
      </w:r>
    </w:p>
    <w:p>
      <w:pPr>
        <w:pStyle w:val="ListBullet"/>
      </w:pPr>
      <w:r>
        <w:t>Android SDK and build tooling, which are free to use.</w:t>
      </w:r>
    </w:p>
    <w:p>
      <w:pPr>
        <w:pStyle w:val="ListBullet"/>
      </w:pPr>
      <w:r>
        <w:t>Optional code-signing for the standalone Windows executable, to reduce security-warning friction on first run.</w:t>
      </w:r>
    </w:p>
    <w:p>
      <w:r>
        <w:rPr>
          <w:b/>
          <w:i w:val="0"/>
          <w:sz w:val="21"/>
        </w:rPr>
        <w:t>Customer Segments</w:t>
      </w:r>
    </w:p>
    <w:p>
      <w:pPr>
        <w:pStyle w:val="ListBullet"/>
      </w:pPr>
      <w:r>
        <w:t>Individual Android developers and small teams without in-house security staff.</w:t>
      </w:r>
    </w:p>
    <w:p>
      <w:pPr>
        <w:pStyle w:val="ListBullet"/>
      </w:pPr>
      <w:r>
        <w:t>Security consultants and penetration testers who want a fast, biometric-auth-specific check to add to a broader assessment.</w:t>
      </w:r>
    </w:p>
    <w:p>
      <w:pPr>
        <w:pStyle w:val="ListBullet"/>
      </w:pPr>
      <w:r>
        <w:t>University security courses and capstone assessors, since the project is itself an academic final-year project.</w:t>
      </w:r>
    </w:p>
    <w:p>
      <w:r>
        <w:rPr>
          <w:b/>
          <w:i w:val="0"/>
          <w:sz w:val="21"/>
        </w:rPr>
        <w:t>Revenue Streams</w:t>
      </w:r>
    </w:p>
    <w:p>
      <w:r>
        <w:rPr>
          <w:b w:val="0"/>
          <w:i w:val="0"/>
          <w:sz w:val="21"/>
        </w:rPr>
        <w:t>As a proposed, forward-looking model rather than a feature already built: the core tool stays free and open source, with a possible premium tier offering unlimited AI-explained findings, unlimited local test history, and bulk report export for teams screening many apps. This is presented here as a business-model exercise for the requirements document, not as a monetization plan already implemented in the current codebase.</w:t>
      </w:r>
    </w:p>
    <w:p>
      <w:r>
        <w:br w:type="page"/>
      </w:r>
    </w:p>
    <w:p>
      <w:pPr>
        <w:pStyle w:val="Heading1"/>
      </w:pPr>
      <w:r>
        <w:rPr>
          <w:color w:val="0B57D0"/>
        </w:rPr>
        <w:t>2. Project Motivation</w:t>
      </w:r>
    </w:p>
    <w:p>
      <w:r>
        <w:rPr>
          <w:b w:val="0"/>
          <w:i w:val="0"/>
          <w:sz w:val="21"/>
        </w:rPr>
        <w:t>Biometric authentication has become the default login method on Android, but a fingerprint prompt only proves the sensor matched; it says nothing about whether the app behind it is actually secure. The Market Analysis in section 1.3 found that existing security tools either scan an app broadly (static analysis, malware detection, network traffic) or test the biometric sensor narrowly (presentation attack detection), and that none of the tools surveyed test side-channel weaknesses in how an app uses its authentication result. That gap is where the two classes of vulnerability BioAudit is built around live: a boolean-only authentication check with no bound cryptographic key, and an exported component that answers a valid input differently from an invalid one.</w:t>
      </w:r>
    </w:p>
    <w:p>
      <w:r>
        <w:rPr>
          <w:b w:val="0"/>
          <w:i w:val="0"/>
          <w:sz w:val="21"/>
        </w:rPr>
        <w:t>The same legal analysis that motivated the tool's authorization gate also motivates its design: testing another app without permission can be a criminal offence, and testing for side-channel weaknesses often requires the very root access, certificate-pinning bypass, or memory extraction that would put a tester on the wrong side of that law. BioAudit is built to avoid that trade-off entirely: every runtime check runs over an unprivileged ADB session, requires the tester to confirm authorization before anything is probed, and never asks for root.</w:t>
      </w:r>
    </w:p>
    <w:p>
      <w:r>
        <w:rPr>
          <w:b w:val="0"/>
          <w:i w:val="0"/>
          <w:sz w:val="21"/>
        </w:rPr>
        <w:t>The project is also motivated by accessibility. A finding that only a security specialist can interpret rarely gets fixed. BioAudit's detection stays deterministic and rule based, but every confirmed finding is paired with a grounded, plain-language explanation and a concrete, cited fix, so the result is useful to the developer who has to act on it, not only to the person who ran the scan.</w:t>
      </w:r>
    </w:p>
    <w:p>
      <w:r>
        <w:br w:type="page"/>
      </w:r>
    </w:p>
    <w:p>
      <w:pPr>
        <w:pStyle w:val="Heading1"/>
      </w:pPr>
      <w:r>
        <w:rPr>
          <w:color w:val="0B57D0"/>
        </w:rPr>
        <w:t>3. Functional Requirements</w:t>
      </w:r>
    </w:p>
    <w:p>
      <w:pPr>
        <w:pStyle w:val="Heading2"/>
      </w:pPr>
      <w:r>
        <w:rPr>
          <w:color w:val="0B57D0"/>
        </w:rPr>
        <w:t>3.1 Functional Hierarchy</w:t>
      </w:r>
    </w:p>
    <w:p>
      <w:r>
        <w:rPr>
          <w:b w:val="0"/>
          <w:i w:val="0"/>
          <w:sz w:val="21"/>
        </w:rPr>
        <w:t>The hierarchy below groups functions by actor. A formal organisation-chart diagram can be built from this structure in the team's diagramming tool (Figma); it is presented here as a nested list so the underlying functional breakdown is unambiguous.</w:t>
      </w:r>
    </w:p>
    <w:p>
      <w:r>
        <w:rPr>
          <w:b/>
          <w:i w:val="0"/>
          <w:sz w:val="21"/>
        </w:rPr>
        <w:t>Unregistered User</w:t>
      </w:r>
    </w:p>
    <w:p>
      <w:pPr>
        <w:pStyle w:val="ListBullet2"/>
      </w:pPr>
      <w:r>
        <w:t>View features</w:t>
      </w:r>
    </w:p>
    <w:p>
      <w:pPr>
        <w:pStyle w:val="ListBullet2"/>
      </w:pPr>
      <w:r>
        <w:t>View pricing plans</w:t>
      </w:r>
    </w:p>
    <w:p>
      <w:pPr>
        <w:pStyle w:val="ListBullet2"/>
      </w:pPr>
      <w:r>
        <w:t>View reviews</w:t>
      </w:r>
    </w:p>
    <w:p>
      <w:pPr>
        <w:pStyle w:val="ListBullet2"/>
      </w:pPr>
      <w:r>
        <w:t>View project repository / download link</w:t>
      </w:r>
    </w:p>
    <w:p>
      <w:pPr>
        <w:pStyle w:val="ListBullet2"/>
      </w:pPr>
      <w:r>
        <w:t>Sign up as a Free-Tier Developer</w:t>
      </w:r>
    </w:p>
    <w:p>
      <w:pPr>
        <w:pStyle w:val="ListBullet2"/>
      </w:pPr>
      <w:r>
        <w:t>Sign up as a Premium Developer</w:t>
      </w:r>
    </w:p>
    <w:p>
      <w:r>
        <w:rPr>
          <w:b/>
          <w:i w:val="0"/>
          <w:sz w:val="21"/>
        </w:rPr>
        <w:t>Free-Tier Developer</w:t>
      </w:r>
    </w:p>
    <w:p>
      <w:pPr>
        <w:pStyle w:val="ListBullet2"/>
      </w:pPr>
      <w:r>
        <w:t>Log in / Log out</w:t>
      </w:r>
    </w:p>
    <w:p>
      <w:pPr>
        <w:pStyle w:val="ListBullet2"/>
      </w:pPr>
      <w:r>
        <w:t>View / update account details</w:t>
      </w:r>
    </w:p>
    <w:p>
      <w:pPr>
        <w:pStyle w:val="ListBullet2"/>
      </w:pPr>
      <w:r>
        <w:t>Delete account</w:t>
      </w:r>
    </w:p>
    <w:p>
      <w:pPr>
        <w:pStyle w:val="ListBullet2"/>
      </w:pPr>
      <w:r>
        <w:t>Upgrade to Premium</w:t>
      </w:r>
    </w:p>
    <w:p>
      <w:pPr>
        <w:pStyle w:val="ListBullet2"/>
      </w:pPr>
      <w:r>
        <w:t>Scan own APK (static analysis only)</w:t>
      </w:r>
    </w:p>
    <w:p>
      <w:pPr>
        <w:pStyle w:val="ListBullet2"/>
      </w:pPr>
      <w:r>
        <w:t>Flag boolean-only authentication</w:t>
      </w:r>
    </w:p>
    <w:p>
      <w:pPr>
        <w:pStyle w:val="ListBullet2"/>
      </w:pPr>
      <w:r>
        <w:t>Identify unguarded exported components</w:t>
      </w:r>
    </w:p>
    <w:p>
      <w:pPr>
        <w:pStyle w:val="ListBullet2"/>
      </w:pPr>
      <w:r>
        <w:t>Map findings to OWASP Mobile Top 10 risk</w:t>
      </w:r>
    </w:p>
    <w:p>
      <w:pPr>
        <w:pStyle w:val="ListBullet2"/>
      </w:pPr>
      <w:r>
        <w:t>Flag risky allowBackup configuration</w:t>
      </w:r>
    </w:p>
    <w:p>
      <w:pPr>
        <w:pStyle w:val="ListBullet2"/>
      </w:pPr>
      <w:r>
        <w:t>Read a plain-language explanation of each finding</w:t>
      </w:r>
    </w:p>
    <w:p>
      <w:pPr>
        <w:pStyle w:val="ListBullet2"/>
      </w:pPr>
      <w:r>
        <w:t>View a suggested fix</w:t>
      </w:r>
    </w:p>
    <w:p>
      <w:pPr>
        <w:pStyle w:val="ListBullet2"/>
      </w:pPr>
      <w:r>
        <w:t>Re-scan a fixed app</w:t>
      </w:r>
    </w:p>
    <w:p>
      <w:pPr>
        <w:pStyle w:val="ListBullet2"/>
      </w:pPr>
      <w:r>
        <w:t>Explore the VulnDemo reference app</w:t>
      </w:r>
    </w:p>
    <w:p>
      <w:pPr>
        <w:pStyle w:val="ListBullet2"/>
      </w:pPr>
      <w:r>
        <w:t>View test-history tier limit</w:t>
      </w:r>
    </w:p>
    <w:p>
      <w:pPr>
        <w:pStyle w:val="ListBullet2"/>
      </w:pPr>
      <w:r>
        <w:t>Rate and review the application</w:t>
      </w:r>
    </w:p>
    <w:p>
      <w:r>
        <w:rPr>
          <w:b/>
          <w:i w:val="0"/>
          <w:sz w:val="21"/>
        </w:rPr>
        <w:t>Premium Developer</w:t>
      </w:r>
    </w:p>
    <w:p>
      <w:pPr>
        <w:pStyle w:val="ListBullet2"/>
      </w:pPr>
      <w:r>
        <w:t>All Free-Tier Developer functions</w:t>
      </w:r>
    </w:p>
    <w:p>
      <w:pPr>
        <w:pStyle w:val="ListBullet2"/>
      </w:pPr>
      <w:r>
        <w:t>Run a full device assessment (static + runtime)</w:t>
      </w:r>
    </w:p>
    <w:p>
      <w:pPr>
        <w:pStyle w:val="ListBullet2"/>
      </w:pPr>
      <w:r>
        <w:t>Detect authentication-state / response-oracle leaks</w:t>
      </w:r>
    </w:p>
    <w:p>
      <w:pPr>
        <w:pStyle w:val="ListBullet2"/>
      </w:pPr>
      <w:r>
        <w:t>Confirm scan authorization before any runtime probe</w:t>
      </w:r>
    </w:p>
    <w:p>
      <w:pPr>
        <w:pStyle w:val="ListBullet2"/>
      </w:pPr>
      <w:r>
        <w:t>Apply a concrete, standards-grounded fix</w:t>
      </w:r>
    </w:p>
    <w:p>
      <w:pPr>
        <w:pStyle w:val="ListBullet2"/>
      </w:pPr>
      <w:r>
        <w:t>Unlock full, unlimited test history</w:t>
      </w:r>
    </w:p>
    <w:p>
      <w:pPr>
        <w:pStyle w:val="ListBullet2"/>
      </w:pPr>
      <w:r>
        <w:t>Export and archive complete report bundles</w:t>
      </w:r>
    </w:p>
    <w:p>
      <w:r>
        <w:rPr>
          <w:b/>
          <w:i w:val="0"/>
          <w:sz w:val="21"/>
        </w:rPr>
        <w:t>System Admin</w:t>
      </w:r>
    </w:p>
    <w:p>
      <w:pPr>
        <w:pStyle w:val="ListBullet2"/>
      </w:pPr>
      <w:r>
        <w:t>Log in / Log out</w:t>
      </w:r>
    </w:p>
    <w:p>
      <w:pPr>
        <w:pStyle w:val="ListBullet2"/>
      </w:pPr>
      <w:r>
        <w:t>View user account</w:t>
      </w:r>
    </w:p>
    <w:p>
      <w:pPr>
        <w:pStyle w:val="ListBullet2"/>
      </w:pPr>
      <w:r>
        <w:t>Search user account</w:t>
      </w:r>
    </w:p>
    <w:p>
      <w:pPr>
        <w:pStyle w:val="ListBullet2"/>
      </w:pPr>
      <w:r>
        <w:t>Delete user account</w:t>
      </w:r>
    </w:p>
    <w:p>
      <w:pPr>
        <w:pStyle w:val="ListBullet2"/>
      </w:pPr>
      <w:r>
        <w:t>Configure AI provider settings (Gemini API key)</w:t>
      </w:r>
    </w:p>
    <w:p>
      <w:pPr>
        <w:pStyle w:val="ListBullet2"/>
      </w:pPr>
      <w:r>
        <w:t>View reviews</w:t>
      </w:r>
    </w:p>
    <w:p>
      <w:pPr>
        <w:pStyle w:val="ListBullet2"/>
      </w:pPr>
      <w:r>
        <w:t>Edit project documentation / website</w:t>
      </w:r>
    </w:p>
    <w:p>
      <w:pPr>
        <w:pStyle w:val="Heading2"/>
      </w:pPr>
      <w:r>
        <w:rPr>
          <w:color w:val="0B57D0"/>
        </w:rPr>
        <w:t>3.2 Preliminary Use Case Diagrams</w:t>
      </w:r>
    </w:p>
    <w:p>
      <w:r>
        <w:rPr>
          <w:b w:val="0"/>
          <w:i w:val="0"/>
          <w:sz w:val="21"/>
        </w:rPr>
        <w:t>Formal UML use-case diagrams are maintained in the team's Figma workspace alongside the wireframes. The table below lists each actor against the use cases that a diagram would show, and is the basis those diagrams should be drawn from.</w:t>
      </w:r>
    </w:p>
    <w:tbl>
      <w:tblPr>
        <w:tblStyle w:val="LightGrid-Accent1"/>
        <w:tblW w:type="auto" w:w="0"/>
        <w:tblLook w:firstColumn="1" w:firstRow="1" w:lastColumn="0" w:lastRow="0" w:noHBand="0" w:noVBand="1" w:val="04A0"/>
      </w:tblPr>
      <w:tblGrid>
        <w:gridCol w:w="4320"/>
        <w:gridCol w:w="4320"/>
      </w:tblGrid>
      <w:tr>
        <w:tc>
          <w:tcPr>
            <w:tcW w:type="dxa" w:w="2304"/>
          </w:tcPr>
          <w:p>
            <w:r/>
            <w:r>
              <w:rPr>
                <w:b/>
                <w:sz w:val="21"/>
              </w:rPr>
              <w:t>Actor</w:t>
            </w:r>
          </w:p>
        </w:tc>
        <w:tc>
          <w:tcPr>
            <w:tcW w:type="dxa" w:w="7056"/>
          </w:tcPr>
          <w:p>
            <w:r/>
            <w:r>
              <w:rPr>
                <w:b/>
                <w:sz w:val="21"/>
              </w:rPr>
              <w:t>Use Cases</w:t>
            </w:r>
          </w:p>
        </w:tc>
      </w:tr>
      <w:tr>
        <w:tc>
          <w:tcPr>
            <w:tcW w:type="dxa" w:w="2304"/>
          </w:tcPr>
          <w:p>
            <w:r/>
            <w:r>
              <w:rPr>
                <w:b w:val="0"/>
                <w:sz w:val="21"/>
              </w:rPr>
              <w:t>Unregistered User</w:t>
            </w:r>
          </w:p>
        </w:tc>
        <w:tc>
          <w:tcPr>
            <w:tcW w:type="dxa" w:w="7056"/>
          </w:tcPr>
          <w:p>
            <w:r/>
            <w:r>
              <w:rPr>
                <w:b w:val="0"/>
                <w:sz w:val="21"/>
              </w:rPr>
              <w:t>View features, view pricing, view reviews, view repository, sign up</w:t>
            </w:r>
          </w:p>
        </w:tc>
      </w:tr>
      <w:tr>
        <w:tc>
          <w:tcPr>
            <w:tcW w:type="dxa" w:w="2304"/>
          </w:tcPr>
          <w:p>
            <w:r/>
            <w:r>
              <w:rPr>
                <w:b w:val="0"/>
                <w:sz w:val="21"/>
              </w:rPr>
              <w:t>Free-Tier Developer</w:t>
            </w:r>
          </w:p>
        </w:tc>
        <w:tc>
          <w:tcPr>
            <w:tcW w:type="dxa" w:w="7056"/>
          </w:tcPr>
          <w:p>
            <w:r/>
            <w:r>
              <w:rPr>
                <w:b w:val="0"/>
                <w:sz w:val="21"/>
              </w:rPr>
              <w:t>Log in/out, manage account, scan own APK, view static findings, read explanations, view fixes, re-scan, explore VulnDemo, view tier limit, rate app</w:t>
            </w:r>
          </w:p>
        </w:tc>
      </w:tr>
      <w:tr>
        <w:tc>
          <w:tcPr>
            <w:tcW w:type="dxa" w:w="2304"/>
          </w:tcPr>
          <w:p>
            <w:r/>
            <w:r>
              <w:rPr>
                <w:b w:val="0"/>
                <w:sz w:val="21"/>
              </w:rPr>
              <w:t>Premium Developer</w:t>
            </w:r>
          </w:p>
        </w:tc>
        <w:tc>
          <w:tcPr>
            <w:tcW w:type="dxa" w:w="7056"/>
          </w:tcPr>
          <w:p>
            <w:r/>
            <w:r>
              <w:rPr>
                <w:b w:val="0"/>
                <w:sz w:val="21"/>
              </w:rPr>
              <w:t>All Free-Tier use cases, plus: run full device assessment, detect response-oracle leaks, confirm scan authorization, unlimited history, export report bundles</w:t>
            </w:r>
          </w:p>
        </w:tc>
      </w:tr>
      <w:tr>
        <w:tc>
          <w:tcPr>
            <w:tcW w:type="dxa" w:w="2304"/>
          </w:tcPr>
          <w:p>
            <w:r/>
            <w:r>
              <w:rPr>
                <w:b w:val="0"/>
                <w:sz w:val="21"/>
              </w:rPr>
              <w:t>System Admin</w:t>
            </w:r>
          </w:p>
        </w:tc>
        <w:tc>
          <w:tcPr>
            <w:tcW w:type="dxa" w:w="7056"/>
          </w:tcPr>
          <w:p>
            <w:r/>
            <w:r>
              <w:rPr>
                <w:b w:val="0"/>
                <w:sz w:val="21"/>
              </w:rPr>
              <w:t>Log in/out, view/search/delete user accounts, configure AI provider, edit documentation</w:t>
            </w:r>
          </w:p>
        </w:tc>
      </w:tr>
    </w:tbl>
    <w:p/>
    <w:p>
      <w:pPr>
        <w:pStyle w:val="Heading2"/>
      </w:pPr>
      <w:r>
        <w:rPr>
          <w:color w:val="0B57D0"/>
        </w:rPr>
        <w:t>3.3 Preliminary Use Case Descriptions</w:t>
      </w:r>
    </w:p>
    <w:p>
      <w:pPr>
        <w:pStyle w:val="Heading3"/>
      </w:pPr>
      <w:r>
        <w:rPr>
          <w:color w:val="1F3B73"/>
        </w:rPr>
        <w:t>General Account Management (Free &amp; Premium)</w:t>
      </w:r>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Log In</w:t>
            </w:r>
          </w:p>
        </w:tc>
        <w:tc>
          <w:tcPr>
            <w:tcW w:type="dxa" w:w="4320"/>
            <w:shd w:val="clear" w:color="auto" w:fill="8EAADB"/>
          </w:tcPr>
          <w:p>
            <w:r/>
            <w:r>
              <w:rPr>
                <w:b/>
                <w:sz w:val="21"/>
              </w:rPr>
              <w:t>ID: AC01</w:t>
            </w:r>
          </w:p>
        </w:tc>
      </w:tr>
      <w:tr>
        <w:tc>
          <w:tcPr>
            <w:tcW w:type="dxa" w:w="8640"/>
            <w:gridSpan w:val="2"/>
          </w:tcPr>
          <w:p>
            <w:r/>
            <w:r>
              <w:rPr>
                <w:b/>
              </w:rPr>
              <w:t xml:space="preserve">Stakeholders and goals: </w:t>
            </w:r>
            <w:r>
              <w:t>User can successfully log in to the app</w:t>
            </w:r>
          </w:p>
        </w:tc>
      </w:tr>
      <w:tr>
        <w:tc>
          <w:tcPr>
            <w:tcW w:type="dxa" w:w="8640"/>
            <w:gridSpan w:val="2"/>
          </w:tcPr>
          <w:p>
            <w:r/>
            <w:r>
              <w:rPr>
                <w:b/>
              </w:rPr>
              <w:t xml:space="preserve">Description: </w:t>
            </w:r>
            <w:r>
              <w:t>A user needs to log in before using the system</w:t>
            </w:r>
          </w:p>
        </w:tc>
      </w:tr>
      <w:tr>
        <w:tc>
          <w:tcPr>
            <w:tcW w:type="dxa" w:w="8640"/>
            <w:gridSpan w:val="2"/>
          </w:tcPr>
          <w:p>
            <w:r/>
            <w:r>
              <w:rPr>
                <w:b/>
              </w:rPr>
              <w:t xml:space="preserve">Actors: </w:t>
            </w:r>
            <w:r>
              <w:t>Free-Tier Developer, Premium Developer</w:t>
            </w:r>
          </w:p>
        </w:tc>
      </w:tr>
      <w:tr>
        <w:tc>
          <w:tcPr>
            <w:tcW w:type="dxa" w:w="8640"/>
            <w:gridSpan w:val="2"/>
          </w:tcPr>
          <w:p>
            <w:r/>
            <w:r>
              <w:rPr>
                <w:b/>
              </w:rPr>
              <w:t xml:space="preserve">Trigger: </w:t>
            </w:r>
            <w:r>
              <w:t>The user clicks the Log In button.</w:t>
            </w:r>
          </w:p>
        </w:tc>
      </w:tr>
      <w:tr>
        <w:tc>
          <w:tcPr>
            <w:tcW w:type="dxa" w:w="8640"/>
            <w:gridSpan w:val="2"/>
          </w:tcPr>
          <w:p>
            <w:r/>
            <w:r>
              <w:rPr>
                <w:b/>
              </w:rPr>
              <w:t xml:space="preserve">Normal Flow: </w:t>
            </w:r>
            <w:r/>
          </w:p>
          <w:p>
            <w:r>
              <w:t>1. The user clicks the login button.</w:t>
            </w:r>
          </w:p>
          <w:p>
            <w:r>
              <w:t>2. The system shows the login form.</w:t>
            </w:r>
          </w:p>
          <w:p>
            <w:r>
              <w:t>3. The user enters login details.</w:t>
            </w:r>
          </w:p>
          <w:p>
            <w:r>
              <w:t>4. The system validates the details.</w:t>
            </w:r>
          </w:p>
          <w:p>
            <w:r>
              <w:t>5. The user is logged in.</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1a. If the username or password is wrong or unfilled, the message 'Invalid username/password' is displayed.</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Log Out</w:t>
            </w:r>
          </w:p>
        </w:tc>
        <w:tc>
          <w:tcPr>
            <w:tcW w:type="dxa" w:w="4320"/>
            <w:shd w:val="clear" w:color="auto" w:fill="8EAADB"/>
          </w:tcPr>
          <w:p>
            <w:r/>
            <w:r>
              <w:rPr>
                <w:b/>
                <w:sz w:val="21"/>
              </w:rPr>
              <w:t>ID: AC02</w:t>
            </w:r>
          </w:p>
        </w:tc>
      </w:tr>
      <w:tr>
        <w:tc>
          <w:tcPr>
            <w:tcW w:type="dxa" w:w="8640"/>
            <w:gridSpan w:val="2"/>
          </w:tcPr>
          <w:p>
            <w:r/>
            <w:r>
              <w:rPr>
                <w:b/>
              </w:rPr>
              <w:t xml:space="preserve">Stakeholders and goals: </w:t>
            </w:r>
            <w:r>
              <w:t>User can successfully log out of the app</w:t>
            </w:r>
          </w:p>
        </w:tc>
      </w:tr>
      <w:tr>
        <w:tc>
          <w:tcPr>
            <w:tcW w:type="dxa" w:w="8640"/>
            <w:gridSpan w:val="2"/>
          </w:tcPr>
          <w:p>
            <w:r/>
            <w:r>
              <w:rPr>
                <w:b/>
              </w:rPr>
              <w:t xml:space="preserve">Description: </w:t>
            </w:r>
            <w:r>
              <w:t>A user needs to log out after using the system</w:t>
            </w:r>
          </w:p>
        </w:tc>
      </w:tr>
      <w:tr>
        <w:tc>
          <w:tcPr>
            <w:tcW w:type="dxa" w:w="8640"/>
            <w:gridSpan w:val="2"/>
          </w:tcPr>
          <w:p>
            <w:r/>
            <w:r>
              <w:rPr>
                <w:b/>
              </w:rPr>
              <w:t xml:space="preserve">Actors: </w:t>
            </w:r>
            <w:r>
              <w:t>Free-Tier Developer, Premium Developer</w:t>
            </w:r>
          </w:p>
        </w:tc>
      </w:tr>
      <w:tr>
        <w:tc>
          <w:tcPr>
            <w:tcW w:type="dxa" w:w="8640"/>
            <w:gridSpan w:val="2"/>
          </w:tcPr>
          <w:p>
            <w:r/>
            <w:r>
              <w:rPr>
                <w:b/>
              </w:rPr>
              <w:t xml:space="preserve">Trigger: </w:t>
            </w:r>
            <w:r>
              <w:t>The user clicks the Log Out button.</w:t>
            </w:r>
          </w:p>
        </w:tc>
      </w:tr>
      <w:tr>
        <w:tc>
          <w:tcPr>
            <w:tcW w:type="dxa" w:w="8640"/>
            <w:gridSpan w:val="2"/>
          </w:tcPr>
          <w:p>
            <w:r/>
            <w:r>
              <w:rPr>
                <w:b/>
              </w:rPr>
              <w:t xml:space="preserve">Normal Flow: </w:t>
            </w:r>
            <w:r/>
          </w:p>
          <w:p>
            <w:r>
              <w:t>1. The user is already logged in.</w:t>
            </w:r>
          </w:p>
          <w:p>
            <w:r>
              <w:t>2. The user clicks the logout button.</w:t>
            </w:r>
          </w:p>
          <w:p>
            <w:r>
              <w:t>3. The user is logged out.</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None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Delete Account</w:t>
            </w:r>
          </w:p>
        </w:tc>
        <w:tc>
          <w:tcPr>
            <w:tcW w:type="dxa" w:w="4320"/>
            <w:shd w:val="clear" w:color="auto" w:fill="8EAADB"/>
          </w:tcPr>
          <w:p>
            <w:r/>
            <w:r>
              <w:rPr>
                <w:b/>
                <w:sz w:val="21"/>
              </w:rPr>
              <w:t>ID: AC03</w:t>
            </w:r>
          </w:p>
        </w:tc>
      </w:tr>
      <w:tr>
        <w:tc>
          <w:tcPr>
            <w:tcW w:type="dxa" w:w="8640"/>
            <w:gridSpan w:val="2"/>
          </w:tcPr>
          <w:p>
            <w:r/>
            <w:r>
              <w:rPr>
                <w:b/>
              </w:rPr>
              <w:t xml:space="preserve">Stakeholders and goals: </w:t>
            </w:r>
            <w:r>
              <w:t>User can delete or deactivate their account</w:t>
            </w:r>
          </w:p>
        </w:tc>
      </w:tr>
      <w:tr>
        <w:tc>
          <w:tcPr>
            <w:tcW w:type="dxa" w:w="8640"/>
            <w:gridSpan w:val="2"/>
          </w:tcPr>
          <w:p>
            <w:r/>
            <w:r>
              <w:rPr>
                <w:b/>
              </w:rPr>
              <w:t xml:space="preserve">Description: </w:t>
            </w:r>
            <w:r>
              <w:t>The user can delete their account if necessary</w:t>
            </w:r>
          </w:p>
        </w:tc>
      </w:tr>
      <w:tr>
        <w:tc>
          <w:tcPr>
            <w:tcW w:type="dxa" w:w="8640"/>
            <w:gridSpan w:val="2"/>
          </w:tcPr>
          <w:p>
            <w:r/>
            <w:r>
              <w:rPr>
                <w:b/>
              </w:rPr>
              <w:t xml:space="preserve">Actors: </w:t>
            </w:r>
            <w:r>
              <w:t>Free-Tier Developer, Premium Developer</w:t>
            </w:r>
          </w:p>
        </w:tc>
      </w:tr>
      <w:tr>
        <w:tc>
          <w:tcPr>
            <w:tcW w:type="dxa" w:w="8640"/>
            <w:gridSpan w:val="2"/>
          </w:tcPr>
          <w:p>
            <w:r/>
            <w:r>
              <w:rPr>
                <w:b/>
              </w:rPr>
              <w:t xml:space="preserve">Trigger: </w:t>
            </w:r>
            <w:r>
              <w:t>The user clicks the deactivate button.</w:t>
            </w:r>
          </w:p>
        </w:tc>
      </w:tr>
      <w:tr>
        <w:tc>
          <w:tcPr>
            <w:tcW w:type="dxa" w:w="8640"/>
            <w:gridSpan w:val="2"/>
          </w:tcPr>
          <w:p>
            <w:r/>
            <w:r>
              <w:rPr>
                <w:b/>
              </w:rPr>
              <w:t xml:space="preserve">Normal Flow: </w:t>
            </w:r>
            <w:r/>
          </w:p>
          <w:p>
            <w:r>
              <w:t>1. The user is logged in.</w:t>
            </w:r>
          </w:p>
          <w:p>
            <w:r>
              <w:t>2. The user clicks the deactivate button.</w:t>
            </w:r>
          </w:p>
          <w:p>
            <w:r>
              <w:t>3. The account is deactivated and the user is logged out.</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None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View / Update Account Details</w:t>
            </w:r>
          </w:p>
        </w:tc>
        <w:tc>
          <w:tcPr>
            <w:tcW w:type="dxa" w:w="4320"/>
            <w:shd w:val="clear" w:color="auto" w:fill="8EAADB"/>
          </w:tcPr>
          <w:p>
            <w:r/>
            <w:r>
              <w:rPr>
                <w:b/>
                <w:sz w:val="21"/>
              </w:rPr>
              <w:t>ID: AC04</w:t>
            </w:r>
          </w:p>
        </w:tc>
      </w:tr>
      <w:tr>
        <w:tc>
          <w:tcPr>
            <w:tcW w:type="dxa" w:w="8640"/>
            <w:gridSpan w:val="2"/>
          </w:tcPr>
          <w:p>
            <w:r/>
            <w:r>
              <w:rPr>
                <w:b/>
              </w:rPr>
              <w:t xml:space="preserve">Stakeholders and goals: </w:t>
            </w:r>
            <w:r>
              <w:t>User can view and edit their account details</w:t>
            </w:r>
          </w:p>
        </w:tc>
      </w:tr>
      <w:tr>
        <w:tc>
          <w:tcPr>
            <w:tcW w:type="dxa" w:w="8640"/>
            <w:gridSpan w:val="2"/>
          </w:tcPr>
          <w:p>
            <w:r/>
            <w:r>
              <w:rPr>
                <w:b/>
              </w:rPr>
              <w:t xml:space="preserve">Description: </w:t>
            </w:r>
            <w:r>
              <w:t>The user can view and change their account name, email, and other profile details</w:t>
            </w:r>
          </w:p>
        </w:tc>
      </w:tr>
      <w:tr>
        <w:tc>
          <w:tcPr>
            <w:tcW w:type="dxa" w:w="8640"/>
            <w:gridSpan w:val="2"/>
          </w:tcPr>
          <w:p>
            <w:r/>
            <w:r>
              <w:rPr>
                <w:b/>
              </w:rPr>
              <w:t xml:space="preserve">Actors: </w:t>
            </w:r>
            <w:r>
              <w:t>Free-Tier Developer, Premium Developer</w:t>
            </w:r>
          </w:p>
        </w:tc>
      </w:tr>
      <w:tr>
        <w:tc>
          <w:tcPr>
            <w:tcW w:type="dxa" w:w="8640"/>
            <w:gridSpan w:val="2"/>
          </w:tcPr>
          <w:p>
            <w:r/>
            <w:r>
              <w:rPr>
                <w:b/>
              </w:rPr>
              <w:t xml:space="preserve">Trigger: </w:t>
            </w:r>
            <w:r>
              <w:t>The user clicks the account details button.</w:t>
            </w:r>
          </w:p>
        </w:tc>
      </w:tr>
      <w:tr>
        <w:tc>
          <w:tcPr>
            <w:tcW w:type="dxa" w:w="8640"/>
            <w:gridSpan w:val="2"/>
          </w:tcPr>
          <w:p>
            <w:r/>
            <w:r>
              <w:rPr>
                <w:b/>
              </w:rPr>
              <w:t xml:space="preserve">Normal Flow: </w:t>
            </w:r>
            <w:r/>
          </w:p>
          <w:p>
            <w:r>
              <w:t>1. The user is logged in.</w:t>
            </w:r>
          </w:p>
          <w:p>
            <w:r>
              <w:t>2. The user clicks View Account Details.</w:t>
            </w:r>
          </w:p>
          <w:p>
            <w:r>
              <w:t>3. The user optionally clicks Update and edits the desired fields.</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None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Upgrade Account to Premium</w:t>
            </w:r>
          </w:p>
        </w:tc>
        <w:tc>
          <w:tcPr>
            <w:tcW w:type="dxa" w:w="4320"/>
            <w:shd w:val="clear" w:color="auto" w:fill="8EAADB"/>
          </w:tcPr>
          <w:p>
            <w:r/>
            <w:r>
              <w:rPr>
                <w:b/>
                <w:sz w:val="21"/>
              </w:rPr>
              <w:t>ID: AC05</w:t>
            </w:r>
          </w:p>
        </w:tc>
      </w:tr>
      <w:tr>
        <w:tc>
          <w:tcPr>
            <w:tcW w:type="dxa" w:w="8640"/>
            <w:gridSpan w:val="2"/>
          </w:tcPr>
          <w:p>
            <w:r/>
            <w:r>
              <w:rPr>
                <w:b/>
              </w:rPr>
              <w:t xml:space="preserve">Stakeholders and goals: </w:t>
            </w:r>
            <w:r>
              <w:t>User can upgrade to a Premium account</w:t>
            </w:r>
          </w:p>
        </w:tc>
      </w:tr>
      <w:tr>
        <w:tc>
          <w:tcPr>
            <w:tcW w:type="dxa" w:w="8640"/>
            <w:gridSpan w:val="2"/>
          </w:tcPr>
          <w:p>
            <w:r/>
            <w:r>
              <w:rPr>
                <w:b/>
              </w:rPr>
              <w:t xml:space="preserve">Description: </w:t>
            </w:r>
            <w:r>
              <w:t>A Free-Tier user can upgrade to Premium for full runtime assessment and side-channel testing</w:t>
            </w:r>
          </w:p>
        </w:tc>
      </w:tr>
      <w:tr>
        <w:tc>
          <w:tcPr>
            <w:tcW w:type="dxa" w:w="8640"/>
            <w:gridSpan w:val="2"/>
          </w:tcPr>
          <w:p>
            <w:r/>
            <w:r>
              <w:rPr>
                <w:b/>
              </w:rPr>
              <w:t xml:space="preserve">Actors: </w:t>
            </w:r>
            <w:r>
              <w:t>Free-Tier Developer</w:t>
            </w:r>
          </w:p>
        </w:tc>
      </w:tr>
      <w:tr>
        <w:tc>
          <w:tcPr>
            <w:tcW w:type="dxa" w:w="8640"/>
            <w:gridSpan w:val="2"/>
          </w:tcPr>
          <w:p>
            <w:r/>
            <w:r>
              <w:rPr>
                <w:b/>
              </w:rPr>
              <w:t xml:space="preserve">Trigger: </w:t>
            </w:r>
            <w:r>
              <w:t>The user clicks the upgrade account button.</w:t>
            </w:r>
          </w:p>
        </w:tc>
      </w:tr>
      <w:tr>
        <w:tc>
          <w:tcPr>
            <w:tcW w:type="dxa" w:w="8640"/>
            <w:gridSpan w:val="2"/>
          </w:tcPr>
          <w:p>
            <w:r/>
            <w:r>
              <w:rPr>
                <w:b/>
              </w:rPr>
              <w:t xml:space="preserve">Normal Flow: </w:t>
            </w:r>
            <w:r/>
          </w:p>
          <w:p>
            <w:r>
              <w:t>1. The user is logged in as a Free-Tier Developer.</w:t>
            </w:r>
          </w:p>
          <w:p>
            <w:r>
              <w:t>2. The user clicks Upgrade Account.</w:t>
            </w:r>
          </w:p>
          <w:p>
            <w:r>
              <w:t>3. The system shows the features included with Premium.</w:t>
            </w:r>
          </w:p>
          <w:p>
            <w:r>
              <w:t>4. The system prompts for a payment method.</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None</w:t>
            </w:r>
          </w:p>
        </w:tc>
      </w:tr>
    </w:tbl>
    <w:p/>
    <w:p>
      <w:pPr>
        <w:pStyle w:val="Heading3"/>
      </w:pPr>
      <w:r>
        <w:rPr>
          <w:color w:val="1F3B73"/>
        </w:rPr>
        <w:t>Free-Tier Developer</w:t>
      </w:r>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Scan Own APK</w:t>
            </w:r>
          </w:p>
        </w:tc>
        <w:tc>
          <w:tcPr>
            <w:tcW w:type="dxa" w:w="4320"/>
            <w:shd w:val="clear" w:color="auto" w:fill="8EAADB"/>
          </w:tcPr>
          <w:p>
            <w:r/>
            <w:r>
              <w:rPr>
                <w:b/>
                <w:sz w:val="21"/>
              </w:rPr>
              <w:t>ID: FD01</w:t>
            </w:r>
          </w:p>
        </w:tc>
      </w:tr>
      <w:tr>
        <w:tc>
          <w:tcPr>
            <w:tcW w:type="dxa" w:w="8640"/>
            <w:gridSpan w:val="2"/>
          </w:tcPr>
          <w:p>
            <w:r/>
            <w:r>
              <w:rPr>
                <w:b/>
              </w:rPr>
              <w:t xml:space="preserve">Stakeholders and goals: </w:t>
            </w:r>
            <w:r>
              <w:t>The user can catch biometric authentication flaws before users do</w:t>
            </w:r>
          </w:p>
        </w:tc>
      </w:tr>
      <w:tr>
        <w:tc>
          <w:tcPr>
            <w:tcW w:type="dxa" w:w="8640"/>
            <w:gridSpan w:val="2"/>
          </w:tcPr>
          <w:p>
            <w:r/>
            <w:r>
              <w:rPr>
                <w:b/>
              </w:rPr>
              <w:t xml:space="preserve">Description: </w:t>
            </w:r>
            <w:r>
              <w:t>The user can read the manifest file and scan DEX identifiers on their own APK</w:t>
            </w:r>
          </w:p>
        </w:tc>
      </w:tr>
      <w:tr>
        <w:tc>
          <w:tcPr>
            <w:tcW w:type="dxa" w:w="8640"/>
            <w:gridSpan w:val="2"/>
          </w:tcPr>
          <w:p>
            <w:r/>
            <w:r>
              <w:rPr>
                <w:b/>
              </w:rPr>
              <w:t xml:space="preserve">Actors: </w:t>
            </w:r>
            <w:r>
              <w:t>Free-Tier Developer</w:t>
            </w:r>
          </w:p>
        </w:tc>
      </w:tr>
      <w:tr>
        <w:tc>
          <w:tcPr>
            <w:tcW w:type="dxa" w:w="8640"/>
            <w:gridSpan w:val="2"/>
          </w:tcPr>
          <w:p>
            <w:r/>
            <w:r>
              <w:rPr>
                <w:b/>
              </w:rPr>
              <w:t xml:space="preserve">Trigger: </w:t>
            </w:r>
            <w:r>
              <w:t>The user clicks the Scan APK button.</w:t>
            </w:r>
          </w:p>
        </w:tc>
      </w:tr>
      <w:tr>
        <w:tc>
          <w:tcPr>
            <w:tcW w:type="dxa" w:w="8640"/>
            <w:gridSpan w:val="2"/>
          </w:tcPr>
          <w:p>
            <w:r/>
            <w:r>
              <w:rPr>
                <w:b/>
              </w:rPr>
              <w:t xml:space="preserve">Normal Flow: </w:t>
            </w:r>
            <w:r/>
          </w:p>
          <w:p>
            <w:r>
              <w:t>1. The user is logged in.</w:t>
            </w:r>
          </w:p>
          <w:p>
            <w:r>
              <w:t>2. The user clicks Scan APK.</w:t>
            </w:r>
          </w:p>
          <w:p>
            <w:r>
              <w:t>3. The system shows the static analysis results and any identified vulnerabilities.</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None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Flag Boolean-Only Authentication</w:t>
            </w:r>
          </w:p>
        </w:tc>
        <w:tc>
          <w:tcPr>
            <w:tcW w:type="dxa" w:w="4320"/>
            <w:shd w:val="clear" w:color="auto" w:fill="8EAADB"/>
          </w:tcPr>
          <w:p>
            <w:r/>
            <w:r>
              <w:rPr>
                <w:b/>
                <w:sz w:val="21"/>
              </w:rPr>
              <w:t>ID: FD02</w:t>
            </w:r>
          </w:p>
        </w:tc>
      </w:tr>
      <w:tr>
        <w:tc>
          <w:tcPr>
            <w:tcW w:type="dxa" w:w="8640"/>
            <w:gridSpan w:val="2"/>
          </w:tcPr>
          <w:p>
            <w:r/>
            <w:r>
              <w:rPr>
                <w:b/>
              </w:rPr>
              <w:t xml:space="preserve">Stakeholders and goals: </w:t>
            </w:r>
            <w:r>
              <w:t>The user learns whether their fingerprint check is bound to a cryptographic key</w:t>
            </w:r>
          </w:p>
        </w:tc>
      </w:tr>
      <w:tr>
        <w:tc>
          <w:tcPr>
            <w:tcW w:type="dxa" w:w="8640"/>
            <w:gridSpan w:val="2"/>
          </w:tcPr>
          <w:p>
            <w:r/>
            <w:r>
              <w:rPr>
                <w:b/>
              </w:rPr>
              <w:t xml:space="preserve">Description: </w:t>
            </w:r>
            <w:r>
              <w:t>The user can scan DEX identifiers to flag a boolean-only biometric check</w:t>
            </w:r>
          </w:p>
        </w:tc>
      </w:tr>
      <w:tr>
        <w:tc>
          <w:tcPr>
            <w:tcW w:type="dxa" w:w="8640"/>
            <w:gridSpan w:val="2"/>
          </w:tcPr>
          <w:p>
            <w:r/>
            <w:r>
              <w:rPr>
                <w:b/>
              </w:rPr>
              <w:t xml:space="preserve">Actors: </w:t>
            </w:r>
            <w:r>
              <w:t>Free-Tier Developer</w:t>
            </w:r>
          </w:p>
        </w:tc>
      </w:tr>
      <w:tr>
        <w:tc>
          <w:tcPr>
            <w:tcW w:type="dxa" w:w="8640"/>
            <w:gridSpan w:val="2"/>
          </w:tcPr>
          <w:p>
            <w:r/>
            <w:r>
              <w:rPr>
                <w:b/>
              </w:rPr>
              <w:t xml:space="preserve">Trigger: </w:t>
            </w:r>
            <w:r>
              <w:t>The user clicks the Scan Results list.</w:t>
            </w:r>
          </w:p>
        </w:tc>
      </w:tr>
      <w:tr>
        <w:tc>
          <w:tcPr>
            <w:tcW w:type="dxa" w:w="8640"/>
            <w:gridSpan w:val="2"/>
          </w:tcPr>
          <w:p>
            <w:r/>
            <w:r>
              <w:rPr>
                <w:b/>
              </w:rPr>
              <w:t xml:space="preserve">Normal Flow: </w:t>
            </w:r>
            <w:r/>
          </w:p>
          <w:p>
            <w:r>
              <w:t>1. The user is logged in.</w:t>
            </w:r>
          </w:p>
          <w:p>
            <w:r>
              <w:t>2. The user clicks Scan Results.</w:t>
            </w:r>
          </w:p>
          <w:p>
            <w:r>
              <w:t>3. The system shows a specific flag highlighting the boolean-only check.</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None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Read Plain-Language Explanation</w:t>
            </w:r>
          </w:p>
        </w:tc>
        <w:tc>
          <w:tcPr>
            <w:tcW w:type="dxa" w:w="4320"/>
            <w:shd w:val="clear" w:color="auto" w:fill="8EAADB"/>
          </w:tcPr>
          <w:p>
            <w:r/>
            <w:r>
              <w:rPr>
                <w:b/>
                <w:sz w:val="21"/>
              </w:rPr>
              <w:t>ID: FD03</w:t>
            </w:r>
          </w:p>
        </w:tc>
      </w:tr>
      <w:tr>
        <w:tc>
          <w:tcPr>
            <w:tcW w:type="dxa" w:w="8640"/>
            <w:gridSpan w:val="2"/>
          </w:tcPr>
          <w:p>
            <w:r/>
            <w:r>
              <w:rPr>
                <w:b/>
              </w:rPr>
              <w:t xml:space="preserve">Stakeholders and goals: </w:t>
            </w:r>
            <w:r>
              <w:t>The user can understand the risk without a security background</w:t>
            </w:r>
          </w:p>
        </w:tc>
      </w:tr>
      <w:tr>
        <w:tc>
          <w:tcPr>
            <w:tcW w:type="dxa" w:w="8640"/>
            <w:gridSpan w:val="2"/>
          </w:tcPr>
          <w:p>
            <w:r/>
            <w:r>
              <w:rPr>
                <w:b/>
              </w:rPr>
              <w:t xml:space="preserve">Description: </w:t>
            </w:r>
            <w:r>
              <w:t>The user can read a grounded, AI-generated plain-language explanation of each finding</w:t>
            </w:r>
          </w:p>
        </w:tc>
      </w:tr>
      <w:tr>
        <w:tc>
          <w:tcPr>
            <w:tcW w:type="dxa" w:w="8640"/>
            <w:gridSpan w:val="2"/>
          </w:tcPr>
          <w:p>
            <w:r/>
            <w:r>
              <w:rPr>
                <w:b/>
              </w:rPr>
              <w:t xml:space="preserve">Actors: </w:t>
            </w:r>
            <w:r>
              <w:t>Free-Tier Developer</w:t>
            </w:r>
          </w:p>
        </w:tc>
      </w:tr>
      <w:tr>
        <w:tc>
          <w:tcPr>
            <w:tcW w:type="dxa" w:w="8640"/>
            <w:gridSpan w:val="2"/>
          </w:tcPr>
          <w:p>
            <w:r/>
            <w:r>
              <w:rPr>
                <w:b/>
              </w:rPr>
              <w:t xml:space="preserve">Trigger: </w:t>
            </w:r>
            <w:r>
              <w:t>The user clicks a specific Finding item.</w:t>
            </w:r>
          </w:p>
        </w:tc>
      </w:tr>
      <w:tr>
        <w:tc>
          <w:tcPr>
            <w:tcW w:type="dxa" w:w="8640"/>
            <w:gridSpan w:val="2"/>
          </w:tcPr>
          <w:p>
            <w:r/>
            <w:r>
              <w:rPr>
                <w:b/>
              </w:rPr>
              <w:t xml:space="preserve">Normal Flow: </w:t>
            </w:r>
            <w:r/>
          </w:p>
          <w:p>
            <w:r>
              <w:t>1. The user is logged in.</w:t>
            </w:r>
          </w:p>
          <w:p>
            <w:r>
              <w:t>2. The user clicks a Finding item.</w:t>
            </w:r>
          </w:p>
          <w:p>
            <w:r>
              <w:t>3. The system shows a plain-language explanation of the selected vulnerability.</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None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View Suggested Fix</w:t>
            </w:r>
          </w:p>
        </w:tc>
        <w:tc>
          <w:tcPr>
            <w:tcW w:type="dxa" w:w="4320"/>
            <w:shd w:val="clear" w:color="auto" w:fill="8EAADB"/>
          </w:tcPr>
          <w:p>
            <w:r/>
            <w:r>
              <w:rPr>
                <w:b/>
                <w:sz w:val="21"/>
              </w:rPr>
              <w:t>ID: FD04</w:t>
            </w:r>
          </w:p>
        </w:tc>
      </w:tr>
      <w:tr>
        <w:tc>
          <w:tcPr>
            <w:tcW w:type="dxa" w:w="8640"/>
            <w:gridSpan w:val="2"/>
          </w:tcPr>
          <w:p>
            <w:r/>
            <w:r>
              <w:rPr>
                <w:b/>
              </w:rPr>
              <w:t xml:space="preserve">Stakeholders and goals: </w:t>
            </w:r>
            <w:r>
              <w:t>The user can remediate the issue quickly</w:t>
            </w:r>
          </w:p>
        </w:tc>
      </w:tr>
      <w:tr>
        <w:tc>
          <w:tcPr>
            <w:tcW w:type="dxa" w:w="8640"/>
            <w:gridSpan w:val="2"/>
          </w:tcPr>
          <w:p>
            <w:r/>
            <w:r>
              <w:rPr>
                <w:b/>
              </w:rPr>
              <w:t xml:space="preserve">Description: </w:t>
            </w:r>
            <w:r>
              <w:t>The user can view a concrete fix cited against the project's grounding knowledge base</w:t>
            </w:r>
          </w:p>
        </w:tc>
      </w:tr>
      <w:tr>
        <w:tc>
          <w:tcPr>
            <w:tcW w:type="dxa" w:w="8640"/>
            <w:gridSpan w:val="2"/>
          </w:tcPr>
          <w:p>
            <w:r/>
            <w:r>
              <w:rPr>
                <w:b/>
              </w:rPr>
              <w:t xml:space="preserve">Actors: </w:t>
            </w:r>
            <w:r>
              <w:t>Free-Tier Developer</w:t>
            </w:r>
          </w:p>
        </w:tc>
      </w:tr>
      <w:tr>
        <w:tc>
          <w:tcPr>
            <w:tcW w:type="dxa" w:w="8640"/>
            <w:gridSpan w:val="2"/>
          </w:tcPr>
          <w:p>
            <w:r/>
            <w:r>
              <w:rPr>
                <w:b/>
              </w:rPr>
              <w:t xml:space="preserve">Trigger: </w:t>
            </w:r>
            <w:r>
              <w:t>The user clicks the View Fix button.</w:t>
            </w:r>
          </w:p>
        </w:tc>
      </w:tr>
      <w:tr>
        <w:tc>
          <w:tcPr>
            <w:tcW w:type="dxa" w:w="8640"/>
            <w:gridSpan w:val="2"/>
          </w:tcPr>
          <w:p>
            <w:r/>
            <w:r>
              <w:rPr>
                <w:b/>
              </w:rPr>
              <w:t xml:space="preserve">Normal Flow: </w:t>
            </w:r>
            <w:r/>
          </w:p>
          <w:p>
            <w:r>
              <w:t>1. The user is logged in.</w:t>
            </w:r>
          </w:p>
          <w:p>
            <w:r>
              <w:t>2. The user clicks View Fix.</w:t>
            </w:r>
          </w:p>
          <w:p>
            <w:r>
              <w:t>3. The system shows the concrete code or configuration fix for the finding.</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None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Identify Unguarded Components</w:t>
            </w:r>
          </w:p>
        </w:tc>
        <w:tc>
          <w:tcPr>
            <w:tcW w:type="dxa" w:w="4320"/>
            <w:shd w:val="clear" w:color="auto" w:fill="8EAADB"/>
          </w:tcPr>
          <w:p>
            <w:r/>
            <w:r>
              <w:rPr>
                <w:b/>
                <w:sz w:val="21"/>
              </w:rPr>
              <w:t>ID: FD05</w:t>
            </w:r>
          </w:p>
        </w:tc>
      </w:tr>
      <w:tr>
        <w:tc>
          <w:tcPr>
            <w:tcW w:type="dxa" w:w="8640"/>
            <w:gridSpan w:val="2"/>
          </w:tcPr>
          <w:p>
            <w:r/>
            <w:r>
              <w:rPr>
                <w:b/>
              </w:rPr>
              <w:t xml:space="preserve">Stakeholders and goals: </w:t>
            </w:r>
            <w:r>
              <w:t>The user can lock down screens left open to other apps</w:t>
            </w:r>
          </w:p>
        </w:tc>
      </w:tr>
      <w:tr>
        <w:tc>
          <w:tcPr>
            <w:tcW w:type="dxa" w:w="8640"/>
            <w:gridSpan w:val="2"/>
          </w:tcPr>
          <w:p>
            <w:r/>
            <w:r>
              <w:rPr>
                <w:b/>
              </w:rPr>
              <w:t xml:space="preserve">Description: </w:t>
            </w:r>
            <w:r>
              <w:t>The user can read the manifest to identify exported components with no permission guard</w:t>
            </w:r>
          </w:p>
        </w:tc>
      </w:tr>
      <w:tr>
        <w:tc>
          <w:tcPr>
            <w:tcW w:type="dxa" w:w="8640"/>
            <w:gridSpan w:val="2"/>
          </w:tcPr>
          <w:p>
            <w:r/>
            <w:r>
              <w:rPr>
                <w:b/>
              </w:rPr>
              <w:t xml:space="preserve">Actors: </w:t>
            </w:r>
            <w:r>
              <w:t>Free-Tier Developer</w:t>
            </w:r>
          </w:p>
        </w:tc>
      </w:tr>
      <w:tr>
        <w:tc>
          <w:tcPr>
            <w:tcW w:type="dxa" w:w="8640"/>
            <w:gridSpan w:val="2"/>
          </w:tcPr>
          <w:p>
            <w:r/>
            <w:r>
              <w:rPr>
                <w:b/>
              </w:rPr>
              <w:t xml:space="preserve">Trigger: </w:t>
            </w:r>
            <w:r>
              <w:t>The user clicks the Component Analysis tab.</w:t>
            </w:r>
          </w:p>
        </w:tc>
      </w:tr>
      <w:tr>
        <w:tc>
          <w:tcPr>
            <w:tcW w:type="dxa" w:w="8640"/>
            <w:gridSpan w:val="2"/>
          </w:tcPr>
          <w:p>
            <w:r/>
            <w:r>
              <w:rPr>
                <w:b/>
              </w:rPr>
              <w:t xml:space="preserve">Normal Flow: </w:t>
            </w:r>
            <w:r/>
          </w:p>
          <w:p>
            <w:r>
              <w:t>1. The user is logged in.</w:t>
            </w:r>
          </w:p>
          <w:p>
            <w:r>
              <w:t>2. The user clicks Component Analysis.</w:t>
            </w:r>
          </w:p>
          <w:p>
            <w:r>
              <w:t>3. The system shows a list of unguarded exported components.</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None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Map OWASP Risk</w:t>
            </w:r>
          </w:p>
        </w:tc>
        <w:tc>
          <w:tcPr>
            <w:tcW w:type="dxa" w:w="4320"/>
            <w:shd w:val="clear" w:color="auto" w:fill="8EAADB"/>
          </w:tcPr>
          <w:p>
            <w:r/>
            <w:r>
              <w:rPr>
                <w:b/>
                <w:sz w:val="21"/>
              </w:rPr>
              <w:t>ID: FD06</w:t>
            </w:r>
          </w:p>
        </w:tc>
      </w:tr>
      <w:tr>
        <w:tc>
          <w:tcPr>
            <w:tcW w:type="dxa" w:w="8640"/>
            <w:gridSpan w:val="2"/>
          </w:tcPr>
          <w:p>
            <w:r/>
            <w:r>
              <w:rPr>
                <w:b/>
              </w:rPr>
              <w:t xml:space="preserve">Stakeholders and goals: </w:t>
            </w:r>
            <w:r>
              <w:t>The user can align a fix with an industry standard</w:t>
            </w:r>
          </w:p>
        </w:tc>
      </w:tr>
      <w:tr>
        <w:tc>
          <w:tcPr>
            <w:tcW w:type="dxa" w:w="8640"/>
            <w:gridSpan w:val="2"/>
          </w:tcPr>
          <w:p>
            <w:r/>
            <w:r>
              <w:rPr>
                <w:b/>
              </w:rPr>
              <w:t xml:space="preserve">Description: </w:t>
            </w:r>
            <w:r>
              <w:t>The user can see which OWASP Mobile Top 10 risk each finding maps to</w:t>
            </w:r>
          </w:p>
        </w:tc>
      </w:tr>
      <w:tr>
        <w:tc>
          <w:tcPr>
            <w:tcW w:type="dxa" w:w="8640"/>
            <w:gridSpan w:val="2"/>
          </w:tcPr>
          <w:p>
            <w:r/>
            <w:r>
              <w:rPr>
                <w:b/>
              </w:rPr>
              <w:t xml:space="preserve">Actors: </w:t>
            </w:r>
            <w:r>
              <w:t>Free-Tier Developer</w:t>
            </w:r>
          </w:p>
        </w:tc>
      </w:tr>
      <w:tr>
        <w:tc>
          <w:tcPr>
            <w:tcW w:type="dxa" w:w="8640"/>
            <w:gridSpan w:val="2"/>
          </w:tcPr>
          <w:p>
            <w:r/>
            <w:r>
              <w:rPr>
                <w:b/>
              </w:rPr>
              <w:t xml:space="preserve">Trigger: </w:t>
            </w:r>
            <w:r>
              <w:t>The user clicks the OWASP Mapping tab.</w:t>
            </w:r>
          </w:p>
        </w:tc>
      </w:tr>
      <w:tr>
        <w:tc>
          <w:tcPr>
            <w:tcW w:type="dxa" w:w="8640"/>
            <w:gridSpan w:val="2"/>
          </w:tcPr>
          <w:p>
            <w:r/>
            <w:r>
              <w:rPr>
                <w:b/>
              </w:rPr>
              <w:t xml:space="preserve">Normal Flow: </w:t>
            </w:r>
            <w:r/>
          </w:p>
          <w:p>
            <w:r>
              <w:t>1. The user is logged in.</w:t>
            </w:r>
          </w:p>
          <w:p>
            <w:r>
              <w:t>2. The user clicks OWASP Mapping.</w:t>
            </w:r>
          </w:p>
          <w:p>
            <w:r>
              <w:t>3. The system shows the OWASP risk code mapped to each finding.</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None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Disable Risky Backup</w:t>
            </w:r>
          </w:p>
        </w:tc>
        <w:tc>
          <w:tcPr>
            <w:tcW w:type="dxa" w:w="4320"/>
            <w:shd w:val="clear" w:color="auto" w:fill="8EAADB"/>
          </w:tcPr>
          <w:p>
            <w:r/>
            <w:r>
              <w:rPr>
                <w:b/>
                <w:sz w:val="21"/>
              </w:rPr>
              <w:t>ID: FD07</w:t>
            </w:r>
          </w:p>
        </w:tc>
      </w:tr>
      <w:tr>
        <w:tc>
          <w:tcPr>
            <w:tcW w:type="dxa" w:w="8640"/>
            <w:gridSpan w:val="2"/>
          </w:tcPr>
          <w:p>
            <w:r/>
            <w:r>
              <w:rPr>
                <w:b/>
              </w:rPr>
              <w:t xml:space="preserve">Stakeholders and goals: </w:t>
            </w:r>
            <w:r>
              <w:t>The user can disable backups for sensitive data before shipping</w:t>
            </w:r>
          </w:p>
        </w:tc>
      </w:tr>
      <w:tr>
        <w:tc>
          <w:tcPr>
            <w:tcW w:type="dxa" w:w="8640"/>
            <w:gridSpan w:val="2"/>
          </w:tcPr>
          <w:p>
            <w:r/>
            <w:r>
              <w:rPr>
                <w:b/>
              </w:rPr>
              <w:t xml:space="preserve">Description: </w:t>
            </w:r>
            <w:r>
              <w:t>The user can read the allowBackup flag to learn their backup-exposure risk</w:t>
            </w:r>
          </w:p>
        </w:tc>
      </w:tr>
      <w:tr>
        <w:tc>
          <w:tcPr>
            <w:tcW w:type="dxa" w:w="8640"/>
            <w:gridSpan w:val="2"/>
          </w:tcPr>
          <w:p>
            <w:r/>
            <w:r>
              <w:rPr>
                <w:b/>
              </w:rPr>
              <w:t xml:space="preserve">Actors: </w:t>
            </w:r>
            <w:r>
              <w:t>Free-Tier Developer</w:t>
            </w:r>
          </w:p>
        </w:tc>
      </w:tr>
      <w:tr>
        <w:tc>
          <w:tcPr>
            <w:tcW w:type="dxa" w:w="8640"/>
            <w:gridSpan w:val="2"/>
          </w:tcPr>
          <w:p>
            <w:r/>
            <w:r>
              <w:rPr>
                <w:b/>
              </w:rPr>
              <w:t xml:space="preserve">Trigger: </w:t>
            </w:r>
            <w:r>
              <w:t>The user clicks Backup Settings analysis.</w:t>
            </w:r>
          </w:p>
        </w:tc>
      </w:tr>
      <w:tr>
        <w:tc>
          <w:tcPr>
            <w:tcW w:type="dxa" w:w="8640"/>
            <w:gridSpan w:val="2"/>
          </w:tcPr>
          <w:p>
            <w:r/>
            <w:r>
              <w:rPr>
                <w:b/>
              </w:rPr>
              <w:t xml:space="preserve">Normal Flow: </w:t>
            </w:r>
            <w:r/>
          </w:p>
          <w:p>
            <w:r>
              <w:t>1. The user is logged in.</w:t>
            </w:r>
          </w:p>
          <w:p>
            <w:r>
              <w:t>2. The user clicks Backup Settings.</w:t>
            </w:r>
          </w:p>
          <w:p>
            <w:r>
              <w:t>3. The system shows the current allowBackup status and its associated risk.</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None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Re-Scan Fixed App</w:t>
            </w:r>
          </w:p>
        </w:tc>
        <w:tc>
          <w:tcPr>
            <w:tcW w:type="dxa" w:w="4320"/>
            <w:shd w:val="clear" w:color="auto" w:fill="8EAADB"/>
          </w:tcPr>
          <w:p>
            <w:r/>
            <w:r>
              <w:rPr>
                <w:b/>
                <w:sz w:val="21"/>
              </w:rPr>
              <w:t>ID: FD08</w:t>
            </w:r>
          </w:p>
        </w:tc>
      </w:tr>
      <w:tr>
        <w:tc>
          <w:tcPr>
            <w:tcW w:type="dxa" w:w="8640"/>
            <w:gridSpan w:val="2"/>
          </w:tcPr>
          <w:p>
            <w:r/>
            <w:r>
              <w:rPr>
                <w:b/>
              </w:rPr>
              <w:t xml:space="preserve">Stakeholders and goals: </w:t>
            </w:r>
            <w:r>
              <w:t>The user can confirm a vulnerability is actually resolved</w:t>
            </w:r>
          </w:p>
        </w:tc>
      </w:tr>
      <w:tr>
        <w:tc>
          <w:tcPr>
            <w:tcW w:type="dxa" w:w="8640"/>
            <w:gridSpan w:val="2"/>
          </w:tcPr>
          <w:p>
            <w:r/>
            <w:r>
              <w:rPr>
                <w:b/>
              </w:rPr>
              <w:t xml:space="preserve">Description: </w:t>
            </w:r>
            <w:r>
              <w:t>The user can scan the APK again and compare it against the previous scan</w:t>
            </w:r>
          </w:p>
        </w:tc>
      </w:tr>
      <w:tr>
        <w:tc>
          <w:tcPr>
            <w:tcW w:type="dxa" w:w="8640"/>
            <w:gridSpan w:val="2"/>
          </w:tcPr>
          <w:p>
            <w:r/>
            <w:r>
              <w:rPr>
                <w:b/>
              </w:rPr>
              <w:t xml:space="preserve">Actors: </w:t>
            </w:r>
            <w:r>
              <w:t>Free-Tier Developer</w:t>
            </w:r>
          </w:p>
        </w:tc>
      </w:tr>
      <w:tr>
        <w:tc>
          <w:tcPr>
            <w:tcW w:type="dxa" w:w="8640"/>
            <w:gridSpan w:val="2"/>
          </w:tcPr>
          <w:p>
            <w:r/>
            <w:r>
              <w:rPr>
                <w:b/>
              </w:rPr>
              <w:t xml:space="preserve">Trigger: </w:t>
            </w:r>
            <w:r>
              <w:t>The user clicks the Re-scan button.</w:t>
            </w:r>
          </w:p>
        </w:tc>
      </w:tr>
      <w:tr>
        <w:tc>
          <w:tcPr>
            <w:tcW w:type="dxa" w:w="8640"/>
            <w:gridSpan w:val="2"/>
          </w:tcPr>
          <w:p>
            <w:r/>
            <w:r>
              <w:rPr>
                <w:b/>
              </w:rPr>
              <w:t xml:space="preserve">Normal Flow: </w:t>
            </w:r>
            <w:r/>
          </w:p>
          <w:p>
            <w:r>
              <w:t>1. The user is logged in.</w:t>
            </w:r>
          </w:p>
          <w:p>
            <w:r>
              <w:t>2. The user clicks Re-scan.</w:t>
            </w:r>
          </w:p>
          <w:p>
            <w:r>
              <w:t>3. The system shows updated results indicating whether the issue is fixed.</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None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Explore VulnDemo App</w:t>
            </w:r>
          </w:p>
        </w:tc>
        <w:tc>
          <w:tcPr>
            <w:tcW w:type="dxa" w:w="4320"/>
            <w:shd w:val="clear" w:color="auto" w:fill="8EAADB"/>
          </w:tcPr>
          <w:p>
            <w:r/>
            <w:r>
              <w:rPr>
                <w:b/>
                <w:sz w:val="21"/>
              </w:rPr>
              <w:t>ID: FD09</w:t>
            </w:r>
          </w:p>
        </w:tc>
      </w:tr>
      <w:tr>
        <w:tc>
          <w:tcPr>
            <w:tcW w:type="dxa" w:w="8640"/>
            <w:gridSpan w:val="2"/>
          </w:tcPr>
          <w:p>
            <w:r/>
            <w:r>
              <w:rPr>
                <w:b/>
              </w:rPr>
              <w:t xml:space="preserve">Stakeholders and goals: </w:t>
            </w:r>
            <w:r>
              <w:t>The user can see what a real finding looks like before testing their own app</w:t>
            </w:r>
          </w:p>
        </w:tc>
      </w:tr>
      <w:tr>
        <w:tc>
          <w:tcPr>
            <w:tcW w:type="dxa" w:w="8640"/>
            <w:gridSpan w:val="2"/>
          </w:tcPr>
          <w:p>
            <w:r/>
            <w:r>
              <w:rPr>
                <w:b/>
              </w:rPr>
              <w:t xml:space="preserve">Description: </w:t>
            </w:r>
            <w:r>
              <w:t>The user can assess a connected device running the included VulnDemo reference app</w:t>
            </w:r>
          </w:p>
        </w:tc>
      </w:tr>
      <w:tr>
        <w:tc>
          <w:tcPr>
            <w:tcW w:type="dxa" w:w="8640"/>
            <w:gridSpan w:val="2"/>
          </w:tcPr>
          <w:p>
            <w:r/>
            <w:r>
              <w:rPr>
                <w:b/>
              </w:rPr>
              <w:t xml:space="preserve">Actors: </w:t>
            </w:r>
            <w:r>
              <w:t>Free-Tier Developer</w:t>
            </w:r>
          </w:p>
        </w:tc>
      </w:tr>
      <w:tr>
        <w:tc>
          <w:tcPr>
            <w:tcW w:type="dxa" w:w="8640"/>
            <w:gridSpan w:val="2"/>
          </w:tcPr>
          <w:p>
            <w:r/>
            <w:r>
              <w:rPr>
                <w:b/>
              </w:rPr>
              <w:t xml:space="preserve">Trigger: </w:t>
            </w:r>
            <w:r>
              <w:t>The user clicks the Run VulnDemo button.</w:t>
            </w:r>
          </w:p>
        </w:tc>
      </w:tr>
      <w:tr>
        <w:tc>
          <w:tcPr>
            <w:tcW w:type="dxa" w:w="8640"/>
            <w:gridSpan w:val="2"/>
          </w:tcPr>
          <w:p>
            <w:r/>
            <w:r>
              <w:rPr>
                <w:b/>
              </w:rPr>
              <w:t xml:space="preserve">Normal Flow: </w:t>
            </w:r>
            <w:r/>
          </w:p>
          <w:p>
            <w:r>
              <w:t>1. The user is logged in.</w:t>
            </w:r>
          </w:p>
          <w:p>
            <w:r>
              <w:t>2. The user clicks Run VulnDemo.</w:t>
            </w:r>
          </w:p>
          <w:p>
            <w:r>
              <w:t>3. The system shows example findings from the VulnDemo application.</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None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Protect Source Code</w:t>
            </w:r>
          </w:p>
        </w:tc>
        <w:tc>
          <w:tcPr>
            <w:tcW w:type="dxa" w:w="4320"/>
            <w:shd w:val="clear" w:color="auto" w:fill="8EAADB"/>
          </w:tcPr>
          <w:p>
            <w:r/>
            <w:r>
              <w:rPr>
                <w:b/>
                <w:sz w:val="21"/>
              </w:rPr>
              <w:t>ID: FD10</w:t>
            </w:r>
          </w:p>
        </w:tc>
      </w:tr>
      <w:tr>
        <w:tc>
          <w:tcPr>
            <w:tcW w:type="dxa" w:w="8640"/>
            <w:gridSpan w:val="2"/>
          </w:tcPr>
          <w:p>
            <w:r/>
            <w:r>
              <w:rPr>
                <w:b/>
              </w:rPr>
              <w:t xml:space="preserve">Stakeholders and goals: </w:t>
            </w:r>
            <w:r>
              <w:t>The user can trust the tool with a proprietary app</w:t>
            </w:r>
          </w:p>
        </w:tc>
      </w:tr>
      <w:tr>
        <w:tc>
          <w:tcPr>
            <w:tcW w:type="dxa" w:w="8640"/>
            <w:gridSpan w:val="2"/>
          </w:tcPr>
          <w:p>
            <w:r/>
            <w:r>
              <w:rPr>
                <w:b/>
              </w:rPr>
              <w:t xml:space="preserve">Description: </w:t>
            </w:r>
            <w:r>
              <w:t>The user can confirm that redaction keeps evidence local and that no source code leaves the machine</w:t>
            </w:r>
          </w:p>
        </w:tc>
      </w:tr>
      <w:tr>
        <w:tc>
          <w:tcPr>
            <w:tcW w:type="dxa" w:w="8640"/>
            <w:gridSpan w:val="2"/>
          </w:tcPr>
          <w:p>
            <w:r/>
            <w:r>
              <w:rPr>
                <w:b/>
              </w:rPr>
              <w:t xml:space="preserve">Actors: </w:t>
            </w:r>
            <w:r>
              <w:t>Free-Tier Developer</w:t>
            </w:r>
          </w:p>
        </w:tc>
      </w:tr>
      <w:tr>
        <w:tc>
          <w:tcPr>
            <w:tcW w:type="dxa" w:w="8640"/>
            <w:gridSpan w:val="2"/>
          </w:tcPr>
          <w:p>
            <w:r/>
            <w:r>
              <w:rPr>
                <w:b/>
              </w:rPr>
              <w:t xml:space="preserve">Trigger: </w:t>
            </w:r>
            <w:r>
              <w:t>The user clicks the Privacy Settings tab.</w:t>
            </w:r>
          </w:p>
        </w:tc>
      </w:tr>
      <w:tr>
        <w:tc>
          <w:tcPr>
            <w:tcW w:type="dxa" w:w="8640"/>
            <w:gridSpan w:val="2"/>
          </w:tcPr>
          <w:p>
            <w:r/>
            <w:r>
              <w:rPr>
                <w:b/>
              </w:rPr>
              <w:t xml:space="preserve">Normal Flow: </w:t>
            </w:r>
            <w:r/>
          </w:p>
          <w:p>
            <w:r>
              <w:t>1. The user is logged in.</w:t>
            </w:r>
          </w:p>
          <w:p>
            <w:r>
              <w:t>2. The user clicks Privacy Settings.</w:t>
            </w:r>
          </w:p>
          <w:p>
            <w:r>
              <w:t>3. The system shows the assurance status confirming no source code leaves the local machine.</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None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View Tier Limit</w:t>
            </w:r>
          </w:p>
        </w:tc>
        <w:tc>
          <w:tcPr>
            <w:tcW w:type="dxa" w:w="4320"/>
            <w:shd w:val="clear" w:color="auto" w:fill="8EAADB"/>
          </w:tcPr>
          <w:p>
            <w:r/>
            <w:r>
              <w:rPr>
                <w:b/>
                <w:sz w:val="21"/>
              </w:rPr>
              <w:t>ID: FD11</w:t>
            </w:r>
          </w:p>
        </w:tc>
      </w:tr>
      <w:tr>
        <w:tc>
          <w:tcPr>
            <w:tcW w:type="dxa" w:w="8640"/>
            <w:gridSpan w:val="2"/>
          </w:tcPr>
          <w:p>
            <w:r/>
            <w:r>
              <w:rPr>
                <w:b/>
              </w:rPr>
              <w:t xml:space="preserve">Stakeholders and goals: </w:t>
            </w:r>
            <w:r>
              <w:t>The user can understand what is included at no cost</w:t>
            </w:r>
          </w:p>
        </w:tc>
      </w:tr>
      <w:tr>
        <w:tc>
          <w:tcPr>
            <w:tcW w:type="dxa" w:w="8640"/>
            <w:gridSpan w:val="2"/>
          </w:tcPr>
          <w:p>
            <w:r/>
            <w:r>
              <w:rPr>
                <w:b/>
              </w:rPr>
              <w:t xml:space="preserve">Description: </w:t>
            </w:r>
            <w:r>
              <w:t>The user can see the current usage against the Free tier's test-history limit</w:t>
            </w:r>
          </w:p>
        </w:tc>
      </w:tr>
      <w:tr>
        <w:tc>
          <w:tcPr>
            <w:tcW w:type="dxa" w:w="8640"/>
            <w:gridSpan w:val="2"/>
          </w:tcPr>
          <w:p>
            <w:r/>
            <w:r>
              <w:rPr>
                <w:b/>
              </w:rPr>
              <w:t xml:space="preserve">Actors: </w:t>
            </w:r>
            <w:r>
              <w:t>Free-Tier Developer</w:t>
            </w:r>
          </w:p>
        </w:tc>
      </w:tr>
      <w:tr>
        <w:tc>
          <w:tcPr>
            <w:tcW w:type="dxa" w:w="8640"/>
            <w:gridSpan w:val="2"/>
          </w:tcPr>
          <w:p>
            <w:r/>
            <w:r>
              <w:rPr>
                <w:b/>
              </w:rPr>
              <w:t xml:space="preserve">Trigger: </w:t>
            </w:r>
            <w:r>
              <w:t>The user clicks the Account Profile page.</w:t>
            </w:r>
          </w:p>
        </w:tc>
      </w:tr>
      <w:tr>
        <w:tc>
          <w:tcPr>
            <w:tcW w:type="dxa" w:w="8640"/>
            <w:gridSpan w:val="2"/>
          </w:tcPr>
          <w:p>
            <w:r/>
            <w:r>
              <w:rPr>
                <w:b/>
              </w:rPr>
              <w:t xml:space="preserve">Normal Flow: </w:t>
            </w:r>
            <w:r/>
          </w:p>
          <w:p>
            <w:r>
              <w:t>1. The user is logged in.</w:t>
            </w:r>
          </w:p>
          <w:p>
            <w:r>
              <w:t>2. The user clicks Account Profile.</w:t>
            </w:r>
          </w:p>
          <w:p>
            <w:r>
              <w:t>3. The system shows current usage against the tier's history limit.</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None</w:t>
            </w:r>
          </w:p>
        </w:tc>
      </w:tr>
    </w:tbl>
    <w:p/>
    <w:p>
      <w:pPr>
        <w:pStyle w:val="Heading3"/>
      </w:pPr>
      <w:r>
        <w:rPr>
          <w:color w:val="1F3B73"/>
        </w:rPr>
        <w:t>Premium Developer</w:t>
      </w:r>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Run Full Device Assessment</w:t>
            </w:r>
          </w:p>
        </w:tc>
        <w:tc>
          <w:tcPr>
            <w:tcW w:type="dxa" w:w="4320"/>
            <w:shd w:val="clear" w:color="auto" w:fill="8EAADB"/>
          </w:tcPr>
          <w:p>
            <w:r/>
            <w:r>
              <w:rPr>
                <w:b/>
                <w:sz w:val="21"/>
              </w:rPr>
              <w:t>ID: PD01</w:t>
            </w:r>
          </w:p>
        </w:tc>
      </w:tr>
      <w:tr>
        <w:tc>
          <w:tcPr>
            <w:tcW w:type="dxa" w:w="8640"/>
            <w:gridSpan w:val="2"/>
          </w:tcPr>
          <w:p>
            <w:r/>
            <w:r>
              <w:rPr>
                <w:b/>
              </w:rPr>
              <w:t xml:space="preserve">Stakeholders and goals: </w:t>
            </w:r>
            <w:r>
              <w:t>The user can run every runtime detector against a connected device in one pass</w:t>
            </w:r>
          </w:p>
        </w:tc>
      </w:tr>
      <w:tr>
        <w:tc>
          <w:tcPr>
            <w:tcW w:type="dxa" w:w="8640"/>
            <w:gridSpan w:val="2"/>
          </w:tcPr>
          <w:p>
            <w:r/>
            <w:r>
              <w:rPr>
                <w:b/>
              </w:rPr>
              <w:t xml:space="preserve">Description: </w:t>
            </w:r>
            <w:r>
              <w:t>The user can select an installed app and run the full static plus runtime assessment, including the IPC authorization oracle and the passive log and backup observers</w:t>
            </w:r>
          </w:p>
        </w:tc>
      </w:tr>
      <w:tr>
        <w:tc>
          <w:tcPr>
            <w:tcW w:type="dxa" w:w="8640"/>
            <w:gridSpan w:val="2"/>
          </w:tcPr>
          <w:p>
            <w:r/>
            <w:r>
              <w:rPr>
                <w:b/>
              </w:rPr>
              <w:t xml:space="preserve">Actors: </w:t>
            </w:r>
            <w:r>
              <w:t>Premium Developer</w:t>
            </w:r>
          </w:p>
        </w:tc>
      </w:tr>
      <w:tr>
        <w:tc>
          <w:tcPr>
            <w:tcW w:type="dxa" w:w="8640"/>
            <w:gridSpan w:val="2"/>
          </w:tcPr>
          <w:p>
            <w:r/>
            <w:r>
              <w:rPr>
                <w:b/>
              </w:rPr>
              <w:t xml:space="preserve">Trigger: </w:t>
            </w:r>
            <w:r>
              <w:t>The user clicks Assess Device and selects a target app.</w:t>
            </w:r>
          </w:p>
        </w:tc>
      </w:tr>
      <w:tr>
        <w:tc>
          <w:tcPr>
            <w:tcW w:type="dxa" w:w="8640"/>
            <w:gridSpan w:val="2"/>
          </w:tcPr>
          <w:p>
            <w:r/>
            <w:r>
              <w:rPr>
                <w:b/>
              </w:rPr>
              <w:t xml:space="preserve">Normal Flow: </w:t>
            </w:r>
            <w:r/>
          </w:p>
          <w:p>
            <w:r>
              <w:t>1. The user is logged in and confirms authorization to test the app.</w:t>
            </w:r>
          </w:p>
          <w:p>
            <w:r>
              <w:t>2. The user selects the target app and clicks Run Assessment.</w:t>
            </w:r>
          </w:p>
          <w:p>
            <w:r>
              <w:t>3. The system runs the static, IPC-oracle, response-oracle, and passive-observer checks and shows the ranked results.</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None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Detect Authentication-State Oracle</w:t>
            </w:r>
          </w:p>
        </w:tc>
        <w:tc>
          <w:tcPr>
            <w:tcW w:type="dxa" w:w="4320"/>
            <w:shd w:val="clear" w:color="auto" w:fill="8EAADB"/>
          </w:tcPr>
          <w:p>
            <w:r/>
            <w:r>
              <w:rPr>
                <w:b/>
                <w:sz w:val="21"/>
              </w:rPr>
              <w:t>ID: PD02</w:t>
            </w:r>
          </w:p>
        </w:tc>
      </w:tr>
      <w:tr>
        <w:tc>
          <w:tcPr>
            <w:tcW w:type="dxa" w:w="8640"/>
            <w:gridSpan w:val="2"/>
          </w:tcPr>
          <w:p>
            <w:r/>
            <w:r>
              <w:rPr>
                <w:b/>
              </w:rPr>
              <w:t xml:space="preserve">Stakeholders and goals: </w:t>
            </w:r>
            <w:r>
              <w:t>The user can catch a component that leaks whether a guess was correct</w:t>
            </w:r>
          </w:p>
        </w:tc>
      </w:tr>
      <w:tr>
        <w:tc>
          <w:tcPr>
            <w:tcW w:type="dxa" w:w="8640"/>
            <w:gridSpan w:val="2"/>
          </w:tcPr>
          <w:p>
            <w:r/>
            <w:r>
              <w:rPr>
                <w:b/>
              </w:rPr>
              <w:t xml:space="preserve">Description: </w:t>
            </w:r>
            <w:r>
              <w:t>The user can probe each exported, unguarded component with a valid-looking and an invalid input and see any distinguishable response flagged as a side-channel finding</w:t>
            </w:r>
          </w:p>
        </w:tc>
      </w:tr>
      <w:tr>
        <w:tc>
          <w:tcPr>
            <w:tcW w:type="dxa" w:w="8640"/>
            <w:gridSpan w:val="2"/>
          </w:tcPr>
          <w:p>
            <w:r/>
            <w:r>
              <w:rPr>
                <w:b/>
              </w:rPr>
              <w:t xml:space="preserve">Actors: </w:t>
            </w:r>
            <w:r>
              <w:t>Premium Developer</w:t>
            </w:r>
          </w:p>
        </w:tc>
      </w:tr>
      <w:tr>
        <w:tc>
          <w:tcPr>
            <w:tcW w:type="dxa" w:w="8640"/>
            <w:gridSpan w:val="2"/>
          </w:tcPr>
          <w:p>
            <w:r/>
            <w:r>
              <w:rPr>
                <w:b/>
              </w:rPr>
              <w:t xml:space="preserve">Trigger: </w:t>
            </w:r>
            <w:r>
              <w:t>This runs automatically as part of Run Full Device Assessment.</w:t>
            </w:r>
          </w:p>
        </w:tc>
      </w:tr>
      <w:tr>
        <w:tc>
          <w:tcPr>
            <w:tcW w:type="dxa" w:w="8640"/>
            <w:gridSpan w:val="2"/>
          </w:tcPr>
          <w:p>
            <w:r/>
            <w:r>
              <w:rPr>
                <w:b/>
              </w:rPr>
              <w:t xml:space="preserve">Normal Flow: </w:t>
            </w:r>
            <w:r/>
          </w:p>
          <w:p>
            <w:r>
              <w:t>1. The full device assessment runs.</w:t>
            </w:r>
          </w:p>
          <w:p>
            <w:r>
              <w:t>2. The system sends a valid-looking and an invalid probe to each exported, unguarded component.</w:t>
            </w:r>
          </w:p>
          <w:p>
            <w:r>
              <w:t>3. The system flags any component whose responses differ as an authentication-state oracle finding.</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None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Confirm Scan Authorization</w:t>
            </w:r>
          </w:p>
        </w:tc>
        <w:tc>
          <w:tcPr>
            <w:tcW w:type="dxa" w:w="4320"/>
            <w:shd w:val="clear" w:color="auto" w:fill="8EAADB"/>
          </w:tcPr>
          <w:p>
            <w:r/>
            <w:r>
              <w:rPr>
                <w:b/>
                <w:sz w:val="21"/>
              </w:rPr>
              <w:t>ID: PD03</w:t>
            </w:r>
          </w:p>
        </w:tc>
      </w:tr>
      <w:tr>
        <w:tc>
          <w:tcPr>
            <w:tcW w:type="dxa" w:w="8640"/>
            <w:gridSpan w:val="2"/>
          </w:tcPr>
          <w:p>
            <w:r/>
            <w:r>
              <w:rPr>
                <w:b/>
              </w:rPr>
              <w:t xml:space="preserve">Stakeholders and goals: </w:t>
            </w:r>
            <w:r>
              <w:t>The user can confirm they only ever test apps they are permitted to assess</w:t>
            </w:r>
          </w:p>
        </w:tc>
      </w:tr>
      <w:tr>
        <w:tc>
          <w:tcPr>
            <w:tcW w:type="dxa" w:w="8640"/>
            <w:gridSpan w:val="2"/>
          </w:tcPr>
          <w:p>
            <w:r/>
            <w:r>
              <w:rPr>
                <w:b/>
              </w:rPr>
              <w:t xml:space="preserve">Description: </w:t>
            </w:r>
            <w:r>
              <w:t>The user must enter an authorization flag before any runtime probe runs</w:t>
            </w:r>
          </w:p>
        </w:tc>
      </w:tr>
      <w:tr>
        <w:tc>
          <w:tcPr>
            <w:tcW w:type="dxa" w:w="8640"/>
            <w:gridSpan w:val="2"/>
          </w:tcPr>
          <w:p>
            <w:r/>
            <w:r>
              <w:rPr>
                <w:b/>
              </w:rPr>
              <w:t xml:space="preserve">Actors: </w:t>
            </w:r>
            <w:r>
              <w:t>Premium Developer</w:t>
            </w:r>
          </w:p>
        </w:tc>
      </w:tr>
      <w:tr>
        <w:tc>
          <w:tcPr>
            <w:tcW w:type="dxa" w:w="8640"/>
            <w:gridSpan w:val="2"/>
          </w:tcPr>
          <w:p>
            <w:r/>
            <w:r>
              <w:rPr>
                <w:b/>
              </w:rPr>
              <w:t xml:space="preserve">Trigger: </w:t>
            </w:r>
            <w:r>
              <w:t>The user clicks Initiate Scan.</w:t>
            </w:r>
          </w:p>
        </w:tc>
      </w:tr>
      <w:tr>
        <w:tc>
          <w:tcPr>
            <w:tcW w:type="dxa" w:w="8640"/>
            <w:gridSpan w:val="2"/>
          </w:tcPr>
          <w:p>
            <w:r/>
            <w:r>
              <w:rPr>
                <w:b/>
              </w:rPr>
              <w:t xml:space="preserve">Normal Flow: </w:t>
            </w:r>
            <w:r/>
          </w:p>
          <w:p>
            <w:r>
              <w:t>1. The user is logged in.</w:t>
            </w:r>
          </w:p>
          <w:p>
            <w:r>
              <w:t>2. The user clicks Initiate Scan.</w:t>
            </w:r>
          </w:p>
          <w:p>
            <w:r>
              <w:t>3. The system shows an authorization prompt requiring confirmation before proceeding.</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None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Apply Concrete Fix</w:t>
            </w:r>
          </w:p>
        </w:tc>
        <w:tc>
          <w:tcPr>
            <w:tcW w:type="dxa" w:w="4320"/>
            <w:shd w:val="clear" w:color="auto" w:fill="8EAADB"/>
          </w:tcPr>
          <w:p>
            <w:r/>
            <w:r>
              <w:rPr>
                <w:b/>
                <w:sz w:val="21"/>
              </w:rPr>
              <w:t>ID: PD04</w:t>
            </w:r>
          </w:p>
        </w:tc>
      </w:tr>
      <w:tr>
        <w:tc>
          <w:tcPr>
            <w:tcW w:type="dxa" w:w="8640"/>
            <w:gridSpan w:val="2"/>
          </w:tcPr>
          <w:p>
            <w:r/>
            <w:r>
              <w:rPr>
                <w:b/>
              </w:rPr>
              <w:t xml:space="preserve">Stakeholders and goals: </w:t>
            </w:r>
            <w:r>
              <w:t>The user can apply the exact fix without researching it elsewhere</w:t>
            </w:r>
          </w:p>
        </w:tc>
      </w:tr>
      <w:tr>
        <w:tc>
          <w:tcPr>
            <w:tcW w:type="dxa" w:w="8640"/>
            <w:gridSpan w:val="2"/>
          </w:tcPr>
          <w:p>
            <w:r/>
            <w:r>
              <w:rPr>
                <w:b/>
              </w:rPr>
              <w:t xml:space="preserve">Description: </w:t>
            </w:r>
            <w:r>
              <w:t>The user can view detailed mitigation code cited against grounding guidance</w:t>
            </w:r>
          </w:p>
        </w:tc>
      </w:tr>
      <w:tr>
        <w:tc>
          <w:tcPr>
            <w:tcW w:type="dxa" w:w="8640"/>
            <w:gridSpan w:val="2"/>
          </w:tcPr>
          <w:p>
            <w:r/>
            <w:r>
              <w:rPr>
                <w:b/>
              </w:rPr>
              <w:t xml:space="preserve">Actors: </w:t>
            </w:r>
            <w:r>
              <w:t>Premium Developer</w:t>
            </w:r>
          </w:p>
        </w:tc>
      </w:tr>
      <w:tr>
        <w:tc>
          <w:tcPr>
            <w:tcW w:type="dxa" w:w="8640"/>
            <w:gridSpan w:val="2"/>
          </w:tcPr>
          <w:p>
            <w:r/>
            <w:r>
              <w:rPr>
                <w:b/>
              </w:rPr>
              <w:t xml:space="preserve">Trigger: </w:t>
            </w:r>
            <w:r>
              <w:t>The user clicks View Premium Fix.</w:t>
            </w:r>
          </w:p>
        </w:tc>
      </w:tr>
      <w:tr>
        <w:tc>
          <w:tcPr>
            <w:tcW w:type="dxa" w:w="8640"/>
            <w:gridSpan w:val="2"/>
          </w:tcPr>
          <w:p>
            <w:r/>
            <w:r>
              <w:rPr>
                <w:b/>
              </w:rPr>
              <w:t xml:space="preserve">Normal Flow: </w:t>
            </w:r>
            <w:r/>
          </w:p>
          <w:p>
            <w:r>
              <w:t>1. The user is logged in.</w:t>
            </w:r>
          </w:p>
          <w:p>
            <w:r>
              <w:t>2. The user clicks View Premium Fix.</w:t>
            </w:r>
          </w:p>
          <w:p>
            <w:r>
              <w:t>3. The system shows the detailed, standards-grounded mitigation code.</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None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Unlock Full History</w:t>
            </w:r>
          </w:p>
        </w:tc>
        <w:tc>
          <w:tcPr>
            <w:tcW w:type="dxa" w:w="4320"/>
            <w:shd w:val="clear" w:color="auto" w:fill="8EAADB"/>
          </w:tcPr>
          <w:p>
            <w:r/>
            <w:r>
              <w:rPr>
                <w:b/>
                <w:sz w:val="21"/>
              </w:rPr>
              <w:t>ID: PD05</w:t>
            </w:r>
          </w:p>
        </w:tc>
      </w:tr>
      <w:tr>
        <w:tc>
          <w:tcPr>
            <w:tcW w:type="dxa" w:w="8640"/>
            <w:gridSpan w:val="2"/>
          </w:tcPr>
          <w:p>
            <w:r/>
            <w:r>
              <w:rPr>
                <w:b/>
              </w:rPr>
              <w:t xml:space="preserve">Stakeholders and goals: </w:t>
            </w:r>
            <w:r>
              <w:t>The user can track every fix over the life of the project</w:t>
            </w:r>
          </w:p>
        </w:tc>
      </w:tr>
      <w:tr>
        <w:tc>
          <w:tcPr>
            <w:tcW w:type="dxa" w:w="8640"/>
            <w:gridSpan w:val="2"/>
          </w:tcPr>
          <w:p>
            <w:r/>
            <w:r>
              <w:rPr>
                <w:b/>
              </w:rPr>
              <w:t xml:space="preserve">Description: </w:t>
            </w:r>
            <w:r>
              <w:t>The user can compare scan results with unlimited local test history</w:t>
            </w:r>
          </w:p>
        </w:tc>
      </w:tr>
      <w:tr>
        <w:tc>
          <w:tcPr>
            <w:tcW w:type="dxa" w:w="8640"/>
            <w:gridSpan w:val="2"/>
          </w:tcPr>
          <w:p>
            <w:r/>
            <w:r>
              <w:rPr>
                <w:b/>
              </w:rPr>
              <w:t xml:space="preserve">Actors: </w:t>
            </w:r>
            <w:r>
              <w:t>Premium Developer</w:t>
            </w:r>
          </w:p>
        </w:tc>
      </w:tr>
      <w:tr>
        <w:tc>
          <w:tcPr>
            <w:tcW w:type="dxa" w:w="8640"/>
            <w:gridSpan w:val="2"/>
          </w:tcPr>
          <w:p>
            <w:r/>
            <w:r>
              <w:rPr>
                <w:b/>
              </w:rPr>
              <w:t xml:space="preserve">Trigger: </w:t>
            </w:r>
            <w:r>
              <w:t>The user clicks the History tab.</w:t>
            </w:r>
          </w:p>
        </w:tc>
      </w:tr>
      <w:tr>
        <w:tc>
          <w:tcPr>
            <w:tcW w:type="dxa" w:w="8640"/>
            <w:gridSpan w:val="2"/>
          </w:tcPr>
          <w:p>
            <w:r/>
            <w:r>
              <w:rPr>
                <w:b/>
              </w:rPr>
              <w:t xml:space="preserve">Normal Flow: </w:t>
            </w:r>
            <w:r/>
          </w:p>
          <w:p>
            <w:r>
              <w:t>1. The user is logged in.</w:t>
            </w:r>
          </w:p>
          <w:p>
            <w:r>
              <w:t>2. The user clicks History.</w:t>
            </w:r>
          </w:p>
          <w:p>
            <w:r>
              <w:t>3. The system shows the unrestricted, full test-history dashboard.</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None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Export and Archive Reports</w:t>
            </w:r>
          </w:p>
        </w:tc>
        <w:tc>
          <w:tcPr>
            <w:tcW w:type="dxa" w:w="4320"/>
            <w:shd w:val="clear" w:color="auto" w:fill="8EAADB"/>
          </w:tcPr>
          <w:p>
            <w:r/>
            <w:r>
              <w:rPr>
                <w:b/>
                <w:sz w:val="21"/>
              </w:rPr>
              <w:t>ID: PD06</w:t>
            </w:r>
          </w:p>
        </w:tc>
      </w:tr>
      <w:tr>
        <w:tc>
          <w:tcPr>
            <w:tcW w:type="dxa" w:w="8640"/>
            <w:gridSpan w:val="2"/>
          </w:tcPr>
          <w:p>
            <w:r/>
            <w:r>
              <w:rPr>
                <w:b/>
              </w:rPr>
              <w:t xml:space="preserve">Stakeholders and goals: </w:t>
            </w:r>
            <w:r>
              <w:t>The user can keep a complete, shareable record of every assessment</w:t>
            </w:r>
          </w:p>
        </w:tc>
      </w:tr>
      <w:tr>
        <w:tc>
          <w:tcPr>
            <w:tcW w:type="dxa" w:w="8640"/>
            <w:gridSpan w:val="2"/>
          </w:tcPr>
          <w:p>
            <w:r/>
            <w:r>
              <w:rPr>
                <w:b/>
              </w:rPr>
              <w:t xml:space="preserve">Description: </w:t>
            </w:r>
            <w:r>
              <w:t>The user can export a full HTML or PDF report bundle for any past assessment, without a limit on how many can be kept</w:t>
            </w:r>
          </w:p>
        </w:tc>
      </w:tr>
      <w:tr>
        <w:tc>
          <w:tcPr>
            <w:tcW w:type="dxa" w:w="8640"/>
            <w:gridSpan w:val="2"/>
          </w:tcPr>
          <w:p>
            <w:r/>
            <w:r>
              <w:rPr>
                <w:b/>
              </w:rPr>
              <w:t xml:space="preserve">Actors: </w:t>
            </w:r>
            <w:r>
              <w:t>Premium Developer</w:t>
            </w:r>
          </w:p>
        </w:tc>
      </w:tr>
      <w:tr>
        <w:tc>
          <w:tcPr>
            <w:tcW w:type="dxa" w:w="8640"/>
            <w:gridSpan w:val="2"/>
          </w:tcPr>
          <w:p>
            <w:r/>
            <w:r>
              <w:rPr>
                <w:b/>
              </w:rPr>
              <w:t xml:space="preserve">Trigger: </w:t>
            </w:r>
            <w:r>
              <w:t>The user clicks Export Report.</w:t>
            </w:r>
          </w:p>
        </w:tc>
      </w:tr>
      <w:tr>
        <w:tc>
          <w:tcPr>
            <w:tcW w:type="dxa" w:w="8640"/>
            <w:gridSpan w:val="2"/>
          </w:tcPr>
          <w:p>
            <w:r/>
            <w:r>
              <w:rPr>
                <w:b/>
              </w:rPr>
              <w:t xml:space="preserve">Normal Flow: </w:t>
            </w:r>
            <w:r/>
          </w:p>
          <w:p>
            <w:r>
              <w:t>1. The user is logged in.</w:t>
            </w:r>
          </w:p>
          <w:p>
            <w:r>
              <w:t>2. The user selects a past assessment and clicks Export.</w:t>
            </w:r>
          </w:p>
          <w:p>
            <w:r>
              <w:t>3. The system generates the HTML or PDF report and saves it to the chosen location.</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None</w:t>
            </w:r>
          </w:p>
        </w:tc>
      </w:tr>
    </w:tbl>
    <w:p/>
    <w:p>
      <w:pPr>
        <w:pStyle w:val="Heading3"/>
      </w:pPr>
      <w:r>
        <w:rPr>
          <w:color w:val="1F3B73"/>
        </w:rPr>
        <w:t>Feedback</w:t>
      </w:r>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Rate and Review the Application</w:t>
            </w:r>
          </w:p>
        </w:tc>
        <w:tc>
          <w:tcPr>
            <w:tcW w:type="dxa" w:w="4320"/>
            <w:shd w:val="clear" w:color="auto" w:fill="8EAADB"/>
          </w:tcPr>
          <w:p>
            <w:r/>
            <w:r>
              <w:rPr>
                <w:b/>
                <w:sz w:val="21"/>
              </w:rPr>
              <w:t>ID: FB01</w:t>
            </w:r>
          </w:p>
        </w:tc>
      </w:tr>
      <w:tr>
        <w:tc>
          <w:tcPr>
            <w:tcW w:type="dxa" w:w="8640"/>
            <w:gridSpan w:val="2"/>
          </w:tcPr>
          <w:p>
            <w:r/>
            <w:r>
              <w:rPr>
                <w:b/>
              </w:rPr>
              <w:t xml:space="preserve">Stakeholders and goals: </w:t>
            </w:r>
            <w:r>
              <w:t>Users want to share feedback to help improve the application</w:t>
            </w:r>
          </w:p>
        </w:tc>
      </w:tr>
      <w:tr>
        <w:tc>
          <w:tcPr>
            <w:tcW w:type="dxa" w:w="8640"/>
            <w:gridSpan w:val="2"/>
          </w:tcPr>
          <w:p>
            <w:r/>
            <w:r>
              <w:rPr>
                <w:b/>
              </w:rPr>
              <w:t xml:space="preserve">Description: </w:t>
            </w:r>
            <w:r>
              <w:t>Free-Tier and Premium Developers can leave a rating and review</w:t>
            </w:r>
          </w:p>
        </w:tc>
      </w:tr>
      <w:tr>
        <w:tc>
          <w:tcPr>
            <w:tcW w:type="dxa" w:w="8640"/>
            <w:gridSpan w:val="2"/>
          </w:tcPr>
          <w:p>
            <w:r/>
            <w:r>
              <w:rPr>
                <w:b/>
              </w:rPr>
              <w:t xml:space="preserve">Actors: </w:t>
            </w:r>
            <w:r>
              <w:t>Free-Tier Developer, Premium Developer</w:t>
            </w:r>
          </w:p>
        </w:tc>
      </w:tr>
      <w:tr>
        <w:tc>
          <w:tcPr>
            <w:tcW w:type="dxa" w:w="8640"/>
            <w:gridSpan w:val="2"/>
          </w:tcPr>
          <w:p>
            <w:r/>
            <w:r>
              <w:rPr>
                <w:b/>
              </w:rPr>
              <w:t xml:space="preserve">Trigger: </w:t>
            </w:r>
            <w:r>
              <w:t>The user selects Rate and Review from the app menu.</w:t>
            </w:r>
          </w:p>
        </w:tc>
      </w:tr>
      <w:tr>
        <w:tc>
          <w:tcPr>
            <w:tcW w:type="dxa" w:w="8640"/>
            <w:gridSpan w:val="2"/>
          </w:tcPr>
          <w:p>
            <w:r/>
            <w:r>
              <w:rPr>
                <w:b/>
              </w:rPr>
              <w:t xml:space="preserve">Normal Flow: </w:t>
            </w:r>
            <w:r/>
          </w:p>
          <w:p>
            <w:r>
              <w:t>1. The user selects Rate and Review.</w:t>
            </w:r>
          </w:p>
          <w:p>
            <w:r>
              <w:t>2. The system prompts for a rating from one to five stars.</w:t>
            </w:r>
          </w:p>
          <w:p>
            <w:r>
              <w:t>3. The user optionally writes a review and submits it.</w:t>
            </w:r>
          </w:p>
          <w:p>
            <w:r>
              <w:t>4. The system confirms the review was submitted.</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2a. If the user skips the written review, only the rating is submitted. 4a. If submission fails due to a network issue, the app notifies the user and allows retrying.</w:t>
            </w:r>
          </w:p>
        </w:tc>
      </w:tr>
    </w:tbl>
    <w:p/>
    <w:p>
      <w:pPr>
        <w:pStyle w:val="Heading3"/>
      </w:pPr>
      <w:r>
        <w:rPr>
          <w:color w:val="1F3B73"/>
        </w:rPr>
        <w:t>System Admin</w:t>
      </w:r>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Log In (Admin)</w:t>
            </w:r>
          </w:p>
        </w:tc>
        <w:tc>
          <w:tcPr>
            <w:tcW w:type="dxa" w:w="4320"/>
            <w:shd w:val="clear" w:color="auto" w:fill="8EAADB"/>
          </w:tcPr>
          <w:p>
            <w:r/>
            <w:r>
              <w:rPr>
                <w:b/>
                <w:sz w:val="21"/>
              </w:rPr>
              <w:t>ID: AD01</w:t>
            </w:r>
          </w:p>
        </w:tc>
      </w:tr>
      <w:tr>
        <w:tc>
          <w:tcPr>
            <w:tcW w:type="dxa" w:w="8640"/>
            <w:gridSpan w:val="2"/>
          </w:tcPr>
          <w:p>
            <w:r/>
            <w:r>
              <w:rPr>
                <w:b/>
              </w:rPr>
              <w:t xml:space="preserve">Stakeholders and goals: </w:t>
            </w:r>
            <w:r>
              <w:t>Admin user can successfully log in</w:t>
            </w:r>
          </w:p>
        </w:tc>
      </w:tr>
      <w:tr>
        <w:tc>
          <w:tcPr>
            <w:tcW w:type="dxa" w:w="8640"/>
            <w:gridSpan w:val="2"/>
          </w:tcPr>
          <w:p>
            <w:r/>
            <w:r>
              <w:rPr>
                <w:b/>
              </w:rPr>
              <w:t xml:space="preserve">Description: </w:t>
            </w:r>
            <w:r>
              <w:t>An admin needs to log in before using the system</w:t>
            </w:r>
          </w:p>
        </w:tc>
      </w:tr>
      <w:tr>
        <w:tc>
          <w:tcPr>
            <w:tcW w:type="dxa" w:w="8640"/>
            <w:gridSpan w:val="2"/>
          </w:tcPr>
          <w:p>
            <w:r/>
            <w:r>
              <w:rPr>
                <w:b/>
              </w:rPr>
              <w:t xml:space="preserve">Actors: </w:t>
            </w:r>
            <w:r>
              <w:t>Admin User</w:t>
            </w:r>
          </w:p>
        </w:tc>
      </w:tr>
      <w:tr>
        <w:tc>
          <w:tcPr>
            <w:tcW w:type="dxa" w:w="8640"/>
            <w:gridSpan w:val="2"/>
          </w:tcPr>
          <w:p>
            <w:r/>
            <w:r>
              <w:rPr>
                <w:b/>
              </w:rPr>
              <w:t xml:space="preserve">Trigger: </w:t>
            </w:r>
            <w:r>
              <w:t>The admin clicks the login button.</w:t>
            </w:r>
          </w:p>
        </w:tc>
      </w:tr>
      <w:tr>
        <w:tc>
          <w:tcPr>
            <w:tcW w:type="dxa" w:w="8640"/>
            <w:gridSpan w:val="2"/>
          </w:tcPr>
          <w:p>
            <w:r/>
            <w:r>
              <w:rPr>
                <w:b/>
              </w:rPr>
              <w:t xml:space="preserve">Normal Flow: </w:t>
            </w:r>
            <w:r/>
          </w:p>
          <w:p>
            <w:r>
              <w:t>1. The admin clicks the login button.</w:t>
            </w:r>
          </w:p>
          <w:p>
            <w:r>
              <w:t>2. The system shows the login form.</w:t>
            </w:r>
          </w:p>
          <w:p>
            <w:r>
              <w:t>3. The admin enters login details and the system validates them.</w:t>
            </w:r>
          </w:p>
          <w:p>
            <w:r>
              <w:t>4. The admin is logged in.</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4a. System is unable to validate the admin. 5a. Admin is not logged in.</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Log Out (Admin)</w:t>
            </w:r>
          </w:p>
        </w:tc>
        <w:tc>
          <w:tcPr>
            <w:tcW w:type="dxa" w:w="4320"/>
            <w:shd w:val="clear" w:color="auto" w:fill="8EAADB"/>
          </w:tcPr>
          <w:p>
            <w:r/>
            <w:r>
              <w:rPr>
                <w:b/>
                <w:sz w:val="21"/>
              </w:rPr>
              <w:t>ID: AD02</w:t>
            </w:r>
          </w:p>
        </w:tc>
      </w:tr>
      <w:tr>
        <w:tc>
          <w:tcPr>
            <w:tcW w:type="dxa" w:w="8640"/>
            <w:gridSpan w:val="2"/>
          </w:tcPr>
          <w:p>
            <w:r/>
            <w:r>
              <w:rPr>
                <w:b/>
              </w:rPr>
              <w:t xml:space="preserve">Stakeholders and goals: </w:t>
            </w:r>
            <w:r>
              <w:t>Admin user can successfully log out</w:t>
            </w:r>
          </w:p>
        </w:tc>
      </w:tr>
      <w:tr>
        <w:tc>
          <w:tcPr>
            <w:tcW w:type="dxa" w:w="8640"/>
            <w:gridSpan w:val="2"/>
          </w:tcPr>
          <w:p>
            <w:r/>
            <w:r>
              <w:rPr>
                <w:b/>
              </w:rPr>
              <w:t xml:space="preserve">Description: </w:t>
            </w:r>
            <w:r>
              <w:t>An admin wants to log out</w:t>
            </w:r>
          </w:p>
        </w:tc>
      </w:tr>
      <w:tr>
        <w:tc>
          <w:tcPr>
            <w:tcW w:type="dxa" w:w="8640"/>
            <w:gridSpan w:val="2"/>
          </w:tcPr>
          <w:p>
            <w:r/>
            <w:r>
              <w:rPr>
                <w:b/>
              </w:rPr>
              <w:t xml:space="preserve">Actors: </w:t>
            </w:r>
            <w:r>
              <w:t>Admin User</w:t>
            </w:r>
          </w:p>
        </w:tc>
      </w:tr>
      <w:tr>
        <w:tc>
          <w:tcPr>
            <w:tcW w:type="dxa" w:w="8640"/>
            <w:gridSpan w:val="2"/>
          </w:tcPr>
          <w:p>
            <w:r/>
            <w:r>
              <w:rPr>
                <w:b/>
              </w:rPr>
              <w:t xml:space="preserve">Trigger: </w:t>
            </w:r>
            <w:r>
              <w:t>The admin clicks the logout button.</w:t>
            </w:r>
          </w:p>
        </w:tc>
      </w:tr>
      <w:tr>
        <w:tc>
          <w:tcPr>
            <w:tcW w:type="dxa" w:w="8640"/>
            <w:gridSpan w:val="2"/>
          </w:tcPr>
          <w:p>
            <w:r/>
            <w:r>
              <w:rPr>
                <w:b/>
              </w:rPr>
              <w:t xml:space="preserve">Normal Flow: </w:t>
            </w:r>
            <w:r/>
          </w:p>
          <w:p>
            <w:r>
              <w:t>1. The admin clicks the logout button.</w:t>
            </w:r>
          </w:p>
          <w:p>
            <w:r>
              <w:t>2. The admin is logged out.</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None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View User Account</w:t>
            </w:r>
          </w:p>
        </w:tc>
        <w:tc>
          <w:tcPr>
            <w:tcW w:type="dxa" w:w="4320"/>
            <w:shd w:val="clear" w:color="auto" w:fill="8EAADB"/>
          </w:tcPr>
          <w:p>
            <w:r/>
            <w:r>
              <w:rPr>
                <w:b/>
                <w:sz w:val="21"/>
              </w:rPr>
              <w:t>ID: AD03</w:t>
            </w:r>
          </w:p>
        </w:tc>
      </w:tr>
      <w:tr>
        <w:tc>
          <w:tcPr>
            <w:tcW w:type="dxa" w:w="8640"/>
            <w:gridSpan w:val="2"/>
          </w:tcPr>
          <w:p>
            <w:r/>
            <w:r>
              <w:rPr>
                <w:b/>
              </w:rPr>
              <w:t xml:space="preserve">Stakeholders and goals: </w:t>
            </w:r>
            <w:r>
              <w:t>Admin can successfully view a user account</w:t>
            </w:r>
          </w:p>
        </w:tc>
      </w:tr>
      <w:tr>
        <w:tc>
          <w:tcPr>
            <w:tcW w:type="dxa" w:w="8640"/>
            <w:gridSpan w:val="2"/>
          </w:tcPr>
          <w:p>
            <w:r/>
            <w:r>
              <w:rPr>
                <w:b/>
              </w:rPr>
              <w:t xml:space="preserve">Description: </w:t>
            </w:r>
            <w:r>
              <w:t>An admin needs to view a user account's details</w:t>
            </w:r>
          </w:p>
        </w:tc>
      </w:tr>
      <w:tr>
        <w:tc>
          <w:tcPr>
            <w:tcW w:type="dxa" w:w="8640"/>
            <w:gridSpan w:val="2"/>
          </w:tcPr>
          <w:p>
            <w:r/>
            <w:r>
              <w:rPr>
                <w:b/>
              </w:rPr>
              <w:t xml:space="preserve">Actors: </w:t>
            </w:r>
            <w:r>
              <w:t>Admin User</w:t>
            </w:r>
          </w:p>
        </w:tc>
      </w:tr>
      <w:tr>
        <w:tc>
          <w:tcPr>
            <w:tcW w:type="dxa" w:w="8640"/>
            <w:gridSpan w:val="2"/>
          </w:tcPr>
          <w:p>
            <w:r/>
            <w:r>
              <w:rPr>
                <w:b/>
              </w:rPr>
              <w:t xml:space="preserve">Trigger: </w:t>
            </w:r>
            <w:r>
              <w:t>The admin clicks the view user button.</w:t>
            </w:r>
          </w:p>
        </w:tc>
      </w:tr>
      <w:tr>
        <w:tc>
          <w:tcPr>
            <w:tcW w:type="dxa" w:w="8640"/>
            <w:gridSpan w:val="2"/>
          </w:tcPr>
          <w:p>
            <w:r/>
            <w:r>
              <w:rPr>
                <w:b/>
              </w:rPr>
              <w:t xml:space="preserve">Normal Flow: </w:t>
            </w:r>
            <w:r/>
          </w:p>
          <w:p>
            <w:r>
              <w:t>1. The admin clicks View User.</w:t>
            </w:r>
          </w:p>
          <w:p>
            <w:r>
              <w:t>2. The system shows the user's account details.</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None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Search User Account</w:t>
            </w:r>
          </w:p>
        </w:tc>
        <w:tc>
          <w:tcPr>
            <w:tcW w:type="dxa" w:w="4320"/>
            <w:shd w:val="clear" w:color="auto" w:fill="8EAADB"/>
          </w:tcPr>
          <w:p>
            <w:r/>
            <w:r>
              <w:rPr>
                <w:b/>
                <w:sz w:val="21"/>
              </w:rPr>
              <w:t>ID: AD04</w:t>
            </w:r>
          </w:p>
        </w:tc>
      </w:tr>
      <w:tr>
        <w:tc>
          <w:tcPr>
            <w:tcW w:type="dxa" w:w="8640"/>
            <w:gridSpan w:val="2"/>
          </w:tcPr>
          <w:p>
            <w:r/>
            <w:r>
              <w:rPr>
                <w:b/>
              </w:rPr>
              <w:t xml:space="preserve">Stakeholders and goals: </w:t>
            </w:r>
            <w:r>
              <w:t>Admin can successfully search for a user account</w:t>
            </w:r>
          </w:p>
        </w:tc>
      </w:tr>
      <w:tr>
        <w:tc>
          <w:tcPr>
            <w:tcW w:type="dxa" w:w="8640"/>
            <w:gridSpan w:val="2"/>
          </w:tcPr>
          <w:p>
            <w:r/>
            <w:r>
              <w:rPr>
                <w:b/>
              </w:rPr>
              <w:t xml:space="preserve">Description: </w:t>
            </w:r>
            <w:r>
              <w:t>An admin needs to search for a specific user account</w:t>
            </w:r>
          </w:p>
        </w:tc>
      </w:tr>
      <w:tr>
        <w:tc>
          <w:tcPr>
            <w:tcW w:type="dxa" w:w="8640"/>
            <w:gridSpan w:val="2"/>
          </w:tcPr>
          <w:p>
            <w:r/>
            <w:r>
              <w:rPr>
                <w:b/>
              </w:rPr>
              <w:t xml:space="preserve">Actors: </w:t>
            </w:r>
            <w:r>
              <w:t>Admin User</w:t>
            </w:r>
          </w:p>
        </w:tc>
      </w:tr>
      <w:tr>
        <w:tc>
          <w:tcPr>
            <w:tcW w:type="dxa" w:w="8640"/>
            <w:gridSpan w:val="2"/>
          </w:tcPr>
          <w:p>
            <w:r/>
            <w:r>
              <w:rPr>
                <w:b/>
              </w:rPr>
              <w:t xml:space="preserve">Trigger: </w:t>
            </w:r>
            <w:r>
              <w:t>The admin clicks the search user button.</w:t>
            </w:r>
          </w:p>
        </w:tc>
      </w:tr>
      <w:tr>
        <w:tc>
          <w:tcPr>
            <w:tcW w:type="dxa" w:w="8640"/>
            <w:gridSpan w:val="2"/>
          </w:tcPr>
          <w:p>
            <w:r/>
            <w:r>
              <w:rPr>
                <w:b/>
              </w:rPr>
              <w:t xml:space="preserve">Normal Flow: </w:t>
            </w:r>
            <w:r/>
          </w:p>
          <w:p>
            <w:r>
              <w:t>1. The admin types a name or email.</w:t>
            </w:r>
          </w:p>
          <w:p>
            <w:r>
              <w:t>2. The admin clicks Search.</w:t>
            </w:r>
          </w:p>
          <w:p>
            <w:r>
              <w:t>3. The system displays the matching user profile.</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3a. System displays 'no such user found'.</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Delete User Account</w:t>
            </w:r>
          </w:p>
        </w:tc>
        <w:tc>
          <w:tcPr>
            <w:tcW w:type="dxa" w:w="4320"/>
            <w:shd w:val="clear" w:color="auto" w:fill="8EAADB"/>
          </w:tcPr>
          <w:p>
            <w:r/>
            <w:r>
              <w:rPr>
                <w:b/>
                <w:sz w:val="21"/>
              </w:rPr>
              <w:t>ID: AD05</w:t>
            </w:r>
          </w:p>
        </w:tc>
      </w:tr>
      <w:tr>
        <w:tc>
          <w:tcPr>
            <w:tcW w:type="dxa" w:w="8640"/>
            <w:gridSpan w:val="2"/>
          </w:tcPr>
          <w:p>
            <w:r/>
            <w:r>
              <w:rPr>
                <w:b/>
              </w:rPr>
              <w:t xml:space="preserve">Stakeholders and goals: </w:t>
            </w:r>
            <w:r>
              <w:t>Admin can successfully delete a user account</w:t>
            </w:r>
          </w:p>
        </w:tc>
      </w:tr>
      <w:tr>
        <w:tc>
          <w:tcPr>
            <w:tcW w:type="dxa" w:w="8640"/>
            <w:gridSpan w:val="2"/>
          </w:tcPr>
          <w:p>
            <w:r/>
            <w:r>
              <w:rPr>
                <w:b/>
              </w:rPr>
              <w:t xml:space="preserve">Description: </w:t>
            </w:r>
            <w:r>
              <w:t>An admin needs to remove a user account</w:t>
            </w:r>
          </w:p>
        </w:tc>
      </w:tr>
      <w:tr>
        <w:tc>
          <w:tcPr>
            <w:tcW w:type="dxa" w:w="8640"/>
            <w:gridSpan w:val="2"/>
          </w:tcPr>
          <w:p>
            <w:r/>
            <w:r>
              <w:rPr>
                <w:b/>
              </w:rPr>
              <w:t xml:space="preserve">Actors: </w:t>
            </w:r>
            <w:r>
              <w:t>Admin User</w:t>
            </w:r>
          </w:p>
        </w:tc>
      </w:tr>
      <w:tr>
        <w:tc>
          <w:tcPr>
            <w:tcW w:type="dxa" w:w="8640"/>
            <w:gridSpan w:val="2"/>
          </w:tcPr>
          <w:p>
            <w:r/>
            <w:r>
              <w:rPr>
                <w:b/>
              </w:rPr>
              <w:t xml:space="preserve">Trigger: </w:t>
            </w:r>
            <w:r>
              <w:t>The admin clicks the delete user button.</w:t>
            </w:r>
          </w:p>
        </w:tc>
      </w:tr>
      <w:tr>
        <w:tc>
          <w:tcPr>
            <w:tcW w:type="dxa" w:w="8640"/>
            <w:gridSpan w:val="2"/>
          </w:tcPr>
          <w:p>
            <w:r/>
            <w:r>
              <w:rPr>
                <w:b/>
              </w:rPr>
              <w:t xml:space="preserve">Normal Flow: </w:t>
            </w:r>
            <w:r/>
          </w:p>
          <w:p>
            <w:r>
              <w:t>1. The admin clicks Delete User.</w:t>
            </w:r>
          </w:p>
          <w:p>
            <w:r>
              <w:t>2. The system prompts a confirm or cancel choice.</w:t>
            </w:r>
          </w:p>
          <w:p>
            <w:r>
              <w:t>3. The admin confirms.</w:t>
            </w:r>
          </w:p>
          <w:p>
            <w:r>
              <w:t>4. The system shows a success message and updates the user list.</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3a. Admin clicks Cancel. 4a. System shows a 'user not deleted' message.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Configure AI Provider Settings</w:t>
            </w:r>
          </w:p>
        </w:tc>
        <w:tc>
          <w:tcPr>
            <w:tcW w:type="dxa" w:w="4320"/>
            <w:shd w:val="clear" w:color="auto" w:fill="8EAADB"/>
          </w:tcPr>
          <w:p>
            <w:r/>
            <w:r>
              <w:rPr>
                <w:b/>
                <w:sz w:val="21"/>
              </w:rPr>
              <w:t>ID: AD06</w:t>
            </w:r>
          </w:p>
        </w:tc>
      </w:tr>
      <w:tr>
        <w:tc>
          <w:tcPr>
            <w:tcW w:type="dxa" w:w="8640"/>
            <w:gridSpan w:val="2"/>
          </w:tcPr>
          <w:p>
            <w:r/>
            <w:r>
              <w:rPr>
                <w:b/>
              </w:rPr>
              <w:t xml:space="preserve">Stakeholders and goals: </w:t>
            </w:r>
            <w:r>
              <w:t>Admin can keep the AI explanation layer working and its cost under control</w:t>
            </w:r>
          </w:p>
        </w:tc>
      </w:tr>
      <w:tr>
        <w:tc>
          <w:tcPr>
            <w:tcW w:type="dxa" w:w="8640"/>
            <w:gridSpan w:val="2"/>
          </w:tcPr>
          <w:p>
            <w:r/>
            <w:r>
              <w:rPr>
                <w:b/>
              </w:rPr>
              <w:t xml:space="preserve">Description: </w:t>
            </w:r>
            <w:r>
              <w:t>An admin can set or rotate the Gemini API key the AI explanation layer uses, and enable or disable the AI layer entirely</w:t>
            </w:r>
          </w:p>
        </w:tc>
      </w:tr>
      <w:tr>
        <w:tc>
          <w:tcPr>
            <w:tcW w:type="dxa" w:w="8640"/>
            <w:gridSpan w:val="2"/>
          </w:tcPr>
          <w:p>
            <w:r/>
            <w:r>
              <w:rPr>
                <w:b/>
              </w:rPr>
              <w:t xml:space="preserve">Actors: </w:t>
            </w:r>
            <w:r>
              <w:t>Admin User</w:t>
            </w:r>
          </w:p>
        </w:tc>
      </w:tr>
      <w:tr>
        <w:tc>
          <w:tcPr>
            <w:tcW w:type="dxa" w:w="8640"/>
            <w:gridSpan w:val="2"/>
          </w:tcPr>
          <w:p>
            <w:r/>
            <w:r>
              <w:rPr>
                <w:b/>
              </w:rPr>
              <w:t xml:space="preserve">Trigger: </w:t>
            </w:r>
            <w:r>
              <w:t>The admin selects AI Provider Settings.</w:t>
            </w:r>
          </w:p>
        </w:tc>
      </w:tr>
      <w:tr>
        <w:tc>
          <w:tcPr>
            <w:tcW w:type="dxa" w:w="8640"/>
            <w:gridSpan w:val="2"/>
          </w:tcPr>
          <w:p>
            <w:r/>
            <w:r>
              <w:rPr>
                <w:b/>
              </w:rPr>
              <w:t xml:space="preserve">Normal Flow: </w:t>
            </w:r>
            <w:r/>
          </w:p>
          <w:p>
            <w:r>
              <w:t>1. The admin navigates to AI Provider Settings.</w:t>
            </w:r>
          </w:p>
          <w:p>
            <w:r>
              <w:t>2. The admin enters or updates the API key.</w:t>
            </w:r>
          </w:p>
          <w:p>
            <w:r>
              <w:t>3. The admin saves the change.</w:t>
            </w:r>
          </w:p>
          <w:p>
            <w:r>
              <w:t>4. The system confirms the AI layer is configured.</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2a. If the key is invalid, the system shows an error and keeps the previous key active.</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8EAADB"/>
          </w:tcPr>
          <w:p>
            <w:r/>
            <w:r>
              <w:rPr>
                <w:b/>
                <w:sz w:val="21"/>
              </w:rPr>
              <w:t>Name: Edit Project Documentation</w:t>
            </w:r>
          </w:p>
        </w:tc>
        <w:tc>
          <w:tcPr>
            <w:tcW w:type="dxa" w:w="4320"/>
            <w:shd w:val="clear" w:color="auto" w:fill="8EAADB"/>
          </w:tcPr>
          <w:p>
            <w:r/>
            <w:r>
              <w:rPr>
                <w:b/>
                <w:sz w:val="21"/>
              </w:rPr>
              <w:t>ID: AD07</w:t>
            </w:r>
          </w:p>
        </w:tc>
      </w:tr>
      <w:tr>
        <w:tc>
          <w:tcPr>
            <w:tcW w:type="dxa" w:w="8640"/>
            <w:gridSpan w:val="2"/>
          </w:tcPr>
          <w:p>
            <w:r/>
            <w:r>
              <w:rPr>
                <w:b/>
              </w:rPr>
              <w:t xml:space="preserve">Stakeholders and goals: </w:t>
            </w:r>
            <w:r>
              <w:t>Admin can keep the project's public-facing documentation accurate</w:t>
            </w:r>
          </w:p>
        </w:tc>
      </w:tr>
      <w:tr>
        <w:tc>
          <w:tcPr>
            <w:tcW w:type="dxa" w:w="8640"/>
            <w:gridSpan w:val="2"/>
          </w:tcPr>
          <w:p>
            <w:r/>
            <w:r>
              <w:rPr>
                <w:b/>
              </w:rPr>
              <w:t xml:space="preserve">Description: </w:t>
            </w:r>
            <w:r>
              <w:t>An admin can update the project's README, usage guide, or hosted documentation pages</w:t>
            </w:r>
          </w:p>
        </w:tc>
      </w:tr>
      <w:tr>
        <w:tc>
          <w:tcPr>
            <w:tcW w:type="dxa" w:w="8640"/>
            <w:gridSpan w:val="2"/>
          </w:tcPr>
          <w:p>
            <w:r/>
            <w:r>
              <w:rPr>
                <w:b/>
              </w:rPr>
              <w:t xml:space="preserve">Actors: </w:t>
            </w:r>
            <w:r>
              <w:t>Admin User</w:t>
            </w:r>
          </w:p>
        </w:tc>
      </w:tr>
      <w:tr>
        <w:tc>
          <w:tcPr>
            <w:tcW w:type="dxa" w:w="8640"/>
            <w:gridSpan w:val="2"/>
          </w:tcPr>
          <w:p>
            <w:r/>
            <w:r>
              <w:rPr>
                <w:b/>
              </w:rPr>
              <w:t xml:space="preserve">Trigger: </w:t>
            </w:r>
            <w:r>
              <w:t>The admin selects Edit Documentation.</w:t>
            </w:r>
          </w:p>
        </w:tc>
      </w:tr>
      <w:tr>
        <w:tc>
          <w:tcPr>
            <w:tcW w:type="dxa" w:w="8640"/>
            <w:gridSpan w:val="2"/>
          </w:tcPr>
          <w:p>
            <w:r/>
            <w:r>
              <w:rPr>
                <w:b/>
              </w:rPr>
              <w:t xml:space="preserve">Normal Flow: </w:t>
            </w:r>
            <w:r/>
          </w:p>
          <w:p>
            <w:r>
              <w:t>1. The admin selects the page or section to edit.</w:t>
            </w:r>
          </w:p>
          <w:p>
            <w:r>
              <w:t>2. The admin makes the change and saves it.</w:t>
            </w:r>
          </w:p>
          <w:p>
            <w:r>
              <w:t>3. The system confirms the update.</w:t>
            </w:r>
          </w:p>
        </w:tc>
      </w:tr>
      <w:tr>
        <w:tc>
          <w:tcPr>
            <w:tcW w:type="dxa" w:w="8640"/>
            <w:gridSpan w:val="2"/>
          </w:tcPr>
          <w:p>
            <w:r/>
            <w:r>
              <w:rPr>
                <w:b/>
              </w:rPr>
              <w:t xml:space="preserve">Sub-Flows: </w:t>
            </w:r>
            <w:r>
              <w:t>None</w:t>
            </w:r>
          </w:p>
        </w:tc>
      </w:tr>
      <w:tr>
        <w:tc>
          <w:tcPr>
            <w:tcW w:type="dxa" w:w="8640"/>
            <w:gridSpan w:val="2"/>
          </w:tcPr>
          <w:p>
            <w:r/>
            <w:r>
              <w:rPr>
                <w:b/>
              </w:rPr>
              <w:t xml:space="preserve">Alternative/Exceptional Flows: </w:t>
            </w:r>
            <w:r>
              <w:t>2a. If the save fails, the system notifies the admin and allows retrying.</w:t>
            </w:r>
          </w:p>
        </w:tc>
      </w:tr>
    </w:tbl>
    <w:p/>
    <w:p>
      <w:r>
        <w:br w:type="page"/>
      </w:r>
    </w:p>
    <w:p>
      <w:pPr>
        <w:pStyle w:val="Heading1"/>
      </w:pPr>
      <w:r>
        <w:rPr>
          <w:color w:val="0B57D0"/>
        </w:rPr>
        <w:t>4. Proposed Plan</w:t>
      </w:r>
    </w:p>
    <w:p>
      <w:pPr>
        <w:pStyle w:val="Heading2"/>
      </w:pPr>
      <w:r>
        <w:rPr>
          <w:color w:val="0B57D0"/>
        </w:rPr>
        <w:t>4.1 Execution Strategy</w:t>
      </w:r>
    </w:p>
    <w:p>
      <w:r>
        <w:rPr>
          <w:b w:val="0"/>
          <w:i w:val="0"/>
          <w:sz w:val="21"/>
        </w:rPr>
        <w:t>For the execution of this project, the team chose the Scrum methodology, drawing on the team's prior experience with software development projects. Scrum was also chosen for its adaptability, its iterative approach, and its focus on delivering value in manageable increments. It lets the team break the development process into smaller sprints, so the team can focus on specific goals within a defined timeframe. The section below lists the related software development methodologies considered and the rationale for choosing Scrum.</w:t>
      </w:r>
    </w:p>
    <w:p>
      <w:pPr>
        <w:pStyle w:val="Heading2"/>
      </w:pPr>
      <w:r>
        <w:rPr>
          <w:color w:val="0B57D0"/>
        </w:rPr>
        <w:t>4.2 Software Development Methodologies</w:t>
      </w:r>
    </w:p>
    <w:p>
      <w:r>
        <w:rPr>
          <w:b/>
          <w:i w:val="0"/>
          <w:sz w:val="21"/>
        </w:rPr>
        <w:t>Waterfall Model</w:t>
      </w:r>
    </w:p>
    <w:p>
      <w:r>
        <w:rPr>
          <w:b w:val="0"/>
          <w:i w:val="0"/>
          <w:sz w:val="21"/>
        </w:rPr>
        <w:t>The waterfall model is sequential: each stage, requirements, design, implementation, verification, and maintenance, has to finish before the next one starts. It suits a project with a stable, well-defined scope and ample resources, since the product definition does not need to change mid-flight. This project will not use this model, since a rigid, sequential process would make it hard to absorb the kind of changing requirements a security-testing tool tends to surface as new detector ideas or edge cases come up during development.</w:t>
      </w:r>
    </w:p>
    <w:p>
      <w:r>
        <w:rPr>
          <w:b/>
          <w:i w:val="0"/>
          <w:sz w:val="21"/>
        </w:rPr>
        <w:t>Prototyping Model</w:t>
      </w:r>
    </w:p>
    <w:p>
      <w:r>
        <w:rPr>
          <w:b w:val="0"/>
          <w:i w:val="0"/>
          <w:sz w:val="21"/>
        </w:rPr>
        <w:t>The prototyping model gathers requirements through user interviews, builds a quick prototype, tests it, gathers feedback, and repeats. This project will not use it, since repeated prototypes take excessive development time and the end prototype is typically thrown away. The team already has a well-defined scope and understanding of the requirements, so this model would add cost without adding clarity.</w:t>
      </w:r>
    </w:p>
    <w:p>
      <w:r>
        <w:rPr>
          <w:b/>
          <w:i w:val="0"/>
          <w:sz w:val="21"/>
        </w:rPr>
        <w:t>Kanban Model</w:t>
      </w:r>
    </w:p>
    <w:p>
      <w:r>
        <w:rPr>
          <w:b w:val="0"/>
          <w:i w:val="0"/>
          <w:sz w:val="21"/>
        </w:rPr>
        <w:t>Kanban follows Agile principles: flexibility and responsiveness to changing requirements, with full transparency of work through a visual board of columns, work-in-progress limits, a commitment point, and a delivery point. This project will not use Kanban, since it prioritises continuous delivery over the time-boxed, sprint-based structure the team already has a well-defined schedule for.</w:t>
      </w:r>
    </w:p>
    <w:p>
      <w:r>
        <w:rPr>
          <w:b/>
          <w:i w:val="0"/>
          <w:sz w:val="21"/>
        </w:rPr>
        <w:t>Scrum</w:t>
      </w:r>
    </w:p>
    <w:p>
      <w:r>
        <w:rPr>
          <w:b w:val="0"/>
          <w:i w:val="0"/>
          <w:sz w:val="21"/>
        </w:rPr>
        <w:t>Scrum is an Agile methodology built for change and uncertainty, following a repeating plan-execute-evaluate cycle. Its core concepts are sprints (a fixed-length iteration of planning and execution), user stories (a short description of a feature from the user's point of view), the product backlog (a prioritised list of work), sprint planning (moving backlog items into a sprint), the sprint backlog (the work committed to that sprint), and the sprint review (a meeting at the end of a sprint to review progress and plan the next one).</w:t>
      </w:r>
    </w:p>
    <w:p>
      <w:pPr>
        <w:pStyle w:val="Heading3"/>
      </w:pPr>
      <w:r>
        <w:rPr>
          <w:color w:val="1F3B73"/>
        </w:rPr>
        <w:t>4.2.1 Development Methodology Chosen: Scrum</w:t>
      </w:r>
    </w:p>
    <w:p>
      <w:r>
        <w:rPr>
          <w:b w:val="0"/>
          <w:i w:val="0"/>
          <w:sz w:val="21"/>
        </w:rPr>
        <w:t>The team chose Scrum for its flexibility, its iterative approach, and its adaptability to changing requirements. Unlike Waterfall's rigid sequential process, Scrum allows continuous development, feedback, and improvement through structured sprints.</w:t>
      </w:r>
    </w:p>
    <w:p>
      <w:r>
        <w:rPr>
          <w:b/>
          <w:i w:val="0"/>
          <w:sz w:val="21"/>
        </w:rPr>
        <w:t>Justification for Choosing Scrum:</w:t>
      </w:r>
    </w:p>
    <w:p>
      <w:pPr>
        <w:pStyle w:val="ListBullet"/>
      </w:pPr>
      <w:r>
        <w:t>Adaptability to changes: Scrum allows adjustments based on supervisor and stakeholder feedback, unlike Waterfall.</w:t>
      </w:r>
    </w:p>
    <w:p>
      <w:pPr>
        <w:pStyle w:val="ListBullet"/>
      </w:pPr>
      <w:r>
        <w:t>Iterative development: work is broken into sprints, giving continuous progress without the excessive rework seen in Prototyping.</w:t>
      </w:r>
    </w:p>
    <w:p>
      <w:pPr>
        <w:pStyle w:val="ListBullet"/>
      </w:pPr>
      <w:r>
        <w:t>Efficient task management: clear backlog prioritisation and sprint planning improve transparency and productivity.</w:t>
      </w:r>
    </w:p>
    <w:p>
      <w:pPr>
        <w:pStyle w:val="ListBullet"/>
      </w:pPr>
      <w:r>
        <w:t>Frequent feedback: regular sprint reviews catch issues early and support continuous refinement.</w:t>
      </w:r>
    </w:p>
    <w:p>
      <w:pPr>
        <w:pStyle w:val="ListBullet"/>
      </w:pPr>
      <w:r>
        <w:t>On-time delivery: time-boxed sprints help maintain deadlines while keeping output quality high.</w:t>
      </w:r>
    </w:p>
    <w:p>
      <w:r>
        <w:rPr>
          <w:b w:val="0"/>
          <w:i w:val="0"/>
          <w:sz w:val="21"/>
        </w:rPr>
        <w:t>Scrum gives the team the balance of structure and flexibility this project needs. It supports efficient task management, quick adaptability, and iterative improvement, which together support a smooth and timely development process.</w:t>
      </w:r>
    </w:p>
    <w:p>
      <w:pPr>
        <w:pStyle w:val="Heading2"/>
      </w:pPr>
      <w:r>
        <w:rPr>
          <w:color w:val="0B57D0"/>
        </w:rPr>
        <w:t>4.3 Risk Analysis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21"/>
              </w:rPr>
              <w:t>Risk Category</w:t>
            </w:r>
          </w:p>
        </w:tc>
        <w:tc>
          <w:tcPr>
            <w:tcW w:type="dxa" w:w="4896"/>
          </w:tcPr>
          <w:p>
            <w:r/>
            <w:r>
              <w:rPr>
                <w:b/>
                <w:sz w:val="21"/>
              </w:rPr>
              <w:t>Identified Risk</w:t>
            </w:r>
          </w:p>
        </w:tc>
        <w:tc>
          <w:tcPr>
            <w:tcW w:type="dxa" w:w="864"/>
          </w:tcPr>
          <w:p>
            <w:r/>
            <w:r>
              <w:rPr>
                <w:b/>
                <w:sz w:val="21"/>
              </w:rPr>
              <w:t>Impact</w:t>
            </w:r>
          </w:p>
        </w:tc>
        <w:tc>
          <w:tcPr>
            <w:tcW w:type="dxa" w:w="1008"/>
          </w:tcPr>
          <w:p>
            <w:r/>
            <w:r>
              <w:rPr>
                <w:b/>
                <w:sz w:val="21"/>
              </w:rPr>
              <w:t>Probability</w:t>
            </w:r>
          </w:p>
        </w:tc>
        <w:tc>
          <w:tcPr>
            <w:tcW w:type="dxa" w:w="1152"/>
          </w:tcPr>
          <w:p>
            <w:r/>
            <w:r>
              <w:rPr>
                <w:b/>
                <w:sz w:val="21"/>
              </w:rPr>
              <w:t>Risk Rating</w:t>
            </w:r>
          </w:p>
        </w:tc>
      </w:tr>
      <w:tr>
        <w:tc>
          <w:tcPr>
            <w:tcW w:type="dxa" w:w="1728"/>
          </w:tcPr>
          <w:p>
            <w:r/>
            <w:r>
              <w:rPr>
                <w:b w:val="0"/>
                <w:sz w:val="21"/>
              </w:rPr>
              <w:t>Communication</w:t>
            </w:r>
          </w:p>
        </w:tc>
        <w:tc>
          <w:tcPr>
            <w:tcW w:type="dxa" w:w="4896"/>
          </w:tcPr>
          <w:p>
            <w:r/>
            <w:r>
              <w:rPr>
                <w:b w:val="0"/>
                <w:sz w:val="21"/>
              </w:rPr>
              <w:t>Inadequate feedback from testers to guide detector improvements</w:t>
            </w:r>
          </w:p>
        </w:tc>
        <w:tc>
          <w:tcPr>
            <w:tcW w:type="dxa" w:w="864"/>
          </w:tcPr>
          <w:p>
            <w:r/>
            <w:r>
              <w:rPr>
                <w:b w:val="0"/>
                <w:sz w:val="21"/>
              </w:rPr>
              <w:t>M</w:t>
            </w:r>
          </w:p>
        </w:tc>
        <w:tc>
          <w:tcPr>
            <w:tcW w:type="dxa" w:w="1008"/>
          </w:tcPr>
          <w:p>
            <w:r/>
            <w:r>
              <w:rPr>
                <w:b w:val="0"/>
                <w:sz w:val="21"/>
              </w:rPr>
              <w:t>L</w:t>
            </w:r>
          </w:p>
        </w:tc>
        <w:tc>
          <w:tcPr>
            <w:tcW w:type="dxa" w:w="1152"/>
          </w:tcPr>
          <w:p>
            <w:r/>
            <w:r>
              <w:rPr>
                <w:b w:val="0"/>
                <w:sz w:val="21"/>
              </w:rPr>
              <w:t>M</w:t>
            </w:r>
          </w:p>
        </w:tc>
      </w:tr>
      <w:tr>
        <w:tc>
          <w:tcPr>
            <w:tcW w:type="dxa" w:w="1728"/>
          </w:tcPr>
          <w:p>
            <w:r/>
            <w:r>
              <w:rPr>
                <w:b w:val="0"/>
                <w:sz w:val="21"/>
              </w:rPr>
              <w:t>Communication</w:t>
            </w:r>
          </w:p>
        </w:tc>
        <w:tc>
          <w:tcPr>
            <w:tcW w:type="dxa" w:w="4896"/>
          </w:tcPr>
          <w:p>
            <w:r/>
            <w:r>
              <w:rPr>
                <w:b w:val="0"/>
                <w:sz w:val="21"/>
              </w:rPr>
              <w:t>Team members must stay proactive about communicating with the supervisor</w:t>
            </w:r>
          </w:p>
        </w:tc>
        <w:tc>
          <w:tcPr>
            <w:tcW w:type="dxa" w:w="864"/>
          </w:tcPr>
          <w:p>
            <w:r/>
            <w:r>
              <w:rPr>
                <w:b w:val="0"/>
                <w:sz w:val="21"/>
              </w:rPr>
              <w:t>H</w:t>
            </w:r>
          </w:p>
        </w:tc>
        <w:tc>
          <w:tcPr>
            <w:tcW w:type="dxa" w:w="1008"/>
          </w:tcPr>
          <w:p>
            <w:r/>
            <w:r>
              <w:rPr>
                <w:b w:val="0"/>
                <w:sz w:val="21"/>
              </w:rPr>
              <w:t>L</w:t>
            </w:r>
          </w:p>
        </w:tc>
        <w:tc>
          <w:tcPr>
            <w:tcW w:type="dxa" w:w="1152"/>
          </w:tcPr>
          <w:p>
            <w:r/>
            <w:r>
              <w:rPr>
                <w:b w:val="0"/>
                <w:sz w:val="21"/>
              </w:rPr>
              <w:t>M</w:t>
            </w:r>
          </w:p>
        </w:tc>
      </w:tr>
      <w:tr>
        <w:tc>
          <w:tcPr>
            <w:tcW w:type="dxa" w:w="1728"/>
          </w:tcPr>
          <w:p>
            <w:r/>
            <w:r>
              <w:rPr>
                <w:b w:val="0"/>
                <w:sz w:val="21"/>
              </w:rPr>
              <w:t>Resources</w:t>
            </w:r>
          </w:p>
        </w:tc>
        <w:tc>
          <w:tcPr>
            <w:tcW w:type="dxa" w:w="4896"/>
          </w:tcPr>
          <w:p>
            <w:r/>
            <w:r>
              <w:rPr>
                <w:b w:val="0"/>
                <w:sz w:val="21"/>
              </w:rPr>
              <w:t>Limited access to a variety of real Android devices and OS versions for runtime testing</w:t>
            </w:r>
          </w:p>
        </w:tc>
        <w:tc>
          <w:tcPr>
            <w:tcW w:type="dxa" w:w="864"/>
          </w:tcPr>
          <w:p>
            <w:r/>
            <w:r>
              <w:rPr>
                <w:b w:val="0"/>
                <w:sz w:val="21"/>
              </w:rPr>
              <w:t>H</w:t>
            </w:r>
          </w:p>
        </w:tc>
        <w:tc>
          <w:tcPr>
            <w:tcW w:type="dxa" w:w="1008"/>
          </w:tcPr>
          <w:p>
            <w:r/>
            <w:r>
              <w:rPr>
                <w:b w:val="0"/>
                <w:sz w:val="21"/>
              </w:rPr>
              <w:t>M</w:t>
            </w:r>
          </w:p>
        </w:tc>
        <w:tc>
          <w:tcPr>
            <w:tcW w:type="dxa" w:w="1152"/>
          </w:tcPr>
          <w:p>
            <w:r/>
            <w:r>
              <w:rPr>
                <w:b w:val="0"/>
                <w:sz w:val="21"/>
              </w:rPr>
              <w:t>H</w:t>
            </w:r>
          </w:p>
        </w:tc>
      </w:tr>
      <w:tr>
        <w:tc>
          <w:tcPr>
            <w:tcW w:type="dxa" w:w="1728"/>
          </w:tcPr>
          <w:p>
            <w:r/>
            <w:r>
              <w:rPr>
                <w:b w:val="0"/>
                <w:sz w:val="21"/>
              </w:rPr>
              <w:t>Technical</w:t>
            </w:r>
          </w:p>
        </w:tc>
        <w:tc>
          <w:tcPr>
            <w:tcW w:type="dxa" w:w="4896"/>
          </w:tcPr>
          <w:p>
            <w:r/>
            <w:r>
              <w:rPr>
                <w:b w:val="0"/>
                <w:sz w:val="21"/>
              </w:rPr>
              <w:t>Inability to meet the programming and project requirements</w:t>
            </w:r>
          </w:p>
        </w:tc>
        <w:tc>
          <w:tcPr>
            <w:tcW w:type="dxa" w:w="864"/>
          </w:tcPr>
          <w:p>
            <w:r/>
            <w:r>
              <w:rPr>
                <w:b w:val="0"/>
                <w:sz w:val="21"/>
              </w:rPr>
              <w:t>H</w:t>
            </w:r>
          </w:p>
        </w:tc>
        <w:tc>
          <w:tcPr>
            <w:tcW w:type="dxa" w:w="1008"/>
          </w:tcPr>
          <w:p>
            <w:r/>
            <w:r>
              <w:rPr>
                <w:b w:val="0"/>
                <w:sz w:val="21"/>
              </w:rPr>
              <w:t>L</w:t>
            </w:r>
          </w:p>
        </w:tc>
        <w:tc>
          <w:tcPr>
            <w:tcW w:type="dxa" w:w="1152"/>
          </w:tcPr>
          <w:p>
            <w:r/>
            <w:r>
              <w:rPr>
                <w:b w:val="0"/>
                <w:sz w:val="21"/>
              </w:rPr>
              <w:t>M</w:t>
            </w:r>
          </w:p>
        </w:tc>
      </w:tr>
      <w:tr>
        <w:tc>
          <w:tcPr>
            <w:tcW w:type="dxa" w:w="1728"/>
          </w:tcPr>
          <w:p>
            <w:r/>
            <w:r>
              <w:rPr>
                <w:b w:val="0"/>
                <w:sz w:val="21"/>
              </w:rPr>
              <w:t>Technical</w:t>
            </w:r>
          </w:p>
        </w:tc>
        <w:tc>
          <w:tcPr>
            <w:tcW w:type="dxa" w:w="4896"/>
          </w:tcPr>
          <w:p>
            <w:r/>
            <w:r>
              <w:rPr>
                <w:b w:val="0"/>
                <w:sz w:val="21"/>
              </w:rPr>
              <w:t>Android OS or ADB behaviour changes across versions breaking a runtime detector</w:t>
            </w:r>
          </w:p>
        </w:tc>
        <w:tc>
          <w:tcPr>
            <w:tcW w:type="dxa" w:w="864"/>
          </w:tcPr>
          <w:p>
            <w:r/>
            <w:r>
              <w:rPr>
                <w:b w:val="0"/>
                <w:sz w:val="21"/>
              </w:rPr>
              <w:t>M</w:t>
            </w:r>
          </w:p>
        </w:tc>
        <w:tc>
          <w:tcPr>
            <w:tcW w:type="dxa" w:w="1008"/>
          </w:tcPr>
          <w:p>
            <w:r/>
            <w:r>
              <w:rPr>
                <w:b w:val="0"/>
                <w:sz w:val="21"/>
              </w:rPr>
              <w:t>M</w:t>
            </w:r>
          </w:p>
        </w:tc>
        <w:tc>
          <w:tcPr>
            <w:tcW w:type="dxa" w:w="1152"/>
          </w:tcPr>
          <w:p>
            <w:r/>
            <w:r>
              <w:rPr>
                <w:b w:val="0"/>
                <w:sz w:val="21"/>
              </w:rPr>
              <w:t>M</w:t>
            </w:r>
          </w:p>
        </w:tc>
      </w:tr>
      <w:tr>
        <w:tc>
          <w:tcPr>
            <w:tcW w:type="dxa" w:w="1728"/>
          </w:tcPr>
          <w:p>
            <w:r/>
            <w:r>
              <w:rPr>
                <w:b w:val="0"/>
                <w:sz w:val="21"/>
              </w:rPr>
              <w:t>Technical</w:t>
            </w:r>
          </w:p>
        </w:tc>
        <w:tc>
          <w:tcPr>
            <w:tcW w:type="dxa" w:w="4896"/>
          </w:tcPr>
          <w:p>
            <w:r/>
            <w:r>
              <w:rPr>
                <w:b w:val="0"/>
                <w:sz w:val="21"/>
              </w:rPr>
              <w:t>AI provider (Gemini API) availability, rate limits, or model changes affecting the explanation layer</w:t>
            </w:r>
          </w:p>
        </w:tc>
        <w:tc>
          <w:tcPr>
            <w:tcW w:type="dxa" w:w="864"/>
          </w:tcPr>
          <w:p>
            <w:r/>
            <w:r>
              <w:rPr>
                <w:b w:val="0"/>
                <w:sz w:val="21"/>
              </w:rPr>
              <w:t>M</w:t>
            </w:r>
          </w:p>
        </w:tc>
        <w:tc>
          <w:tcPr>
            <w:tcW w:type="dxa" w:w="1008"/>
          </w:tcPr>
          <w:p>
            <w:r/>
            <w:r>
              <w:rPr>
                <w:b w:val="0"/>
                <w:sz w:val="21"/>
              </w:rPr>
              <w:t>M</w:t>
            </w:r>
          </w:p>
        </w:tc>
        <w:tc>
          <w:tcPr>
            <w:tcW w:type="dxa" w:w="1152"/>
          </w:tcPr>
          <w:p>
            <w:r/>
            <w:r>
              <w:rPr>
                <w:b w:val="0"/>
                <w:sz w:val="21"/>
              </w:rPr>
              <w:t>M</w:t>
            </w:r>
          </w:p>
        </w:tc>
      </w:tr>
      <w:tr>
        <w:tc>
          <w:tcPr>
            <w:tcW w:type="dxa" w:w="1728"/>
          </w:tcPr>
          <w:p>
            <w:r/>
            <w:r>
              <w:rPr>
                <w:b w:val="0"/>
                <w:sz w:val="21"/>
              </w:rPr>
              <w:t>User</w:t>
            </w:r>
          </w:p>
        </w:tc>
        <w:tc>
          <w:tcPr>
            <w:tcW w:type="dxa" w:w="4896"/>
          </w:tcPr>
          <w:p>
            <w:r/>
            <w:r>
              <w:rPr>
                <w:b w:val="0"/>
                <w:sz w:val="21"/>
              </w:rPr>
              <w:t>Stakeholder and end-user needs must be well understood for a usable result</w:t>
            </w:r>
          </w:p>
        </w:tc>
        <w:tc>
          <w:tcPr>
            <w:tcW w:type="dxa" w:w="864"/>
          </w:tcPr>
          <w:p>
            <w:r/>
            <w:r>
              <w:rPr>
                <w:b w:val="0"/>
                <w:sz w:val="21"/>
              </w:rPr>
              <w:t>M</w:t>
            </w:r>
          </w:p>
        </w:tc>
        <w:tc>
          <w:tcPr>
            <w:tcW w:type="dxa" w:w="1008"/>
          </w:tcPr>
          <w:p>
            <w:r/>
            <w:r>
              <w:rPr>
                <w:b w:val="0"/>
                <w:sz w:val="21"/>
              </w:rPr>
              <w:t>M</w:t>
            </w:r>
          </w:p>
        </w:tc>
        <w:tc>
          <w:tcPr>
            <w:tcW w:type="dxa" w:w="1152"/>
          </w:tcPr>
          <w:p>
            <w:r/>
            <w:r>
              <w:rPr>
                <w:b w:val="0"/>
                <w:sz w:val="21"/>
              </w:rPr>
              <w:t>M</w:t>
            </w:r>
          </w:p>
        </w:tc>
      </w:tr>
      <w:tr>
        <w:tc>
          <w:tcPr>
            <w:tcW w:type="dxa" w:w="1728"/>
          </w:tcPr>
          <w:p>
            <w:r/>
            <w:r>
              <w:rPr>
                <w:b w:val="0"/>
                <w:sz w:val="21"/>
              </w:rPr>
              <w:t>Maintenance</w:t>
            </w:r>
          </w:p>
        </w:tc>
        <w:tc>
          <w:tcPr>
            <w:tcW w:type="dxa" w:w="4896"/>
          </w:tcPr>
          <w:p>
            <w:r/>
            <w:r>
              <w:rPr>
                <w:b w:val="0"/>
                <w:sz w:val="21"/>
              </w:rPr>
              <w:t>Detectors producing false positives or false negatives</w:t>
            </w:r>
          </w:p>
        </w:tc>
        <w:tc>
          <w:tcPr>
            <w:tcW w:type="dxa" w:w="864"/>
          </w:tcPr>
          <w:p>
            <w:r/>
            <w:r>
              <w:rPr>
                <w:b w:val="0"/>
                <w:sz w:val="21"/>
              </w:rPr>
              <w:t>H</w:t>
            </w:r>
          </w:p>
        </w:tc>
        <w:tc>
          <w:tcPr>
            <w:tcW w:type="dxa" w:w="1008"/>
          </w:tcPr>
          <w:p>
            <w:r/>
            <w:r>
              <w:rPr>
                <w:b w:val="0"/>
                <w:sz w:val="21"/>
              </w:rPr>
              <w:t>L</w:t>
            </w:r>
          </w:p>
        </w:tc>
        <w:tc>
          <w:tcPr>
            <w:tcW w:type="dxa" w:w="1152"/>
          </w:tcPr>
          <w:p>
            <w:r/>
            <w:r>
              <w:rPr>
                <w:b w:val="0"/>
                <w:sz w:val="21"/>
              </w:rPr>
              <w:t>M</w:t>
            </w:r>
          </w:p>
        </w:tc>
      </w:tr>
      <w:tr>
        <w:tc>
          <w:tcPr>
            <w:tcW w:type="dxa" w:w="1728"/>
          </w:tcPr>
          <w:p>
            <w:r/>
            <w:r>
              <w:rPr>
                <w:b w:val="0"/>
                <w:sz w:val="21"/>
              </w:rPr>
              <w:t>Maintenance</w:t>
            </w:r>
          </w:p>
        </w:tc>
        <w:tc>
          <w:tcPr>
            <w:tcW w:type="dxa" w:w="4896"/>
          </w:tcPr>
          <w:p>
            <w:r/>
            <w:r>
              <w:rPr>
                <w:b w:val="0"/>
                <w:sz w:val="21"/>
              </w:rPr>
              <w:t>OWASP mapping and detector rules becoming outdated as Android security guidance evolves</w:t>
            </w:r>
          </w:p>
        </w:tc>
        <w:tc>
          <w:tcPr>
            <w:tcW w:type="dxa" w:w="864"/>
          </w:tcPr>
          <w:p>
            <w:r/>
            <w:r>
              <w:rPr>
                <w:b w:val="0"/>
                <w:sz w:val="21"/>
              </w:rPr>
              <w:t>H</w:t>
            </w:r>
          </w:p>
        </w:tc>
        <w:tc>
          <w:tcPr>
            <w:tcW w:type="dxa" w:w="1008"/>
          </w:tcPr>
          <w:p>
            <w:r/>
            <w:r>
              <w:rPr>
                <w:b w:val="0"/>
                <w:sz w:val="21"/>
              </w:rPr>
              <w:t>M</w:t>
            </w:r>
          </w:p>
        </w:tc>
        <w:tc>
          <w:tcPr>
            <w:tcW w:type="dxa" w:w="1152"/>
          </w:tcPr>
          <w:p>
            <w:r/>
            <w:r>
              <w:rPr>
                <w:b w:val="0"/>
                <w:sz w:val="21"/>
              </w:rPr>
              <w:t>M</w:t>
            </w:r>
          </w:p>
        </w:tc>
      </w:tr>
      <w:tr>
        <w:tc>
          <w:tcPr>
            <w:tcW w:type="dxa" w:w="1728"/>
          </w:tcPr>
          <w:p>
            <w:r/>
            <w:r>
              <w:rPr>
                <w:b w:val="0"/>
                <w:sz w:val="21"/>
              </w:rPr>
              <w:t>Security</w:t>
            </w:r>
          </w:p>
        </w:tc>
        <w:tc>
          <w:tcPr>
            <w:tcW w:type="dxa" w:w="4896"/>
          </w:tcPr>
          <w:p>
            <w:r/>
            <w:r>
              <w:rPr>
                <w:b w:val="0"/>
                <w:sz w:val="21"/>
              </w:rPr>
              <w:t>Testing an app without proper authorization may constitute an offence under the Criminal Code Act 1995 (Cth)</w:t>
            </w:r>
          </w:p>
        </w:tc>
        <w:tc>
          <w:tcPr>
            <w:tcW w:type="dxa" w:w="864"/>
          </w:tcPr>
          <w:p>
            <w:r/>
            <w:r>
              <w:rPr>
                <w:b w:val="0"/>
                <w:sz w:val="21"/>
              </w:rPr>
              <w:t>H</w:t>
            </w:r>
          </w:p>
        </w:tc>
        <w:tc>
          <w:tcPr>
            <w:tcW w:type="dxa" w:w="1008"/>
          </w:tcPr>
          <w:p>
            <w:r/>
            <w:r>
              <w:rPr>
                <w:b w:val="0"/>
                <w:sz w:val="21"/>
              </w:rPr>
              <w:t>L</w:t>
            </w:r>
          </w:p>
        </w:tc>
        <w:tc>
          <w:tcPr>
            <w:tcW w:type="dxa" w:w="1152"/>
          </w:tcPr>
          <w:p>
            <w:r/>
            <w:r>
              <w:rPr>
                <w:b w:val="0"/>
                <w:sz w:val="21"/>
              </w:rPr>
              <w:t>H</w:t>
            </w:r>
          </w:p>
        </w:tc>
      </w:tr>
      <w:tr>
        <w:tc>
          <w:tcPr>
            <w:tcW w:type="dxa" w:w="1728"/>
          </w:tcPr>
          <w:p>
            <w:r/>
            <w:r>
              <w:rPr>
                <w:b w:val="0"/>
                <w:sz w:val="21"/>
              </w:rPr>
              <w:t>Security</w:t>
            </w:r>
          </w:p>
        </w:tc>
        <w:tc>
          <w:tcPr>
            <w:tcW w:type="dxa" w:w="4896"/>
          </w:tcPr>
          <w:p>
            <w:r/>
            <w:r>
              <w:rPr>
                <w:b w:val="0"/>
                <w:sz w:val="21"/>
              </w:rPr>
              <w:t>Evidence sent to a third-party AI API must be reliably redacted of secrets before the call</w:t>
            </w:r>
          </w:p>
        </w:tc>
        <w:tc>
          <w:tcPr>
            <w:tcW w:type="dxa" w:w="864"/>
          </w:tcPr>
          <w:p>
            <w:r/>
            <w:r>
              <w:rPr>
                <w:b w:val="0"/>
                <w:sz w:val="21"/>
              </w:rPr>
              <w:t>H</w:t>
            </w:r>
          </w:p>
        </w:tc>
        <w:tc>
          <w:tcPr>
            <w:tcW w:type="dxa" w:w="1008"/>
          </w:tcPr>
          <w:p>
            <w:r/>
            <w:r>
              <w:rPr>
                <w:b w:val="0"/>
                <w:sz w:val="21"/>
              </w:rPr>
              <w:t>M</w:t>
            </w:r>
          </w:p>
        </w:tc>
        <w:tc>
          <w:tcPr>
            <w:tcW w:type="dxa" w:w="1152"/>
          </w:tcPr>
          <w:p>
            <w:r/>
            <w:r>
              <w:rPr>
                <w:b w:val="0"/>
                <w:sz w:val="21"/>
              </w:rPr>
              <w:t>H</w:t>
            </w:r>
          </w:p>
        </w:tc>
      </w:tr>
    </w:tbl>
    <w:p/>
    <w:p>
      <w:pPr>
        <w:pStyle w:val="Heading2"/>
      </w:pPr>
      <w:r>
        <w:rPr>
          <w:color w:val="0B57D0"/>
        </w:rPr>
        <w:t>4.4 Proposed Duration and Schedule</w:t>
      </w:r>
    </w:p>
    <w:p>
      <w:r>
        <w:rPr>
          <w:b w:val="0"/>
          <w:i w:val="0"/>
          <w:sz w:val="21"/>
        </w:rPr>
        <w:t>The table below sets out the proposed phases and relative durations for the project. Exact calendar start and end dates should be filled in against the team's confirmed sprint calendar; a Gantt chart built from this table can be maintained in the team's project planning tool alongside the milestone deliverables listed.</w:t>
      </w:r>
    </w:p>
    <w:tbl>
      <w:tblPr>
        <w:tblStyle w:val="LightGrid-Accent1"/>
        <w:tblW w:type="auto" w:w="0"/>
        <w:tblLook w:firstColumn="1" w:firstRow="1" w:lastColumn="0" w:lastRow="0" w:noHBand="0" w:noVBand="1" w:val="04A0"/>
      </w:tblPr>
      <w:tblGrid>
        <w:gridCol w:w="2880"/>
        <w:gridCol w:w="2880"/>
        <w:gridCol w:w="2880"/>
      </w:tblGrid>
      <w:tr>
        <w:tc>
          <w:tcPr>
            <w:tcW w:type="dxa" w:w="3744"/>
          </w:tcPr>
          <w:p>
            <w:r/>
            <w:r>
              <w:rPr>
                <w:b/>
                <w:sz w:val="21"/>
              </w:rPr>
              <w:t>Phase</w:t>
            </w:r>
          </w:p>
        </w:tc>
        <w:tc>
          <w:tcPr>
            <w:tcW w:type="dxa" w:w="2160"/>
          </w:tcPr>
          <w:p>
            <w:r/>
            <w:r>
              <w:rPr>
                <w:b/>
                <w:sz w:val="21"/>
              </w:rPr>
              <w:t>Duration (weeks)</w:t>
            </w:r>
          </w:p>
        </w:tc>
        <w:tc>
          <w:tcPr>
            <w:tcW w:type="dxa" w:w="4896"/>
          </w:tcPr>
          <w:p>
            <w:r/>
            <w:r>
              <w:rPr>
                <w:b/>
                <w:sz w:val="21"/>
              </w:rPr>
              <w:t>Key Deliverable</w:t>
            </w:r>
          </w:p>
        </w:tc>
      </w:tr>
      <w:tr>
        <w:tc>
          <w:tcPr>
            <w:tcW w:type="dxa" w:w="3744"/>
          </w:tcPr>
          <w:p>
            <w:r/>
            <w:r>
              <w:rPr>
                <w:b w:val="0"/>
                <w:sz w:val="21"/>
              </w:rPr>
              <w:t>Research and Planning</w:t>
            </w:r>
          </w:p>
        </w:tc>
        <w:tc>
          <w:tcPr>
            <w:tcW w:type="dxa" w:w="2160"/>
          </w:tcPr>
          <w:p>
            <w:r/>
            <w:r>
              <w:rPr>
                <w:b w:val="0"/>
                <w:sz w:val="21"/>
              </w:rPr>
              <w:t>2</w:t>
            </w:r>
          </w:p>
        </w:tc>
        <w:tc>
          <w:tcPr>
            <w:tcW w:type="dxa" w:w="4896"/>
          </w:tcPr>
          <w:p>
            <w:r/>
            <w:r>
              <w:rPr>
                <w:b w:val="0"/>
                <w:sz w:val="21"/>
              </w:rPr>
              <w:t>Project Requirement Documentation</w:t>
            </w:r>
          </w:p>
        </w:tc>
      </w:tr>
      <w:tr>
        <w:tc>
          <w:tcPr>
            <w:tcW w:type="dxa" w:w="3744"/>
          </w:tcPr>
          <w:p>
            <w:r/>
            <w:r>
              <w:rPr>
                <w:b w:val="0"/>
                <w:sz w:val="21"/>
              </w:rPr>
              <w:t>System Requirements and Analysis</w:t>
            </w:r>
          </w:p>
        </w:tc>
        <w:tc>
          <w:tcPr>
            <w:tcW w:type="dxa" w:w="2160"/>
          </w:tcPr>
          <w:p>
            <w:r/>
            <w:r>
              <w:rPr>
                <w:b w:val="0"/>
                <w:sz w:val="21"/>
              </w:rPr>
              <w:t>2</w:t>
            </w:r>
          </w:p>
        </w:tc>
        <w:tc>
          <w:tcPr>
            <w:tcW w:type="dxa" w:w="4896"/>
          </w:tcPr>
          <w:p>
            <w:r/>
            <w:r>
              <w:rPr>
                <w:b w:val="0"/>
                <w:sz w:val="21"/>
              </w:rPr>
              <w:t>System Requirement Specification, Technical Design Manual</w:t>
            </w:r>
          </w:p>
        </w:tc>
      </w:tr>
      <w:tr>
        <w:tc>
          <w:tcPr>
            <w:tcW w:type="dxa" w:w="3744"/>
          </w:tcPr>
          <w:p>
            <w:r/>
            <w:r>
              <w:rPr>
                <w:b w:val="0"/>
                <w:sz w:val="21"/>
              </w:rPr>
              <w:t>Technical Design and Prototype</w:t>
            </w:r>
          </w:p>
        </w:tc>
        <w:tc>
          <w:tcPr>
            <w:tcW w:type="dxa" w:w="2160"/>
          </w:tcPr>
          <w:p>
            <w:r/>
            <w:r>
              <w:rPr>
                <w:b w:val="0"/>
                <w:sz w:val="21"/>
              </w:rPr>
              <w:t>2</w:t>
            </w:r>
          </w:p>
        </w:tc>
        <w:tc>
          <w:tcPr>
            <w:tcW w:type="dxa" w:w="4896"/>
          </w:tcPr>
          <w:p>
            <w:r/>
            <w:r>
              <w:rPr>
                <w:b w:val="0"/>
                <w:sz w:val="21"/>
              </w:rPr>
              <w:t>System prototype with basic functionality, preliminary technical documentation</w:t>
            </w:r>
          </w:p>
        </w:tc>
      </w:tr>
      <w:tr>
        <w:tc>
          <w:tcPr>
            <w:tcW w:type="dxa" w:w="3744"/>
          </w:tcPr>
          <w:p>
            <w:r/>
            <w:r>
              <w:rPr>
                <w:b w:val="0"/>
                <w:sz w:val="21"/>
              </w:rPr>
              <w:t>Execution: Core Detectors</w:t>
            </w:r>
          </w:p>
        </w:tc>
        <w:tc>
          <w:tcPr>
            <w:tcW w:type="dxa" w:w="2160"/>
          </w:tcPr>
          <w:p>
            <w:r/>
            <w:r>
              <w:rPr>
                <w:b w:val="0"/>
                <w:sz w:val="21"/>
              </w:rPr>
              <w:t>3</w:t>
            </w:r>
          </w:p>
        </w:tc>
        <w:tc>
          <w:tcPr>
            <w:tcW w:type="dxa" w:w="4896"/>
          </w:tcPr>
          <w:p>
            <w:r/>
            <w:r>
              <w:rPr>
                <w:b w:val="0"/>
                <w:sz w:val="21"/>
              </w:rPr>
              <w:t>Static analyzer, IPC oracle, response oracle, passive observers</w:t>
            </w:r>
          </w:p>
        </w:tc>
      </w:tr>
      <w:tr>
        <w:tc>
          <w:tcPr>
            <w:tcW w:type="dxa" w:w="3744"/>
          </w:tcPr>
          <w:p>
            <w:r/>
            <w:r>
              <w:rPr>
                <w:b w:val="0"/>
                <w:sz w:val="21"/>
              </w:rPr>
              <w:t>Execution: AI Layer, GUI, and Reporting</w:t>
            </w:r>
          </w:p>
        </w:tc>
        <w:tc>
          <w:tcPr>
            <w:tcW w:type="dxa" w:w="2160"/>
          </w:tcPr>
          <w:p>
            <w:r/>
            <w:r>
              <w:rPr>
                <w:b w:val="0"/>
                <w:sz w:val="21"/>
              </w:rPr>
              <w:t>3</w:t>
            </w:r>
          </w:p>
        </w:tc>
        <w:tc>
          <w:tcPr>
            <w:tcW w:type="dxa" w:w="4896"/>
          </w:tcPr>
          <w:p>
            <w:r/>
            <w:r>
              <w:rPr>
                <w:b w:val="0"/>
                <w:sz w:val="21"/>
              </w:rPr>
              <w:t>AI explanation layer, PySide6 desktop app, HTML/PDF report export</w:t>
            </w:r>
          </w:p>
        </w:tc>
      </w:tr>
      <w:tr>
        <w:tc>
          <w:tcPr>
            <w:tcW w:type="dxa" w:w="3744"/>
          </w:tcPr>
          <w:p>
            <w:r/>
            <w:r>
              <w:rPr>
                <w:b w:val="0"/>
                <w:sz w:val="21"/>
              </w:rPr>
              <w:t>Testing and Verification</w:t>
            </w:r>
          </w:p>
        </w:tc>
        <w:tc>
          <w:tcPr>
            <w:tcW w:type="dxa" w:w="2160"/>
          </w:tcPr>
          <w:p>
            <w:r/>
            <w:r>
              <w:rPr>
                <w:b w:val="0"/>
                <w:sz w:val="21"/>
              </w:rPr>
              <w:t>3</w:t>
            </w:r>
          </w:p>
        </w:tc>
        <w:tc>
          <w:tcPr>
            <w:tcW w:type="dxa" w:w="4896"/>
          </w:tcPr>
          <w:p>
            <w:r/>
            <w:r>
              <w:rPr>
                <w:b w:val="0"/>
                <w:sz w:val="21"/>
              </w:rPr>
              <w:t>Full detector suite verified against VulnDemo on real hardware, test summary</w:t>
            </w:r>
          </w:p>
        </w:tc>
      </w:tr>
      <w:tr>
        <w:tc>
          <w:tcPr>
            <w:tcW w:type="dxa" w:w="3744"/>
          </w:tcPr>
          <w:p>
            <w:r/>
            <w:r>
              <w:rPr>
                <w:b w:val="0"/>
                <w:sz w:val="21"/>
              </w:rPr>
              <w:t>Final Wrap-Up and Documentation</w:t>
            </w:r>
          </w:p>
        </w:tc>
        <w:tc>
          <w:tcPr>
            <w:tcW w:type="dxa" w:w="2160"/>
          </w:tcPr>
          <w:p>
            <w:r/>
            <w:r>
              <w:rPr>
                <w:b w:val="0"/>
                <w:sz w:val="21"/>
              </w:rPr>
              <w:t>2</w:t>
            </w:r>
          </w:p>
        </w:tc>
        <w:tc>
          <w:tcPr>
            <w:tcW w:type="dxa" w:w="4896"/>
          </w:tcPr>
          <w:p>
            <w:r/>
            <w:r>
              <w:rPr>
                <w:b w:val="0"/>
                <w:sz w:val="21"/>
              </w:rPr>
              <w:t>Final technical documentation, user manual, demo video</w:t>
            </w:r>
          </w:p>
        </w:tc>
      </w:tr>
      <w:tr>
        <w:tc>
          <w:tcPr>
            <w:tcW w:type="dxa" w:w="3744"/>
          </w:tcPr>
          <w:p>
            <w:r/>
            <w:r>
              <w:rPr>
                <w:b w:val="0"/>
                <w:sz w:val="21"/>
              </w:rPr>
              <w:t>Presentation</w:t>
            </w:r>
          </w:p>
        </w:tc>
        <w:tc>
          <w:tcPr>
            <w:tcW w:type="dxa" w:w="2160"/>
          </w:tcPr>
          <w:p>
            <w:r/>
            <w:r>
              <w:rPr>
                <w:b w:val="0"/>
                <w:sz w:val="21"/>
              </w:rPr>
              <w:t>1</w:t>
            </w:r>
          </w:p>
        </w:tc>
        <w:tc>
          <w:tcPr>
            <w:tcW w:type="dxa" w:w="4896"/>
          </w:tcPr>
          <w:p>
            <w:r/>
            <w:r>
              <w:rPr>
                <w:b w:val="0"/>
                <w:sz w:val="21"/>
              </w:rPr>
              <w:t>Final product demonstration to assessors and supervisor</w:t>
            </w:r>
          </w:p>
        </w:tc>
      </w:tr>
    </w:tbl>
    <w:p/>
    <w:p>
      <w:pPr>
        <w:pStyle w:val="Heading2"/>
      </w:pPr>
      <w:r>
        <w:rPr>
          <w:color w:val="0B57D0"/>
        </w:rPr>
        <w:t>4.5 Roles and Responsibilities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1872"/>
          </w:tcPr>
          <w:p>
            <w:r/>
            <w:r>
              <w:rPr>
                <w:b/>
                <w:sz w:val="21"/>
              </w:rPr>
              <w:t>Name</w:t>
            </w:r>
          </w:p>
        </w:tc>
        <w:tc>
          <w:tcPr>
            <w:tcW w:type="dxa" w:w="2448"/>
          </w:tcPr>
          <w:p>
            <w:r/>
            <w:r>
              <w:rPr>
                <w:b/>
                <w:sz w:val="21"/>
              </w:rPr>
              <w:t>Roles</w:t>
            </w:r>
          </w:p>
        </w:tc>
        <w:tc>
          <w:tcPr>
            <w:tcW w:type="dxa" w:w="3888"/>
          </w:tcPr>
          <w:p>
            <w:r/>
            <w:r>
              <w:rPr>
                <w:b/>
                <w:sz w:val="21"/>
              </w:rPr>
              <w:t>Responsibilities</w:t>
            </w:r>
          </w:p>
        </w:tc>
        <w:tc>
          <w:tcPr>
            <w:tcW w:type="dxa" w:w="1872"/>
          </w:tcPr>
          <w:p>
            <w:r/>
            <w:r>
              <w:rPr>
                <w:b/>
                <w:sz w:val="21"/>
              </w:rPr>
              <w:t>Contact Information</w:t>
            </w:r>
          </w:p>
        </w:tc>
      </w:tr>
      <w:tr>
        <w:tc>
          <w:tcPr>
            <w:tcW w:type="dxa" w:w="1872"/>
          </w:tcPr>
          <w:p>
            <w:r/>
            <w:r>
              <w:rPr>
                <w:b w:val="0"/>
                <w:sz w:val="21"/>
              </w:rPr>
              <w:t>Isabella Tay Xin Yi</w:t>
            </w:r>
          </w:p>
        </w:tc>
        <w:tc>
          <w:tcPr>
            <w:tcW w:type="dxa" w:w="2448"/>
          </w:tcPr>
          <w:p>
            <w:r/>
            <w:r>
              <w:rPr>
                <w:b w:val="0"/>
                <w:sz w:val="21"/>
              </w:rPr>
              <w:t>Project Leader, Documentation Lead</w:t>
            </w:r>
          </w:p>
        </w:tc>
        <w:tc>
          <w:tcPr>
            <w:tcW w:type="dxa" w:w="3888"/>
          </w:tcPr>
          <w:p>
            <w:r/>
            <w:r>
              <w:rPr>
                <w:b w:val="0"/>
                <w:sz w:val="21"/>
              </w:rPr>
              <w:t>Monitor the project and delegate tasks to each member. Manage the project documentation.</w:t>
            </w:r>
          </w:p>
        </w:tc>
        <w:tc>
          <w:tcPr>
            <w:tcW w:type="dxa" w:w="1872"/>
          </w:tcPr>
          <w:p>
            <w:r/>
            <w:r>
              <w:rPr>
                <w:b w:val="0"/>
                <w:sz w:val="21"/>
              </w:rPr>
              <w:t>ixyt999@uowmail.edu.au</w:t>
              <w:br/>
              <w:t>86880393</w:t>
            </w:r>
          </w:p>
        </w:tc>
      </w:tr>
      <w:tr>
        <w:tc>
          <w:tcPr>
            <w:tcW w:type="dxa" w:w="1872"/>
          </w:tcPr>
          <w:p>
            <w:r/>
            <w:r>
              <w:rPr>
                <w:b w:val="0"/>
                <w:sz w:val="21"/>
              </w:rPr>
              <w:t>Lee Juwon</w:t>
            </w:r>
          </w:p>
        </w:tc>
        <w:tc>
          <w:tcPr>
            <w:tcW w:type="dxa" w:w="2448"/>
          </w:tcPr>
          <w:p>
            <w:r/>
            <w:r>
              <w:rPr>
                <w:b w:val="0"/>
                <w:sz w:val="21"/>
              </w:rPr>
              <w:t>Back-End Developer, GitHub / Version Manager</w:t>
            </w:r>
          </w:p>
        </w:tc>
        <w:tc>
          <w:tcPr>
            <w:tcW w:type="dxa" w:w="3888"/>
          </w:tcPr>
          <w:p>
            <w:r/>
            <w:r>
              <w:rPr>
                <w:b w:val="0"/>
                <w:sz w:val="21"/>
              </w:rPr>
              <w:t>Manage the project documentation. Design and code the back end of the system. Check that the system meets its requirements and business goals.</w:t>
            </w:r>
          </w:p>
        </w:tc>
        <w:tc>
          <w:tcPr>
            <w:tcW w:type="dxa" w:w="1872"/>
          </w:tcPr>
          <w:p>
            <w:r/>
            <w:r>
              <w:rPr>
                <w:b w:val="0"/>
                <w:sz w:val="21"/>
              </w:rPr>
              <w:t>jl493@uowmail.edu.au</w:t>
              <w:br/>
              <w:t>8761838</w:t>
            </w:r>
          </w:p>
        </w:tc>
      </w:tr>
      <w:tr>
        <w:tc>
          <w:tcPr>
            <w:tcW w:type="dxa" w:w="1872"/>
          </w:tcPr>
          <w:p>
            <w:r/>
            <w:r>
              <w:rPr>
                <w:b w:val="0"/>
                <w:sz w:val="21"/>
              </w:rPr>
              <w:t>Ethan Siew</w:t>
            </w:r>
          </w:p>
        </w:tc>
        <w:tc>
          <w:tcPr>
            <w:tcW w:type="dxa" w:w="2448"/>
          </w:tcPr>
          <w:p>
            <w:r/>
            <w:r>
              <w:rPr>
                <w:b w:val="0"/>
                <w:sz w:val="21"/>
              </w:rPr>
              <w:t>Research Lead, Documentation</w:t>
            </w:r>
          </w:p>
        </w:tc>
        <w:tc>
          <w:tcPr>
            <w:tcW w:type="dxa" w:w="3888"/>
          </w:tcPr>
          <w:p>
            <w:r/>
            <w:r>
              <w:rPr>
                <w:b w:val="0"/>
                <w:sz w:val="21"/>
              </w:rPr>
              <w:t>Perform market and competitor research and analyse comparable tools.</w:t>
            </w:r>
          </w:p>
        </w:tc>
        <w:tc>
          <w:tcPr>
            <w:tcW w:type="dxa" w:w="1872"/>
          </w:tcPr>
          <w:p>
            <w:r/>
            <w:r>
              <w:rPr>
                <w:b w:val="0"/>
                <w:sz w:val="21"/>
              </w:rPr>
              <w:t>es038@uowmail.edu.au</w:t>
              <w:br/>
              <w:t>8931501</w:t>
            </w:r>
          </w:p>
        </w:tc>
      </w:tr>
      <w:tr>
        <w:tc>
          <w:tcPr>
            <w:tcW w:type="dxa" w:w="1872"/>
          </w:tcPr>
          <w:p>
            <w:r/>
            <w:r>
              <w:rPr>
                <w:b w:val="0"/>
                <w:sz w:val="21"/>
              </w:rPr>
              <w:t>Ishan Singh Gill</w:t>
            </w:r>
          </w:p>
        </w:tc>
        <w:tc>
          <w:tcPr>
            <w:tcW w:type="dxa" w:w="2448"/>
          </w:tcPr>
          <w:p>
            <w:r/>
            <w:r>
              <w:rPr>
                <w:b w:val="0"/>
                <w:sz w:val="21"/>
              </w:rPr>
              <w:t>Back-End Developer, AI Engineer, Software Engineer, Documentation</w:t>
            </w:r>
          </w:p>
        </w:tc>
        <w:tc>
          <w:tcPr>
            <w:tcW w:type="dxa" w:w="3888"/>
          </w:tcPr>
          <w:p>
            <w:r/>
            <w:r>
              <w:rPr>
                <w:b w:val="0"/>
                <w:sz w:val="21"/>
              </w:rPr>
              <w:t>Implement the AI explanation layer. Manage the project documentation. Implement the back-end functionality of the application.</w:t>
            </w:r>
          </w:p>
        </w:tc>
        <w:tc>
          <w:tcPr>
            <w:tcW w:type="dxa" w:w="1872"/>
          </w:tcPr>
          <w:p>
            <w:r/>
            <w:r>
              <w:rPr>
                <w:b w:val="0"/>
                <w:sz w:val="21"/>
              </w:rPr>
              <w:t>zjat984@uowmail.edu.au</w:t>
              <w:br/>
              <w:t>81128119</w:t>
            </w:r>
          </w:p>
        </w:tc>
      </w:tr>
      <w:tr>
        <w:tc>
          <w:tcPr>
            <w:tcW w:type="dxa" w:w="1872"/>
          </w:tcPr>
          <w:p>
            <w:r/>
            <w:r>
              <w:rPr>
                <w:b w:val="0"/>
                <w:sz w:val="21"/>
              </w:rPr>
              <w:t>Ng Jing Heng</w:t>
            </w:r>
          </w:p>
        </w:tc>
        <w:tc>
          <w:tcPr>
            <w:tcW w:type="dxa" w:w="2448"/>
          </w:tcPr>
          <w:p>
            <w:r/>
            <w:r>
              <w:rPr>
                <w:b w:val="0"/>
                <w:sz w:val="21"/>
              </w:rPr>
              <w:t>Front-End Developer, Software Tester, Documentation</w:t>
            </w:r>
          </w:p>
        </w:tc>
        <w:tc>
          <w:tcPr>
            <w:tcW w:type="dxa" w:w="3888"/>
          </w:tcPr>
          <w:p>
            <w:r/>
            <w:r>
              <w:rPr>
                <w:b w:val="0"/>
                <w:sz w:val="21"/>
              </w:rPr>
              <w:t>Design and code the front end of the system, building the interface from the wireframes and connecting it to the back end. Run tests on the system to confirm the features work. Assist with the project documentation.</w:t>
            </w:r>
          </w:p>
        </w:tc>
        <w:tc>
          <w:tcPr>
            <w:tcW w:type="dxa" w:w="1872"/>
          </w:tcPr>
          <w:p>
            <w:r/>
            <w:r>
              <w:rPr>
                <w:b w:val="0"/>
                <w:sz w:val="21"/>
              </w:rPr>
              <w:t>jhn430@uowmail.edu.au</w:t>
              <w:br/>
              <w:t>8931598</w:t>
            </w:r>
          </w:p>
        </w:tc>
      </w:tr>
    </w:tbl>
    <w:p/>
    <w:p>
      <w:r>
        <w:br w:type="page"/>
      </w:r>
    </w:p>
    <w:p>
      <w:pPr>
        <w:pStyle w:val="Heading1"/>
      </w:pPr>
      <w:r>
        <w:rPr>
          <w:color w:val="0B57D0"/>
        </w:rPr>
        <w:t>5. Development Tools</w:t>
      </w:r>
    </w:p>
    <w:tbl>
      <w:tblPr>
        <w:tblStyle w:val="TableGrid"/>
        <w:tblW w:type="auto" w:w="0"/>
        <w:tblLook w:firstColumn="1" w:firstRow="1" w:lastColumn="0" w:lastRow="0" w:noHBand="0" w:noVBand="1" w:val="04A0"/>
      </w:tblPr>
      <w:tblGrid>
        <w:gridCol w:w="4320"/>
        <w:gridCol w:w="4320"/>
      </w:tblGrid>
      <w:tr>
        <w:tc>
          <w:tcPr>
            <w:tcW w:type="dxa" w:w="8640"/>
            <w:gridSpan w:val="2"/>
            <w:shd w:val="clear" w:color="auto" w:fill="8EAADB"/>
          </w:tcPr>
          <w:p>
            <w:r/>
            <w:r>
              <w:rPr>
                <w:b/>
                <w:sz w:val="22"/>
              </w:rPr>
              <w:t>Front-End</w:t>
            </w:r>
          </w:p>
        </w:tc>
      </w:tr>
      <w:tr>
        <w:tc>
          <w:tcPr>
            <w:tcW w:type="dxa" w:w="4320"/>
          </w:tcPr>
          <w:p>
            <w:r/>
            <w:r>
              <w:rPr>
                <w:b/>
                <w:sz w:val="21"/>
              </w:rPr>
              <w:t>Development Tools</w:t>
            </w:r>
          </w:p>
        </w:tc>
        <w:tc>
          <w:tcPr>
            <w:tcW w:type="dxa" w:w="4320"/>
          </w:tcPr>
          <w:p>
            <w:r/>
            <w:r>
              <w:rPr>
                <w:b/>
                <w:sz w:val="21"/>
              </w:rPr>
              <w:t>PySide6 (Qt for Python)</w:t>
            </w:r>
          </w:p>
        </w:tc>
      </w:tr>
      <w:tr>
        <w:tc>
          <w:tcPr>
            <w:tcW w:type="dxa" w:w="4320"/>
          </w:tcPr>
          <w:p>
            <w:r/>
            <w:r>
              <w:rPr>
                <w:b/>
                <w:sz w:val="21"/>
              </w:rPr>
              <w:t>Language</w:t>
            </w:r>
          </w:p>
        </w:tc>
        <w:tc>
          <w:tcPr>
            <w:tcW w:type="dxa" w:w="4320"/>
          </w:tcPr>
          <w:p>
            <w:r/>
            <w:r>
              <w:rPr>
                <w:b/>
                <w:sz w:val="21"/>
              </w:rPr>
              <w:t>Python</w:t>
            </w:r>
          </w:p>
        </w:tc>
      </w:tr>
      <w:tr>
        <w:tc>
          <w:tcPr>
            <w:tcW w:type="dxa" w:w="4320"/>
          </w:tcPr>
          <w:p>
            <w:r/>
            <w:r>
              <w:rPr>
                <w:b/>
                <w:sz w:val="21"/>
              </w:rPr>
              <w:t>Framework</w:t>
            </w:r>
          </w:p>
        </w:tc>
        <w:tc>
          <w:tcPr>
            <w:tcW w:type="dxa" w:w="4320"/>
          </w:tcPr>
          <w:p>
            <w:r/>
            <w:r>
              <w:rPr>
                <w:b/>
                <w:sz w:val="21"/>
              </w:rPr>
              <w:t>PySide6 (Qt)</w:t>
            </w:r>
          </w:p>
        </w:tc>
      </w:tr>
      <w:tr>
        <w:tc>
          <w:tcPr>
            <w:tcW w:type="dxa" w:w="8640"/>
            <w:gridSpan w:val="2"/>
          </w:tcPr>
          <w:p>
            <w:r/>
            <w:r>
              <w:rPr>
                <w:b/>
              </w:rPr>
              <w:t>Description:</w:t>
            </w:r>
          </w:p>
          <w:p>
            <w:r>
              <w:t>PySide6 is the official set of Python bindings for the Qt framework. It is used to build the desktop interface: the windows, tabs, forms, and the tables that display results. The application logic stays in Python, while Qt draws the interface and handles what the user clicks and types.</w:t>
            </w:r>
          </w:p>
        </w:tc>
      </w:tr>
      <w:tr>
        <w:tc>
          <w:tcPr>
            <w:tcW w:type="dxa" w:w="8640"/>
            <w:gridSpan w:val="2"/>
          </w:tcPr>
          <w:p>
            <w:r/>
            <w:r>
              <w:rPr>
                <w:b/>
              </w:rPr>
              <w:t>Why We Chose Them:</w:t>
            </w:r>
          </w:p>
          <w:p>
            <w:r>
              <w:t>The rest of the project is written in Python, so PySide6 keeps the interface and the logic in one language and one codebase. Qt also runs on Windows, macOS, and Linux, so the same interface works across desktop systems without being rebuilt for each one.</w:t>
            </w:r>
          </w:p>
          <w:p>
            <w:r>
              <w:t>Qt can run slow work on a background thread, which keeps the window responsive while a task or a request to the back-end is still running. It is also well documented, so common interface problems are easy to look up.</w:t>
            </w:r>
          </w:p>
        </w:tc>
      </w:tr>
    </w:tbl>
    <w:p/>
    <w:tbl>
      <w:tblPr>
        <w:tblStyle w:val="TableGrid"/>
        <w:tblW w:type="auto" w:w="0"/>
        <w:tblLook w:firstColumn="1" w:firstRow="1" w:lastColumn="0" w:lastRow="0" w:noHBand="0" w:noVBand="1" w:val="04A0"/>
      </w:tblPr>
      <w:tblGrid>
        <w:gridCol w:w="4320"/>
        <w:gridCol w:w="4320"/>
      </w:tblGrid>
      <w:tr>
        <w:tc>
          <w:tcPr>
            <w:tcW w:type="dxa" w:w="8640"/>
            <w:gridSpan w:val="2"/>
            <w:shd w:val="clear" w:color="auto" w:fill="8EAADB"/>
          </w:tcPr>
          <w:p>
            <w:r/>
            <w:r>
              <w:rPr>
                <w:b/>
                <w:sz w:val="22"/>
              </w:rPr>
              <w:t>Back-End</w:t>
            </w:r>
          </w:p>
        </w:tc>
      </w:tr>
      <w:tr>
        <w:tc>
          <w:tcPr>
            <w:tcW w:type="dxa" w:w="4320"/>
          </w:tcPr>
          <w:p>
            <w:r/>
            <w:r>
              <w:rPr>
                <w:b/>
                <w:sz w:val="21"/>
              </w:rPr>
              <w:t>Development Tools</w:t>
            </w:r>
          </w:p>
        </w:tc>
        <w:tc>
          <w:tcPr>
            <w:tcW w:type="dxa" w:w="4320"/>
          </w:tcPr>
          <w:p>
            <w:r/>
            <w:r>
              <w:rPr>
                <w:b/>
                <w:sz w:val="21"/>
              </w:rPr>
              <w:t>Express.js</w:t>
            </w:r>
          </w:p>
        </w:tc>
      </w:tr>
      <w:tr>
        <w:tc>
          <w:tcPr>
            <w:tcW w:type="dxa" w:w="4320"/>
          </w:tcPr>
          <w:p>
            <w:r/>
            <w:r>
              <w:rPr>
                <w:b/>
                <w:sz w:val="21"/>
              </w:rPr>
              <w:t>Language</w:t>
            </w:r>
          </w:p>
        </w:tc>
        <w:tc>
          <w:tcPr>
            <w:tcW w:type="dxa" w:w="4320"/>
          </w:tcPr>
          <w:p>
            <w:r/>
            <w:r>
              <w:rPr>
                <w:b/>
                <w:sz w:val="21"/>
              </w:rPr>
              <w:t>JavaScript (Node.js)</w:t>
            </w:r>
          </w:p>
        </w:tc>
      </w:tr>
      <w:tr>
        <w:tc>
          <w:tcPr>
            <w:tcW w:type="dxa" w:w="4320"/>
          </w:tcPr>
          <w:p>
            <w:r/>
            <w:r>
              <w:rPr>
                <w:b/>
                <w:sz w:val="21"/>
              </w:rPr>
              <w:t>Framework</w:t>
            </w:r>
          </w:p>
        </w:tc>
        <w:tc>
          <w:tcPr>
            <w:tcW w:type="dxa" w:w="4320"/>
          </w:tcPr>
          <w:p>
            <w:r/>
            <w:r>
              <w:rPr>
                <w:b/>
                <w:sz w:val="21"/>
              </w:rPr>
              <w:t>Express.js</w:t>
            </w:r>
          </w:p>
        </w:tc>
      </w:tr>
      <w:tr>
        <w:tc>
          <w:tcPr>
            <w:tcW w:type="dxa" w:w="8640"/>
            <w:gridSpan w:val="2"/>
          </w:tcPr>
          <w:p>
            <w:r/>
            <w:r>
              <w:rPr>
                <w:b/>
              </w:rPr>
              <w:t>Description:</w:t>
            </w:r>
          </w:p>
          <w:p>
            <w:r>
              <w:t>Express.js is a web framework that runs on Node.js. It handles the server side of the application. It receives requests from the front-end, runs the code for each route, reads from or writes to the database, and returns a response. Express stays small on its own and adds most of its features through middleware.</w:t>
            </w:r>
          </w:p>
        </w:tc>
      </w:tr>
      <w:tr>
        <w:tc>
          <w:tcPr>
            <w:tcW w:type="dxa" w:w="8640"/>
            <w:gridSpan w:val="2"/>
          </w:tcPr>
          <w:p>
            <w:r/>
            <w:r>
              <w:rPr>
                <w:b/>
              </w:rPr>
              <w:t>Why We Chose Them:</w:t>
            </w:r>
          </w:p>
          <w:p>
            <w:r>
              <w:t>Express does not impose a fixed project structure, so the API could be organised around what the app needed rather than around the framework. Node.js also handles many requests at once without blocking, which suits an app that talks to a live database.</w:t>
            </w:r>
          </w:p>
          <w:p>
            <w:r>
              <w:t>It has a large ecosystem of middleware for routine jobs such as reading request bodies, checking authentication tokens, and logging. Because it is widely used, examples and answers are easy to find when something breaks.</w:t>
            </w:r>
          </w:p>
        </w:tc>
      </w:tr>
    </w:tbl>
    <w:p/>
    <w:tbl>
      <w:tblPr>
        <w:tblStyle w:val="TableGrid"/>
        <w:tblW w:type="auto" w:w="0"/>
        <w:tblLook w:firstColumn="1" w:firstRow="1" w:lastColumn="0" w:lastRow="0" w:noHBand="0" w:noVBand="1" w:val="04A0"/>
      </w:tblPr>
      <w:tblGrid>
        <w:gridCol w:w="4320"/>
        <w:gridCol w:w="4320"/>
      </w:tblGrid>
      <w:tr>
        <w:tc>
          <w:tcPr>
            <w:tcW w:type="dxa" w:w="8640"/>
            <w:gridSpan w:val="2"/>
            <w:shd w:val="clear" w:color="auto" w:fill="8EAADB"/>
          </w:tcPr>
          <w:p>
            <w:r/>
            <w:r>
              <w:rPr>
                <w:b/>
                <w:sz w:val="22"/>
              </w:rPr>
              <w:t>Database</w:t>
            </w:r>
          </w:p>
        </w:tc>
      </w:tr>
      <w:tr>
        <w:tc>
          <w:tcPr>
            <w:tcW w:type="dxa" w:w="4320"/>
          </w:tcPr>
          <w:p>
            <w:r/>
            <w:r>
              <w:rPr>
                <w:b/>
                <w:sz w:val="21"/>
              </w:rPr>
              <w:t>Development Tools</w:t>
            </w:r>
          </w:p>
        </w:tc>
        <w:tc>
          <w:tcPr>
            <w:tcW w:type="dxa" w:w="4320"/>
          </w:tcPr>
          <w:p>
            <w:r/>
            <w:r>
              <w:rPr>
                <w:b/>
                <w:sz w:val="21"/>
              </w:rPr>
              <w:t>Firebase</w:t>
            </w:r>
          </w:p>
        </w:tc>
      </w:tr>
      <w:tr>
        <w:tc>
          <w:tcPr>
            <w:tcW w:type="dxa" w:w="4320"/>
          </w:tcPr>
          <w:p>
            <w:r/>
            <w:r>
              <w:rPr>
                <w:b/>
                <w:sz w:val="21"/>
              </w:rPr>
              <w:t>Language</w:t>
            </w:r>
          </w:p>
        </w:tc>
        <w:tc>
          <w:tcPr>
            <w:tcW w:type="dxa" w:w="4320"/>
          </w:tcPr>
          <w:p>
            <w:r/>
            <w:r>
              <w:rPr>
                <w:b/>
                <w:sz w:val="21"/>
              </w:rPr>
              <w:t>NoSQL</w:t>
            </w:r>
          </w:p>
        </w:tc>
      </w:tr>
      <w:tr>
        <w:tc>
          <w:tcPr>
            <w:tcW w:type="dxa" w:w="4320"/>
          </w:tcPr>
          <w:p>
            <w:r/>
            <w:r>
              <w:rPr>
                <w:b/>
                <w:sz w:val="21"/>
              </w:rPr>
              <w:t>Framework</w:t>
            </w:r>
          </w:p>
        </w:tc>
        <w:tc>
          <w:tcPr>
            <w:tcW w:type="dxa" w:w="4320"/>
          </w:tcPr>
          <w:p>
            <w:r/>
            <w:r>
              <w:rPr>
                <w:b/>
                <w:sz w:val="21"/>
              </w:rPr>
              <w:t>Cloud Firestore and Realtime Database</w:t>
            </w:r>
          </w:p>
        </w:tc>
      </w:tr>
      <w:tr>
        <w:tc>
          <w:tcPr>
            <w:tcW w:type="dxa" w:w="8640"/>
            <w:gridSpan w:val="2"/>
          </w:tcPr>
          <w:p>
            <w:r/>
            <w:r>
              <w:rPr>
                <w:b/>
              </w:rPr>
              <w:t>Description:</w:t>
            </w:r>
          </w:p>
          <w:p>
            <w:r>
              <w:t>Firebase is a group of backend services from Google. For storage it offers two NoSQL databases, the Realtime Database and Cloud Firestore. Both keep data as documents instead of tables, and both can send updates to connected devices as the data changes. Firestore is the newer option and handles larger, more structured data and more detailed queries.</w:t>
            </w:r>
          </w:p>
        </w:tc>
      </w:tr>
      <w:tr>
        <w:tc>
          <w:tcPr>
            <w:tcW w:type="dxa" w:w="8640"/>
            <w:gridSpan w:val="2"/>
          </w:tcPr>
          <w:p>
            <w:r/>
            <w:r>
              <w:rPr>
                <w:b/>
              </w:rPr>
              <w:t>Why We Chose Them:</w:t>
            </w:r>
          </w:p>
          <w:p>
            <w:r>
              <w:t>Firebase provides a hosted database, so there is no separate database server to set up and maintain. Its live updates let the interface show changes as they happen instead of asking the server for new data on a timer.</w:t>
            </w:r>
          </w:p>
          <w:p>
            <w:r>
              <w:t>The NoSQL model does not lock the data into a fixed set of tables, so the structure can change as the project grows. Firestore also keeps a local copy and syncs it when the connection returns, so the app still works during short network drops.</w:t>
            </w:r>
          </w:p>
        </w:tc>
      </w:tr>
    </w:tbl>
    <w:p/>
    <w:tbl>
      <w:tblPr>
        <w:tblStyle w:val="TableGrid"/>
        <w:tblW w:type="auto" w:w="0"/>
        <w:tblLook w:firstColumn="1" w:firstRow="1" w:lastColumn="0" w:lastRow="0" w:noHBand="0" w:noVBand="1" w:val="04A0"/>
      </w:tblPr>
      <w:tblGrid>
        <w:gridCol w:w="4320"/>
        <w:gridCol w:w="4320"/>
      </w:tblGrid>
      <w:tr>
        <w:tc>
          <w:tcPr>
            <w:tcW w:type="dxa" w:w="8640"/>
            <w:gridSpan w:val="2"/>
            <w:shd w:val="clear" w:color="auto" w:fill="8EAADB"/>
          </w:tcPr>
          <w:p>
            <w:r/>
            <w:r>
              <w:rPr>
                <w:b/>
                <w:sz w:val="22"/>
              </w:rPr>
              <w:t>Authentication</w:t>
            </w:r>
          </w:p>
        </w:tc>
      </w:tr>
      <w:tr>
        <w:tc>
          <w:tcPr>
            <w:tcW w:type="dxa" w:w="4320"/>
          </w:tcPr>
          <w:p>
            <w:r/>
            <w:r>
              <w:rPr>
                <w:b/>
                <w:sz w:val="21"/>
              </w:rPr>
              <w:t>Development Tools</w:t>
            </w:r>
          </w:p>
        </w:tc>
        <w:tc>
          <w:tcPr>
            <w:tcW w:type="dxa" w:w="4320"/>
          </w:tcPr>
          <w:p>
            <w:r/>
            <w:r>
              <w:rPr>
                <w:b/>
                <w:sz w:val="21"/>
              </w:rPr>
              <w:t>Firebase Authentication</w:t>
            </w:r>
          </w:p>
        </w:tc>
      </w:tr>
      <w:tr>
        <w:tc>
          <w:tcPr>
            <w:tcW w:type="dxa" w:w="4320"/>
          </w:tcPr>
          <w:p>
            <w:r/>
            <w:r>
              <w:rPr>
                <w:b/>
                <w:sz w:val="21"/>
              </w:rPr>
              <w:t>Language</w:t>
            </w:r>
          </w:p>
        </w:tc>
        <w:tc>
          <w:tcPr>
            <w:tcW w:type="dxa" w:w="4320"/>
          </w:tcPr>
          <w:p>
            <w:r/>
            <w:r>
              <w:rPr>
                <w:b/>
                <w:sz w:val="21"/>
              </w:rPr>
              <w:t>SDK-based (JavaScript, Python, and others)</w:t>
            </w:r>
          </w:p>
        </w:tc>
      </w:tr>
      <w:tr>
        <w:tc>
          <w:tcPr>
            <w:tcW w:type="dxa" w:w="4320"/>
          </w:tcPr>
          <w:p>
            <w:r/>
            <w:r>
              <w:rPr>
                <w:b/>
                <w:sz w:val="21"/>
              </w:rPr>
              <w:t>Framework</w:t>
            </w:r>
          </w:p>
        </w:tc>
        <w:tc>
          <w:tcPr>
            <w:tcW w:type="dxa" w:w="4320"/>
          </w:tcPr>
          <w:p>
            <w:r/>
            <w:r>
              <w:rPr>
                <w:b/>
                <w:sz w:val="21"/>
              </w:rPr>
              <w:t>Firebase Authentication</w:t>
            </w:r>
          </w:p>
        </w:tc>
      </w:tr>
      <w:tr>
        <w:tc>
          <w:tcPr>
            <w:tcW w:type="dxa" w:w="8640"/>
            <w:gridSpan w:val="2"/>
          </w:tcPr>
          <w:p>
            <w:r/>
            <w:r>
              <w:rPr>
                <w:b/>
              </w:rPr>
              <w:t>Description:</w:t>
            </w:r>
          </w:p>
          <w:p>
            <w:r>
              <w:t>Firebase Authentication is Google's managed sign-in service. It creates accounts, signs users in, and tracks who is currently logged in. It supports email and password login as well as providers such as Google, and it issues tokens that the back-end can check to confirm a request came from a signed-in user.</w:t>
            </w:r>
          </w:p>
        </w:tc>
      </w:tr>
      <w:tr>
        <w:tc>
          <w:tcPr>
            <w:tcW w:type="dxa" w:w="8640"/>
            <w:gridSpan w:val="2"/>
          </w:tcPr>
          <w:p>
            <w:r/>
            <w:r>
              <w:rPr>
                <w:b/>
              </w:rPr>
              <w:t>Why We Chose Them:</w:t>
            </w:r>
          </w:p>
          <w:p>
            <w:r>
              <w:t>Authentication is easy to get wrong, so the team used a service built for it rather than writing account handling and password storage from scratch. Firebase stores credentials securely and manages the login tokens.</w:t>
            </w:r>
          </w:p>
          <w:p>
            <w:r>
              <w:t>It also belongs to the same Firebase project as the database and uses the same SDKs, so sign-in and data sit under one system instead of two that have to be wired together.</w:t>
            </w:r>
          </w:p>
        </w:tc>
      </w:tr>
    </w:tbl>
    <w:p/>
    <w:tbl>
      <w:tblPr>
        <w:tblStyle w:val="TableGrid"/>
        <w:tblW w:type="auto" w:w="0"/>
        <w:tblLook w:firstColumn="1" w:firstRow="1" w:lastColumn="0" w:lastRow="0" w:noHBand="0" w:noVBand="1" w:val="04A0"/>
      </w:tblPr>
      <w:tblGrid>
        <w:gridCol w:w="4320"/>
        <w:gridCol w:w="4320"/>
      </w:tblGrid>
      <w:tr>
        <w:tc>
          <w:tcPr>
            <w:tcW w:type="dxa" w:w="8640"/>
            <w:gridSpan w:val="2"/>
            <w:shd w:val="clear" w:color="auto" w:fill="8EAADB"/>
          </w:tcPr>
          <w:p>
            <w:r/>
            <w:r>
              <w:rPr>
                <w:b/>
                <w:sz w:val="22"/>
              </w:rPr>
              <w:t>Version Control</w:t>
            </w:r>
          </w:p>
        </w:tc>
      </w:tr>
      <w:tr>
        <w:tc>
          <w:tcPr>
            <w:tcW w:type="dxa" w:w="4320"/>
          </w:tcPr>
          <w:p>
            <w:r/>
            <w:r>
              <w:rPr>
                <w:b/>
                <w:sz w:val="21"/>
              </w:rPr>
              <w:t>Development Tools</w:t>
            </w:r>
          </w:p>
        </w:tc>
        <w:tc>
          <w:tcPr>
            <w:tcW w:type="dxa" w:w="4320"/>
          </w:tcPr>
          <w:p>
            <w:r/>
            <w:r>
              <w:rPr>
                <w:b/>
                <w:sz w:val="21"/>
              </w:rPr>
              <w:t>Git</w:t>
            </w:r>
          </w:p>
        </w:tc>
      </w:tr>
      <w:tr>
        <w:tc>
          <w:tcPr>
            <w:tcW w:type="dxa" w:w="4320"/>
          </w:tcPr>
          <w:p>
            <w:r/>
            <w:r>
              <w:rPr>
                <w:b/>
                <w:sz w:val="21"/>
              </w:rPr>
              <w:t>Type</w:t>
            </w:r>
          </w:p>
        </w:tc>
        <w:tc>
          <w:tcPr>
            <w:tcW w:type="dxa" w:w="4320"/>
          </w:tcPr>
          <w:p>
            <w:r/>
            <w:r>
              <w:rPr>
                <w:b/>
                <w:sz w:val="21"/>
              </w:rPr>
              <w:t>Distributed version control system</w:t>
            </w:r>
          </w:p>
        </w:tc>
      </w:tr>
      <w:tr>
        <w:tc>
          <w:tcPr>
            <w:tcW w:type="dxa" w:w="4320"/>
          </w:tcPr>
          <w:p>
            <w:r/>
            <w:r>
              <w:rPr>
                <w:b/>
                <w:sz w:val="21"/>
              </w:rPr>
              <w:t>Platform</w:t>
            </w:r>
          </w:p>
        </w:tc>
        <w:tc>
          <w:tcPr>
            <w:tcW w:type="dxa" w:w="4320"/>
          </w:tcPr>
          <w:p>
            <w:r/>
            <w:r>
              <w:rPr>
                <w:b/>
                <w:sz w:val="21"/>
              </w:rPr>
              <w:t>GitHub (remote hosting)</w:t>
            </w:r>
          </w:p>
        </w:tc>
      </w:tr>
      <w:tr>
        <w:tc>
          <w:tcPr>
            <w:tcW w:type="dxa" w:w="8640"/>
            <w:gridSpan w:val="2"/>
          </w:tcPr>
          <w:p>
            <w:r/>
            <w:r>
              <w:rPr>
                <w:b/>
              </w:rPr>
              <w:t>Description:</w:t>
            </w:r>
          </w:p>
          <w:p>
            <w:r>
              <w:t>Git is a version control system. It records the history of the code as a series of commits, so earlier versions can be brought back and changes can be compared over time. It also supports branches, which let separate pieces of work happen in parallel without disturbing the main line of code. GitHub is the online service that hosts the Git repository and adds a web interface, access control, and tools for reviewing changes.</w:t>
            </w:r>
          </w:p>
        </w:tc>
      </w:tr>
      <w:tr>
        <w:tc>
          <w:tcPr>
            <w:tcW w:type="dxa" w:w="8640"/>
            <w:gridSpan w:val="2"/>
          </w:tcPr>
          <w:p>
            <w:r/>
            <w:r>
              <w:rPr>
                <w:b/>
              </w:rPr>
              <w:t>Why We Chose Them:</w:t>
            </w:r>
          </w:p>
          <w:p>
            <w:r>
              <w:t>Git lets the team track every change and return to a working version if something breaks, so there is little risk of losing work. Branches keep unfinished features apart from stable code until they are ready to merge.</w:t>
            </w:r>
          </w:p>
          <w:p>
            <w:r>
              <w:t>GitHub stores the repository off any single local machine, so the code is backed up and reachable from anywhere. It also gives the team one shared place to review changes and merge them, which keeps everyone working from the same version.</w:t>
            </w:r>
          </w:p>
        </w:tc>
      </w:tr>
    </w:tbl>
    <w:p/>
    <w:tbl>
      <w:tblPr>
        <w:tblStyle w:val="TableGrid"/>
        <w:tblW w:type="auto" w:w="0"/>
        <w:tblLook w:firstColumn="1" w:firstRow="1" w:lastColumn="0" w:lastRow="0" w:noHBand="0" w:noVBand="1" w:val="04A0"/>
      </w:tblPr>
      <w:tblGrid>
        <w:gridCol w:w="4320"/>
        <w:gridCol w:w="4320"/>
      </w:tblGrid>
      <w:tr>
        <w:tc>
          <w:tcPr>
            <w:tcW w:type="dxa" w:w="8640"/>
            <w:gridSpan w:val="2"/>
            <w:shd w:val="clear" w:color="auto" w:fill="8EAADB"/>
          </w:tcPr>
          <w:p>
            <w:r/>
            <w:r>
              <w:rPr>
                <w:b/>
                <w:sz w:val="22"/>
              </w:rPr>
              <w:t>Wireframes</w:t>
            </w:r>
          </w:p>
        </w:tc>
      </w:tr>
      <w:tr>
        <w:tc>
          <w:tcPr>
            <w:tcW w:type="dxa" w:w="4320"/>
          </w:tcPr>
          <w:p>
            <w:r/>
            <w:r>
              <w:rPr>
                <w:b/>
                <w:sz w:val="21"/>
              </w:rPr>
              <w:t>Development Tools</w:t>
            </w:r>
          </w:p>
        </w:tc>
        <w:tc>
          <w:tcPr>
            <w:tcW w:type="dxa" w:w="4320"/>
          </w:tcPr>
          <w:p>
            <w:r/>
            <w:r>
              <w:rPr>
                <w:b/>
                <w:sz w:val="21"/>
              </w:rPr>
              <w:t>Figma</w:t>
            </w:r>
          </w:p>
        </w:tc>
      </w:tr>
      <w:tr>
        <w:tc>
          <w:tcPr>
            <w:tcW w:type="dxa" w:w="4320"/>
          </w:tcPr>
          <w:p>
            <w:r/>
            <w:r>
              <w:rPr>
                <w:b/>
                <w:sz w:val="21"/>
              </w:rPr>
              <w:t>Type</w:t>
            </w:r>
          </w:p>
        </w:tc>
        <w:tc>
          <w:tcPr>
            <w:tcW w:type="dxa" w:w="4320"/>
          </w:tcPr>
          <w:p>
            <w:r/>
            <w:r>
              <w:rPr>
                <w:b/>
                <w:sz w:val="21"/>
              </w:rPr>
              <w:t>Web-based design tool</w:t>
            </w:r>
          </w:p>
        </w:tc>
      </w:tr>
      <w:tr>
        <w:tc>
          <w:tcPr>
            <w:tcW w:type="dxa" w:w="4320"/>
          </w:tcPr>
          <w:p>
            <w:r/>
            <w:r>
              <w:rPr>
                <w:b/>
                <w:sz w:val="21"/>
              </w:rPr>
              <w:t>Purpose</w:t>
            </w:r>
          </w:p>
        </w:tc>
        <w:tc>
          <w:tcPr>
            <w:tcW w:type="dxa" w:w="4320"/>
          </w:tcPr>
          <w:p>
            <w:r/>
            <w:r>
              <w:rPr>
                <w:b/>
                <w:sz w:val="21"/>
              </w:rPr>
              <w:t>Wireframing and UI/UX design</w:t>
            </w:r>
          </w:p>
        </w:tc>
      </w:tr>
      <w:tr>
        <w:tc>
          <w:tcPr>
            <w:tcW w:type="dxa" w:w="8640"/>
            <w:gridSpan w:val="2"/>
          </w:tcPr>
          <w:p>
            <w:r/>
            <w:r>
              <w:rPr>
                <w:b/>
              </w:rPr>
              <w:t>Description:</w:t>
            </w:r>
          </w:p>
          <w:p>
            <w:r>
              <w:t>Figma is a design tool that runs in the browser. It is used to draw wireframes and mockups of the interface before any code is written, showing the layout of each screen and how the user moves between them. Designs are saved online and can be opened by anyone with the link.</w:t>
            </w:r>
          </w:p>
        </w:tc>
      </w:tr>
      <w:tr>
        <w:tc>
          <w:tcPr>
            <w:tcW w:type="dxa" w:w="8640"/>
            <w:gridSpan w:val="2"/>
          </w:tcPr>
          <w:p>
            <w:r/>
            <w:r>
              <w:rPr>
                <w:b/>
              </w:rPr>
              <w:t>Why We Chose Them:</w:t>
            </w:r>
          </w:p>
          <w:p>
            <w:r>
              <w:t>Figma let the team plan the layout of each screen early, so the look and flow of the app could be agreed on before building it. Because it runs in the browser and saves online, several people can view or edit the same design without installing software or passing files around.</w:t>
            </w:r>
          </w:p>
          <w:p>
            <w:r>
              <w:t>The wireframes also serve as a reference while building the front-end, so the interface can be matched against the agreed design instead of being guessed at.</w:t>
            </w:r>
          </w:p>
        </w:tc>
      </w:tr>
    </w:tbl>
    <w:p/>
    <w:p>
      <w:r>
        <w:br w:type="page"/>
      </w:r>
    </w:p>
    <w:p>
      <w:pPr>
        <w:pStyle w:val="Heading1"/>
      </w:pPr>
      <w:r>
        <w:rPr>
          <w:color w:val="0B57D0"/>
        </w:rPr>
        <w:t>6. Expected Results</w:t>
      </w:r>
    </w:p>
    <w:p>
      <w:r>
        <w:rPr>
          <w:b w:val="0"/>
          <w:i w:val="0"/>
          <w:sz w:val="21"/>
        </w:rPr>
        <w:t>What the team expects from BioAudit:</w:t>
      </w:r>
    </w:p>
    <w:p>
      <w:pPr>
        <w:pStyle w:val="ListBullet"/>
      </w:pPr>
      <w:r>
        <w:rPr>
          <w:b/>
        </w:rPr>
        <w:t xml:space="preserve">Catch authentication weaknesses before release: </w:t>
      </w:r>
      <w:r>
        <w:t>Developers can find a boolean-only authentication check, an unguarded exported component, or a response-oracle leak before an app ships, rather than after an incident.</w:t>
      </w:r>
    </w:p>
    <w:p>
      <w:pPr>
        <w:pStyle w:val="ListBullet"/>
      </w:pPr>
      <w:r>
        <w:rPr>
          <w:b/>
        </w:rPr>
        <w:t xml:space="preserve">Make remediation accessible to non-security engineers: </w:t>
      </w:r>
      <w:r>
        <w:t>Plain-language, grounded explanations and concrete, cited fixes lower the expertise needed to act on a finding.</w:t>
      </w:r>
    </w:p>
    <w:p>
      <w:pPr>
        <w:pStyle w:val="ListBullet"/>
      </w:pPr>
      <w:r>
        <w:rPr>
          <w:b/>
        </w:rPr>
        <w:t xml:space="preserve">Provide evidence a review team can trust: </w:t>
      </w:r>
      <w:r>
        <w:t>Every finding carries its verbatim evidence, an am start result, a matched logcat line, or a manifest snippet, and a confidence label, so a reviewer can audit the claim rather than take it on faith.</w:t>
      </w:r>
    </w:p>
    <w:p>
      <w:pPr>
        <w:pStyle w:val="ListBullet"/>
      </w:pPr>
      <w:r>
        <w:rPr>
          <w:b/>
        </w:rPr>
        <w:t xml:space="preserve">Close a real gap in existing tooling: </w:t>
      </w:r>
      <w:r>
        <w:t>Bring authorization-bypass and side-channel testing to a class of app that today's general-purpose scanners and specialized biometric labs do not cover, as established in the Market Analysis.</w:t>
      </w:r>
    </w:p>
    <w:p>
      <w:pPr>
        <w:pStyle w:val="Heading1"/>
      </w:pPr>
      <w:r>
        <w:rPr>
          <w:color w:val="0B57D0"/>
        </w:rPr>
        <w:t>7. Conclusion</w:t>
      </w:r>
    </w:p>
    <w:p>
      <w:r>
        <w:rPr>
          <w:b w:val="0"/>
          <w:i w:val="0"/>
          <w:sz w:val="21"/>
        </w:rPr>
        <w:t>BioAudit shows that Android biometric authentication can be tested rigorously without root, without the target app's source code, and without exposing the tester to the legal risk of unauthorized testing. By pairing deterministic static and runtime detectors with a grounded, plain-language AI explanation layer, the tool aims to close a gap the team's own market research confirmed: existing security tools do not test the authorization and side-channel weaknesses that sit between a working biometric sensor and a genuinely secure app. The team believes the proposed plan, built around Scrum's iterative structure and verified against a real deliberately-insecure reference app on real hardware, will keep development on schedule and deliver a tool that is both technically sound and usable by developers who are not security specialists themselves.</w:t>
      </w:r>
    </w:p>
    <w:p>
      <w:pPr>
        <w:pStyle w:val="Heading1"/>
      </w:pPr>
      <w:r>
        <w:rPr>
          <w:color w:val="0B57D0"/>
        </w:rPr>
        <w:t>8. References</w:t>
      </w:r>
    </w:p>
    <w:p>
      <w:pPr>
        <w:pStyle w:val="ListBullet"/>
      </w:pPr>
      <w:r>
        <w:t>International Organization for Standardization. (2022). Information technology, Vocabulary, Part 37: Biometrics (ISO/IEC Standard No. 2382-37:2022).</w:t>
      </w:r>
    </w:p>
    <w:p>
      <w:pPr>
        <w:pStyle w:val="ListBullet"/>
      </w:pPr>
      <w:r>
        <w:t>International Organization for Standardization. (2018). Information technology, Biometrics, Overview and application (ISO/IEC TR 24741:2018).</w:t>
      </w:r>
    </w:p>
    <w:p>
      <w:pPr>
        <w:pStyle w:val="ListBullet"/>
      </w:pPr>
      <w:r>
        <w:t>International Organization for Standardization. (2023). Information technology, Biometric presentation attack detection, Part 1: Framework (ISO/IEC Standard No. 30107-1:2023).</w:t>
      </w:r>
    </w:p>
    <w:p>
      <w:pPr>
        <w:pStyle w:val="ListBullet"/>
      </w:pPr>
      <w:r>
        <w:t>Personal Data Protection Commission. Personal Data Protection Act. https://www.pdpc.gov.sg/overview-of-pdpa/the-legislation/personal-data-protection-act</w:t>
      </w:r>
    </w:p>
    <w:p>
      <w:pPr>
        <w:pStyle w:val="ListBullet"/>
      </w:pPr>
      <w:r>
        <w:t>European Parliament and Council of the European Union. (2016). Regulation (EU) 2016/679 (General Data Protection Regulation). https://eur-lex.europa.eu/eli/reg/2016/679/oj</w:t>
      </w:r>
    </w:p>
    <w:p>
      <w:pPr>
        <w:pStyle w:val="ListBullet"/>
      </w:pPr>
      <w:r>
        <w:t>Criminal Code Act 1995 (Cth), s 478.1. https://www.legislation.gov.au/C2004A04868/2018-12-29/text/2</w:t>
      </w:r>
    </w:p>
    <w:p>
      <w:pPr>
        <w:pStyle w:val="ListBullet"/>
      </w:pPr>
      <w:r>
        <w:t>OWASP Foundation. OWASP Mobile Top 10. https://owasp.org/www-project-mobile-top-10/</w:t>
      </w:r>
    </w:p>
    <w:p>
      <w:pPr>
        <w:pStyle w:val="ListBullet"/>
      </w:pPr>
      <w:r>
        <w:t>Android Developers. Biometric authentication. https://developer.android.com/training/sign-in/biometric-auth</w:t>
      </w:r>
    </w:p>
    <w:p>
      <w:pPr>
        <w:pStyle w:val="ListBullet"/>
      </w:pPr>
      <w:r>
        <w:t>Marcel, S., Nixon, M. S., and Li, S. Z. (Eds.). (2019). Handbook of Biometric Anti-Spoofing: Presentation Attack Detection and Vulnerability Assessment. Springer.</w:t>
      </w:r>
    </w:p>
    <w:p>
      <w:pPr>
        <w:pStyle w:val="ListBullet"/>
      </w:pPr>
      <w:r>
        <w:t>Jain, A. K., Nandakumar, K., and Ross, A. (2016). 50 years of biometric research: Accomplishments, challenges, and opportunities. Pattern Recognition Letters.</w:t>
      </w:r>
    </w:p>
    <w:p>
      <w:pPr>
        <w:pStyle w:val="ListBullet"/>
      </w:pPr>
      <w:r>
        <w:t>Ross, A., Nandakumar, K., and Jain, A. K. (2006). Handbook of Multimodal Biometrics. Springer.</w:t>
      </w:r>
    </w:p>
    <w:p>
      <w:pPr>
        <w:pStyle w:val="ListBullet"/>
      </w:pPr>
      <w:r>
        <w:t>Ekberg, J. E., Kostiainen, K., and Asokan, N. (2014). The Trusted Execution Environment: Prediction and Reminiscence. IEEE Security and Privacy.</w:t>
      </w:r>
    </w:p>
    <w:p>
      <w:pPr>
        <w:pStyle w:val="ListBullet"/>
      </w:pPr>
      <w:r>
        <w:t>Goodfellow, I., et al. (2014). Generative Adversarial Networks. Communications of the ACM.</w:t>
      </w:r>
    </w:p>
    <w:p>
      <w:pPr>
        <w:pStyle w:val="ListBullet"/>
      </w:pPr>
      <w:r>
        <w:t>Schroff, F., Kalenichenko, D., and Philbin, J. (2015). FaceNet: A unified embedding for face recognition and clustering. IEEE Conference on Computer Vision and Pattern Recognition.</w:t>
      </w:r>
    </w:p>
    <w:p>
      <w:pPr>
        <w:pStyle w:val="ListBullet"/>
      </w:pPr>
      <w:r>
        <w:t>Git. https://git-scm.com/</w:t>
      </w:r>
    </w:p>
    <w:p>
      <w:pPr>
        <w:pStyle w:val="ListBullet"/>
      </w:pPr>
      <w:r>
        <w:t>GitHub. https://github.com/</w:t>
      </w:r>
    </w:p>
    <w:p>
      <w:pPr>
        <w:pStyle w:val="ListBullet"/>
      </w:pPr>
      <w:r>
        <w:t>Node.js. https://nodejs.org/</w:t>
      </w:r>
    </w:p>
    <w:p>
      <w:pPr>
        <w:pStyle w:val="ListBullet"/>
      </w:pPr>
      <w:r>
        <w:t>Express.js. https://expressjs.com/</w:t>
      </w:r>
    </w:p>
    <w:p>
      <w:pPr>
        <w:pStyle w:val="ListBullet"/>
      </w:pPr>
      <w:r>
        <w:t>Firebase. https://firebase.google.com/</w:t>
      </w:r>
    </w:p>
    <w:p>
      <w:pPr>
        <w:pStyle w:val="ListBullet"/>
      </w:pPr>
      <w:r>
        <w:t>Qt for Python (PySide6). https://doc.qt.io/qtforpython/</w:t>
      </w:r>
    </w:p>
    <w:p>
      <w:pPr>
        <w:pStyle w:val="ListBullet"/>
      </w:pPr>
      <w:r>
        <w:t>Figma. https://www.figma.com/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