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BEF14B" w14:textId="77777777" w:rsidR="0071687F" w:rsidRDefault="00C93C29" w:rsidP="004F06A8">
      <w:pPr>
        <w:pStyle w:val="Title"/>
      </w:pPr>
      <w:r w:rsidRPr="00C93C29">
        <w:t xml:space="preserve">FAULT MANAGEMENT FOR THE </w:t>
      </w:r>
    </w:p>
    <w:p w14:paraId="5E3BB791" w14:textId="77777777" w:rsidR="00C93C29" w:rsidRDefault="00C93C29" w:rsidP="004F06A8">
      <w:pPr>
        <w:pStyle w:val="Title"/>
        <w:pBdr>
          <w:bottom w:val="single" w:sz="4" w:space="1" w:color="auto"/>
        </w:pBdr>
      </w:pPr>
      <w:r w:rsidRPr="00C93C29">
        <w:t>WISE</w:t>
      </w:r>
      <w:r w:rsidR="00572837">
        <w:t>-HEADACHE</w:t>
      </w:r>
      <w:r w:rsidRPr="00C93C29">
        <w:t xml:space="preserve"> INSTRUMENT</w:t>
      </w:r>
      <w:r w:rsidR="00873CF9">
        <w:t xml:space="preserve"> (</w:t>
      </w:r>
      <w:r w:rsidR="0071687F">
        <w:t>WHI)</w:t>
      </w:r>
    </w:p>
    <w:p w14:paraId="33FE100A" w14:textId="77777777" w:rsidR="004F06A8" w:rsidRPr="004F06A8" w:rsidRDefault="004F06A8" w:rsidP="004F06A8"/>
    <w:p w14:paraId="34BA2BB8" w14:textId="77777777" w:rsidR="002E7CFF" w:rsidRDefault="002E7CFF" w:rsidP="002E7CFF">
      <w:pPr>
        <w:pStyle w:val="Heading1"/>
      </w:pPr>
      <w:r>
        <w:t>Introduction</w:t>
      </w:r>
    </w:p>
    <w:p w14:paraId="652C14BF" w14:textId="77777777" w:rsidR="00F841CA" w:rsidRDefault="009F08E1" w:rsidP="00C93C29">
      <w:r>
        <w:t>Your spacecraft wi</w:t>
      </w:r>
      <w:r w:rsidR="008B43C5">
        <w:t>ll fly the latest instrument from</w:t>
      </w:r>
      <w:r>
        <w:t xml:space="preserve"> WISE</w:t>
      </w:r>
      <w:r>
        <w:rPr>
          <w:rStyle w:val="FootnoteReference"/>
        </w:rPr>
        <w:footnoteReference w:id="1"/>
      </w:r>
      <w:r w:rsidR="008B43C5">
        <w:t xml:space="preserve"> Inc.: the much anticipated high-energy advanced detector with the actuator/capacitor/heater ensemble</w:t>
      </w:r>
      <w:r w:rsidR="00E5601A">
        <w:t xml:space="preserve"> (HEAD-ACHE)</w:t>
      </w:r>
      <w:r w:rsidR="008B43C5">
        <w:t>.</w:t>
      </w:r>
      <w:r w:rsidR="00993B25">
        <w:t xml:space="preserve"> You</w:t>
      </w:r>
      <w:r w:rsidR="00CA5B6C">
        <w:t>r team represents the</w:t>
      </w:r>
      <w:r w:rsidR="00993B25">
        <w:t xml:space="preserve"> fault-management</w:t>
      </w:r>
      <w:r w:rsidR="00AE3361">
        <w:t xml:space="preserve">, </w:t>
      </w:r>
      <w:r w:rsidR="00993B25">
        <w:t>autonomy</w:t>
      </w:r>
      <w:r w:rsidR="00AE3361">
        <w:t>, and flight software engineer</w:t>
      </w:r>
      <w:r w:rsidR="00CA5B6C">
        <w:t>s</w:t>
      </w:r>
      <w:r w:rsidR="00F841CA">
        <w:t xml:space="preserve"> for the mission. You have been assigned the task of analyzing potential faults associated with the instrument, designing an autonomy system to keep the system safe, and implementing that auton</w:t>
      </w:r>
      <w:r w:rsidR="00D85F41">
        <w:t>omy system in flight software. Your engineering work will be evaluated in the c</w:t>
      </w:r>
      <w:r w:rsidR="00A6733A">
        <w:t>ontext of a mission simulation that will attempt to make 6 observations with the instrument in a series of operational/environmental conditions.</w:t>
      </w:r>
    </w:p>
    <w:p w14:paraId="6724DA98" w14:textId="77777777" w:rsidR="00F841CA" w:rsidRDefault="00F841CA" w:rsidP="00C93C29"/>
    <w:p w14:paraId="0BE2F90D" w14:textId="77777777" w:rsidR="007873C6" w:rsidRDefault="007873C6" w:rsidP="00424FB0">
      <w:pPr>
        <w:pStyle w:val="Heading1"/>
      </w:pPr>
      <w:r>
        <w:t>Learning goals</w:t>
      </w:r>
    </w:p>
    <w:p w14:paraId="1D79168E" w14:textId="77777777" w:rsidR="007873C6" w:rsidRDefault="007873C6" w:rsidP="007873C6">
      <w:pPr>
        <w:pStyle w:val="ListParagraph"/>
        <w:numPr>
          <w:ilvl w:val="0"/>
          <w:numId w:val="8"/>
        </w:numPr>
      </w:pPr>
      <w:r>
        <w:t>Demonstrate the ability to reason about the possible real-world challenges associated with operating a science instrument in space.</w:t>
      </w:r>
    </w:p>
    <w:p w14:paraId="49630D38" w14:textId="77777777" w:rsidR="007873C6" w:rsidRDefault="007873C6" w:rsidP="007873C6">
      <w:pPr>
        <w:pStyle w:val="ListParagraph"/>
        <w:numPr>
          <w:ilvl w:val="0"/>
          <w:numId w:val="8"/>
        </w:numPr>
      </w:pPr>
      <w:r>
        <w:t>Become familiar with the types of monitoring autonomy and automation available in space systems to maintain the health of a spacecraft.</w:t>
      </w:r>
    </w:p>
    <w:p w14:paraId="77FEE9B1" w14:textId="77777777" w:rsidR="007873C6" w:rsidRDefault="007873C6" w:rsidP="007873C6">
      <w:pPr>
        <w:pStyle w:val="ListParagraph"/>
        <w:numPr>
          <w:ilvl w:val="0"/>
          <w:numId w:val="8"/>
        </w:numPr>
      </w:pPr>
      <w:r>
        <w:t>Prototype in a flight-like environment autonomy to protect a reference science instrument.</w:t>
      </w:r>
    </w:p>
    <w:p w14:paraId="09582F07" w14:textId="77777777" w:rsidR="005543E7" w:rsidRDefault="005543E7"/>
    <w:p w14:paraId="1710DF9C" w14:textId="77777777" w:rsidR="00EA322D" w:rsidRDefault="00BA0F7D" w:rsidP="00424FB0">
      <w:pPr>
        <w:pStyle w:val="Heading1"/>
      </w:pPr>
      <w:r>
        <w:t xml:space="preserve">General </w:t>
      </w:r>
      <w:r w:rsidR="00746B70">
        <w:t>Instrument</w:t>
      </w:r>
      <w:r w:rsidR="007D5FCC">
        <w:t xml:space="preserve"> Information</w:t>
      </w:r>
    </w:p>
    <w:p w14:paraId="7D5F22C2" w14:textId="77777777" w:rsidR="00BA0F7D" w:rsidRDefault="00424FB0" w:rsidP="004D09C5">
      <w:r>
        <w:t>The WISE HEADACHE is a complex assembly consisting of the following physical components:</w:t>
      </w:r>
    </w:p>
    <w:tbl>
      <w:tblPr>
        <w:tblStyle w:val="GridTable4Accent5"/>
        <w:tblW w:w="0" w:type="auto"/>
        <w:tblLook w:val="04A0" w:firstRow="1" w:lastRow="0" w:firstColumn="1" w:lastColumn="0" w:noHBand="0" w:noVBand="1"/>
      </w:tblPr>
      <w:tblGrid>
        <w:gridCol w:w="1795"/>
        <w:gridCol w:w="7555"/>
      </w:tblGrid>
      <w:tr w:rsidR="001B60DA" w14:paraId="6EA7CEA4" w14:textId="77777777" w:rsidTr="00791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56A6E" w14:textId="77777777" w:rsidR="001B60DA" w:rsidRDefault="001B60DA" w:rsidP="00791187">
            <w:pPr>
              <w:jc w:val="center"/>
            </w:pPr>
            <w:r>
              <w:t>Component</w:t>
            </w:r>
          </w:p>
        </w:tc>
        <w:tc>
          <w:tcPr>
            <w:tcW w:w="7555" w:type="dxa"/>
          </w:tcPr>
          <w:p w14:paraId="4190E4D6" w14:textId="77777777" w:rsidR="001B60DA" w:rsidRDefault="001B60DA" w:rsidP="00791187">
            <w:pPr>
              <w:jc w:val="center"/>
              <w:cnfStyle w:val="100000000000" w:firstRow="1" w:lastRow="0" w:firstColumn="0" w:lastColumn="0" w:oddVBand="0" w:evenVBand="0" w:oddHBand="0" w:evenHBand="0" w:firstRowFirstColumn="0" w:firstRowLastColumn="0" w:lastRowFirstColumn="0" w:lastRowLastColumn="0"/>
            </w:pPr>
            <w:r>
              <w:t>Description</w:t>
            </w:r>
          </w:p>
        </w:tc>
      </w:tr>
      <w:tr w:rsidR="001B60DA" w14:paraId="07DD3A24" w14:textId="77777777" w:rsidTr="00791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AF4ECF" w14:textId="77777777" w:rsidR="001B60DA" w:rsidRDefault="001B60DA" w:rsidP="00791187">
            <w:r>
              <w:t>Single-Board Computer</w:t>
            </w:r>
          </w:p>
        </w:tc>
        <w:tc>
          <w:tcPr>
            <w:tcW w:w="7555" w:type="dxa"/>
          </w:tcPr>
          <w:p w14:paraId="7E6F1DF5" w14:textId="77777777" w:rsidR="001B60DA" w:rsidRDefault="001B60DA" w:rsidP="00791187">
            <w:pPr>
              <w:cnfStyle w:val="000000100000" w:firstRow="0" w:lastRow="0" w:firstColumn="0" w:lastColumn="0" w:oddVBand="0" w:evenVBand="0" w:oddHBand="1" w:evenHBand="0" w:firstRowFirstColumn="0" w:firstRowLastColumn="0" w:lastRowFirstColumn="0" w:lastRowLastColumn="0"/>
            </w:pPr>
            <w:r>
              <w:t>This is the computer that controls the instrument.</w:t>
            </w:r>
          </w:p>
        </w:tc>
      </w:tr>
      <w:tr w:rsidR="001B60DA" w14:paraId="10BF57FF" w14:textId="77777777" w:rsidTr="00791187">
        <w:tc>
          <w:tcPr>
            <w:cnfStyle w:val="001000000000" w:firstRow="0" w:lastRow="0" w:firstColumn="1" w:lastColumn="0" w:oddVBand="0" w:evenVBand="0" w:oddHBand="0" w:evenHBand="0" w:firstRowFirstColumn="0" w:firstRowLastColumn="0" w:lastRowFirstColumn="0" w:lastRowLastColumn="0"/>
            <w:tcW w:w="1795" w:type="dxa"/>
          </w:tcPr>
          <w:p w14:paraId="4D0C2D8D" w14:textId="77777777" w:rsidR="001B60DA" w:rsidRDefault="001B60DA" w:rsidP="00791187">
            <w:r>
              <w:t>Active Thermal System</w:t>
            </w:r>
          </w:p>
        </w:tc>
        <w:tc>
          <w:tcPr>
            <w:tcW w:w="7555" w:type="dxa"/>
          </w:tcPr>
          <w:p w14:paraId="673C5615" w14:textId="77777777" w:rsidR="001B60DA" w:rsidRDefault="001B60DA" w:rsidP="00791187">
            <w:pPr>
              <w:cnfStyle w:val="000000000000" w:firstRow="0" w:lastRow="0" w:firstColumn="0" w:lastColumn="0" w:oddVBand="0" w:evenVBand="0" w:oddHBand="0" w:evenHBand="0" w:firstRowFirstColumn="0" w:firstRowLastColumn="0" w:lastRowFirstColumn="0" w:lastRowLastColumn="0"/>
            </w:pPr>
            <w:r>
              <w:t>The HEADACHE uses an active thermal system to keep the instrument within prime operating temperatures. This system includes a heater to raise internal temperatures and a louver to lower internal temperatures.</w:t>
            </w:r>
          </w:p>
        </w:tc>
      </w:tr>
      <w:tr w:rsidR="001B60DA" w14:paraId="727E1F83" w14:textId="77777777" w:rsidTr="00791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9A964B" w14:textId="77777777" w:rsidR="001B60DA" w:rsidRDefault="00751B26" w:rsidP="00791187">
            <w:r>
              <w:t>Power System</w:t>
            </w:r>
          </w:p>
        </w:tc>
        <w:tc>
          <w:tcPr>
            <w:tcW w:w="7555" w:type="dxa"/>
          </w:tcPr>
          <w:p w14:paraId="2C84820E" w14:textId="77777777" w:rsidR="001B60DA" w:rsidRDefault="00751B26" w:rsidP="00791187">
            <w:pPr>
              <w:cnfStyle w:val="000000100000" w:firstRow="0" w:lastRow="0" w:firstColumn="0" w:lastColumn="0" w:oddVBand="0" w:evenVBand="0" w:oddHBand="1" w:evenHBand="0" w:firstRowFirstColumn="0" w:firstRowLastColumn="0" w:lastRowFirstColumn="0" w:lastRowLastColumn="0"/>
            </w:pPr>
            <w:r>
              <w:t>HEADACHE is an active sensor and expends a large amount of energy to operate. As such, a secondary power system is included with the sensor. This power system comprises a redundant set of capacitors which are charged and used to power the instrument. HEADACHE cannot operate from spacecraft power alone.</w:t>
            </w:r>
          </w:p>
        </w:tc>
      </w:tr>
      <w:tr w:rsidR="00110B4A" w14:paraId="7ABB0FE0" w14:textId="77777777" w:rsidTr="00791187">
        <w:tc>
          <w:tcPr>
            <w:cnfStyle w:val="001000000000" w:firstRow="0" w:lastRow="0" w:firstColumn="1" w:lastColumn="0" w:oddVBand="0" w:evenVBand="0" w:oddHBand="0" w:evenHBand="0" w:firstRowFirstColumn="0" w:firstRowLastColumn="0" w:lastRowFirstColumn="0" w:lastRowLastColumn="0"/>
            <w:tcW w:w="1795" w:type="dxa"/>
          </w:tcPr>
          <w:p w14:paraId="6B8BC8EB" w14:textId="77777777" w:rsidR="00110B4A" w:rsidRDefault="00110B4A" w:rsidP="00791187">
            <w:r>
              <w:t>Sensor Assembly</w:t>
            </w:r>
          </w:p>
        </w:tc>
        <w:tc>
          <w:tcPr>
            <w:tcW w:w="7555" w:type="dxa"/>
          </w:tcPr>
          <w:p w14:paraId="6CA7C19A" w14:textId="77777777" w:rsidR="00110B4A" w:rsidRDefault="00110B4A" w:rsidP="00791187">
            <w:pPr>
              <w:cnfStyle w:val="000000000000" w:firstRow="0" w:lastRow="0" w:firstColumn="0" w:lastColumn="0" w:oddVBand="0" w:evenVBand="0" w:oddHBand="0" w:evenHBand="0" w:firstRowFirstColumn="0" w:firstRowLastColumn="0" w:lastRowFirstColumn="0" w:lastRowLastColumn="0"/>
            </w:pPr>
            <w:r>
              <w:t>The HEADACHE sensing assembly is, itself, fairly mature and will not need additional autonomy.</w:t>
            </w:r>
          </w:p>
        </w:tc>
      </w:tr>
    </w:tbl>
    <w:p w14:paraId="755D09F8" w14:textId="77777777" w:rsidR="00424FB0" w:rsidRDefault="00424FB0" w:rsidP="004D09C5"/>
    <w:p w14:paraId="0D546A34" w14:textId="77777777" w:rsidR="003F6A9D" w:rsidRDefault="003F6A9D" w:rsidP="004D09C5"/>
    <w:p w14:paraId="7A7B1126" w14:textId="77777777" w:rsidR="00424FB0" w:rsidRDefault="00417A0F" w:rsidP="0067457A">
      <w:pPr>
        <w:pStyle w:val="Heading1"/>
      </w:pPr>
      <w:r>
        <w:t>States and Transition Sequences</w:t>
      </w:r>
    </w:p>
    <w:p w14:paraId="5E4DCADA" w14:textId="77777777" w:rsidR="00F91B91" w:rsidRDefault="00F91B91" w:rsidP="00F91B91">
      <w:pPr>
        <w:pStyle w:val="Heading2"/>
      </w:pPr>
      <w:r>
        <w:t>Instrument States</w:t>
      </w:r>
    </w:p>
    <w:p w14:paraId="6B239A98" w14:textId="37201D07" w:rsidR="006C452E" w:rsidRDefault="00F14D66" w:rsidP="004D09C5">
      <w:r>
        <w:t xml:space="preserve">The </w:t>
      </w:r>
      <w:r w:rsidR="00BE561F">
        <w:t>instrument</w:t>
      </w:r>
      <w:r>
        <w:t xml:space="preserve"> exists in one of </w:t>
      </w:r>
      <w:r w:rsidR="004B3DAF">
        <w:t>four</w:t>
      </w:r>
      <w:r>
        <w:t xml:space="preserve"> states at any given time, </w:t>
      </w:r>
      <w:r w:rsidR="006C452E">
        <w:t xml:space="preserve">as identified in </w:t>
      </w:r>
      <w:r w:rsidR="006C452E">
        <w:fldChar w:fldCharType="begin"/>
      </w:r>
      <w:r w:rsidR="006C452E">
        <w:instrText xml:space="preserve"> REF _Ref491185643 \h </w:instrText>
      </w:r>
      <w:r w:rsidR="006C452E">
        <w:fldChar w:fldCharType="separate"/>
      </w:r>
      <w:r w:rsidR="006238F1">
        <w:t xml:space="preserve">Table </w:t>
      </w:r>
      <w:r w:rsidR="006238F1">
        <w:rPr>
          <w:noProof/>
        </w:rPr>
        <w:t>1</w:t>
      </w:r>
      <w:r w:rsidR="006C452E">
        <w:fldChar w:fldCharType="end"/>
      </w:r>
      <w:r w:rsidR="006C452E">
        <w:t xml:space="preserve">. </w:t>
      </w:r>
      <w:r w:rsidR="00CF2A59">
        <w:t>These states are used to determine the capabilities of the instrument at a particular point in time. Flight software must consider the current state of the instrument before attempting to command it, otherwise instrument damage (or destruction) could occur.</w:t>
      </w:r>
    </w:p>
    <w:p w14:paraId="4FEEB3E0" w14:textId="77777777" w:rsidR="006C452E" w:rsidRDefault="006C452E" w:rsidP="006C452E">
      <w:pPr>
        <w:pStyle w:val="Caption"/>
        <w:keepNext/>
        <w:jc w:val="center"/>
      </w:pPr>
      <w:bookmarkStart w:id="0" w:name="_Ref491185643"/>
      <w:r>
        <w:t xml:space="preserve">Table </w:t>
      </w:r>
      <w:fldSimple w:instr=" SEQ Table \* ARABIC ">
        <w:r w:rsidR="006238F1">
          <w:rPr>
            <w:noProof/>
          </w:rPr>
          <w:t>1</w:t>
        </w:r>
      </w:fldSimple>
      <w:bookmarkEnd w:id="0"/>
      <w:r w:rsidR="007A676A">
        <w:t xml:space="preserve"> – Instrument </w:t>
      </w:r>
      <w:r>
        <w:t xml:space="preserve"> States</w:t>
      </w:r>
    </w:p>
    <w:tbl>
      <w:tblPr>
        <w:tblStyle w:val="GridTable4Accent5"/>
        <w:tblW w:w="0" w:type="auto"/>
        <w:tblLook w:val="04A0" w:firstRow="1" w:lastRow="0" w:firstColumn="1" w:lastColumn="0" w:noHBand="0" w:noVBand="1"/>
      </w:tblPr>
      <w:tblGrid>
        <w:gridCol w:w="1795"/>
        <w:gridCol w:w="7555"/>
      </w:tblGrid>
      <w:tr w:rsidR="00C211C3" w14:paraId="44EE7598" w14:textId="77777777" w:rsidTr="00746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777F8E" w14:textId="77777777" w:rsidR="00C211C3" w:rsidRDefault="00C211C3" w:rsidP="00746B70">
            <w:pPr>
              <w:jc w:val="center"/>
            </w:pPr>
            <w:r>
              <w:t>State</w:t>
            </w:r>
          </w:p>
        </w:tc>
        <w:tc>
          <w:tcPr>
            <w:tcW w:w="7555" w:type="dxa"/>
          </w:tcPr>
          <w:p w14:paraId="6A6522A1" w14:textId="77777777" w:rsidR="00C211C3" w:rsidRDefault="00C211C3" w:rsidP="00746B70">
            <w:pPr>
              <w:jc w:val="center"/>
              <w:cnfStyle w:val="100000000000" w:firstRow="1" w:lastRow="0" w:firstColumn="0" w:lastColumn="0" w:oddVBand="0" w:evenVBand="0" w:oddHBand="0" w:evenHBand="0" w:firstRowFirstColumn="0" w:firstRowLastColumn="0" w:lastRowFirstColumn="0" w:lastRowLastColumn="0"/>
            </w:pPr>
            <w:r>
              <w:t>Description</w:t>
            </w:r>
          </w:p>
        </w:tc>
      </w:tr>
      <w:tr w:rsidR="00C211C3" w14:paraId="0A4D9B46" w14:textId="77777777" w:rsidTr="0074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2232C5" w14:textId="77777777" w:rsidR="00C211C3" w:rsidRDefault="00C211C3" w:rsidP="004D09C5">
            <w:r>
              <w:t>OFF</w:t>
            </w:r>
          </w:p>
        </w:tc>
        <w:tc>
          <w:tcPr>
            <w:tcW w:w="7555" w:type="dxa"/>
          </w:tcPr>
          <w:p w14:paraId="3A026E48" w14:textId="77777777" w:rsidR="00C211C3" w:rsidRDefault="00FD3ED3" w:rsidP="004D09C5">
            <w:pPr>
              <w:cnfStyle w:val="000000100000" w:firstRow="0" w:lastRow="0" w:firstColumn="0" w:lastColumn="0" w:oddVBand="0" w:evenVBand="0" w:oddHBand="1" w:evenHBand="0" w:firstRowFirstColumn="0" w:firstRowLastColumn="0" w:lastRowFirstColumn="0" w:lastRowLastColumn="0"/>
            </w:pPr>
            <w:r>
              <w:t>HEADACHE SBC and Power System are both powered down. Capacitors are at 0% charge. In this state, all reported telemetry other than the indicator that the instrument if off should be considered invalid.</w:t>
            </w:r>
          </w:p>
        </w:tc>
      </w:tr>
      <w:tr w:rsidR="00C211C3" w14:paraId="433EC907" w14:textId="77777777" w:rsidTr="00746B70">
        <w:tc>
          <w:tcPr>
            <w:cnfStyle w:val="001000000000" w:firstRow="0" w:lastRow="0" w:firstColumn="1" w:lastColumn="0" w:oddVBand="0" w:evenVBand="0" w:oddHBand="0" w:evenHBand="0" w:firstRowFirstColumn="0" w:firstRowLastColumn="0" w:lastRowFirstColumn="0" w:lastRowLastColumn="0"/>
            <w:tcW w:w="1795" w:type="dxa"/>
          </w:tcPr>
          <w:p w14:paraId="5E4A7B1C" w14:textId="77777777" w:rsidR="00C211C3" w:rsidRDefault="00C211C3" w:rsidP="004D09C5">
            <w:r>
              <w:t>POWERED</w:t>
            </w:r>
          </w:p>
        </w:tc>
        <w:tc>
          <w:tcPr>
            <w:tcW w:w="7555" w:type="dxa"/>
          </w:tcPr>
          <w:p w14:paraId="6A61C13A" w14:textId="77777777" w:rsidR="00C211C3" w:rsidRDefault="002966A0" w:rsidP="00E62E71">
            <w:pPr>
              <w:cnfStyle w:val="000000000000" w:firstRow="0" w:lastRow="0" w:firstColumn="0" w:lastColumn="0" w:oddVBand="0" w:evenVBand="0" w:oddHBand="0" w:evenHBand="0" w:firstRowFirstColumn="0" w:firstRowLastColumn="0" w:lastRowFirstColumn="0" w:lastRowLastColumn="0"/>
            </w:pPr>
            <w:r>
              <w:t xml:space="preserve">HEADACHE has powered on </w:t>
            </w:r>
            <w:r w:rsidR="00E62E71">
              <w:t>its SBC and power system. Capacitors are charging.</w:t>
            </w:r>
          </w:p>
        </w:tc>
      </w:tr>
      <w:tr w:rsidR="00C211C3" w14:paraId="0F3F8246" w14:textId="77777777" w:rsidTr="0074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5DFC03" w14:textId="77777777" w:rsidR="00C211C3" w:rsidRDefault="00C211C3" w:rsidP="004D09C5">
            <w:r>
              <w:t>OBSERVING</w:t>
            </w:r>
          </w:p>
        </w:tc>
        <w:tc>
          <w:tcPr>
            <w:tcW w:w="7555" w:type="dxa"/>
          </w:tcPr>
          <w:p w14:paraId="6B9A085B" w14:textId="14A9F13A" w:rsidR="00C211C3" w:rsidRDefault="007D4138" w:rsidP="003C614D">
            <w:pPr>
              <w:cnfStyle w:val="000000100000" w:firstRow="0" w:lastRow="0" w:firstColumn="0" w:lastColumn="0" w:oddVBand="0" w:evenVBand="0" w:oddHBand="1" w:evenHBand="0" w:firstRowFirstColumn="0" w:firstRowLastColumn="0" w:lastRowFirstColumn="0" w:lastRowLastColumn="0"/>
            </w:pPr>
            <w:r>
              <w:t>HEADACHE is in the process of making an observation (recording data). Capacitors are discharging.</w:t>
            </w:r>
          </w:p>
        </w:tc>
      </w:tr>
      <w:tr w:rsidR="00C211C3" w14:paraId="15F11D78" w14:textId="77777777" w:rsidTr="00746B70">
        <w:tc>
          <w:tcPr>
            <w:cnfStyle w:val="001000000000" w:firstRow="0" w:lastRow="0" w:firstColumn="1" w:lastColumn="0" w:oddVBand="0" w:evenVBand="0" w:oddHBand="0" w:evenHBand="0" w:firstRowFirstColumn="0" w:firstRowLastColumn="0" w:lastRowFirstColumn="0" w:lastRowLastColumn="0"/>
            <w:tcW w:w="1795" w:type="dxa"/>
          </w:tcPr>
          <w:p w14:paraId="12756A9C" w14:textId="77777777" w:rsidR="00C211C3" w:rsidRDefault="00C211C3" w:rsidP="004D09C5">
            <w:r>
              <w:t>ERROR</w:t>
            </w:r>
          </w:p>
        </w:tc>
        <w:tc>
          <w:tcPr>
            <w:tcW w:w="7555" w:type="dxa"/>
          </w:tcPr>
          <w:p w14:paraId="3D879879" w14:textId="77777777" w:rsidR="00C211C3" w:rsidRDefault="00CD2828" w:rsidP="004D09C5">
            <w:pPr>
              <w:cnfStyle w:val="000000000000" w:firstRow="0" w:lastRow="0" w:firstColumn="0" w:lastColumn="0" w:oddVBand="0" w:evenVBand="0" w:oddHBand="0" w:evenHBand="0" w:firstRowFirstColumn="0" w:firstRowLastColumn="0" w:lastRowFirstColumn="0" w:lastRowLastColumn="0"/>
            </w:pPr>
            <w:r>
              <w:t>HEADACHE has encountered an error and the error code is as reported in telemetry. The state of the instrument may be unknown and could place the instrument in a condition where it is damaged or destroyed.</w:t>
            </w:r>
          </w:p>
        </w:tc>
      </w:tr>
    </w:tbl>
    <w:p w14:paraId="5E045152" w14:textId="77777777" w:rsidR="004D09C5" w:rsidRDefault="004D09C5" w:rsidP="004D09C5"/>
    <w:p w14:paraId="66B090A0" w14:textId="77777777" w:rsidR="00F712D2" w:rsidRDefault="000200CB" w:rsidP="000200CB">
      <w:pPr>
        <w:pStyle w:val="Heading2"/>
      </w:pPr>
      <w:r>
        <w:t>Instrument State Machine</w:t>
      </w:r>
    </w:p>
    <w:p w14:paraId="1EA9422A" w14:textId="77777777" w:rsidR="00146995" w:rsidRPr="00146995" w:rsidRDefault="00146995" w:rsidP="00146995">
      <w:r>
        <w:t xml:space="preserve">The transitions amongst states made by the instrument </w:t>
      </w:r>
      <w:r w:rsidR="00407E89">
        <w:t xml:space="preserve">are illustrated in </w:t>
      </w:r>
      <w:r w:rsidR="00407E89">
        <w:fldChar w:fldCharType="begin"/>
      </w:r>
      <w:r w:rsidR="00407E89">
        <w:instrText xml:space="preserve"> REF _Ref491185812 \h </w:instrText>
      </w:r>
      <w:r w:rsidR="00407E89">
        <w:fldChar w:fldCharType="separate"/>
      </w:r>
      <w:r w:rsidR="006238F1">
        <w:t xml:space="preserve">Figure </w:t>
      </w:r>
      <w:r w:rsidR="006238F1">
        <w:rPr>
          <w:noProof/>
        </w:rPr>
        <w:t>1</w:t>
      </w:r>
      <w:r w:rsidR="00407E89">
        <w:fldChar w:fldCharType="end"/>
      </w:r>
      <w:r w:rsidR="00407E89">
        <w:t xml:space="preserve">. In this figure, circles represent instrument state (from </w:t>
      </w:r>
      <w:r w:rsidR="00407E89">
        <w:fldChar w:fldCharType="begin"/>
      </w:r>
      <w:r w:rsidR="00407E89">
        <w:instrText xml:space="preserve"> REF _Ref491185643 \h </w:instrText>
      </w:r>
      <w:r w:rsidR="00407E89">
        <w:fldChar w:fldCharType="separate"/>
      </w:r>
      <w:r w:rsidR="006238F1">
        <w:t xml:space="preserve">Table </w:t>
      </w:r>
      <w:r w:rsidR="006238F1">
        <w:rPr>
          <w:noProof/>
        </w:rPr>
        <w:t>1</w:t>
      </w:r>
      <w:r w:rsidR="00407E89">
        <w:fldChar w:fldCharType="end"/>
      </w:r>
      <w:r w:rsidR="00407E89">
        <w:t xml:space="preserve">) and arrows represent sequences of events that transition the instrument from being in one state or another. </w:t>
      </w:r>
      <w:r w:rsidR="00C36F02">
        <w:t xml:space="preserve">State transitions are not </w:t>
      </w:r>
      <w:r w:rsidR="00DC432E">
        <w:t xml:space="preserve">bidirectional. </w:t>
      </w:r>
    </w:p>
    <w:p w14:paraId="5E5BF848" w14:textId="77777777" w:rsidR="00407E89" w:rsidRDefault="00276EDA" w:rsidP="00407E89">
      <w:pPr>
        <w:keepNext/>
        <w:jc w:val="center"/>
      </w:pPr>
      <w:r>
        <w:rPr>
          <w:noProof/>
        </w:rPr>
        <w:drawing>
          <wp:inline distT="0" distB="0" distL="0" distR="0" wp14:anchorId="04CA3D9F" wp14:editId="2B39A41E">
            <wp:extent cx="4970861" cy="27432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e_state.png"/>
                    <pic:cNvPicPr/>
                  </pic:nvPicPr>
                  <pic:blipFill rotWithShape="1">
                    <a:blip r:embed="rId9">
                      <a:extLst>
                        <a:ext uri="{28A0092B-C50C-407E-A947-70E740481C1C}">
                          <a14:useLocalDpi xmlns:a14="http://schemas.microsoft.com/office/drawing/2010/main" val="0"/>
                        </a:ext>
                      </a:extLst>
                    </a:blip>
                    <a:srcRect l="20859" t="30634"/>
                    <a:stretch/>
                  </pic:blipFill>
                  <pic:spPr bwMode="auto">
                    <a:xfrm>
                      <a:off x="0" y="0"/>
                      <a:ext cx="4985483" cy="2751269"/>
                    </a:xfrm>
                    <a:prstGeom prst="rect">
                      <a:avLst/>
                    </a:prstGeom>
                    <a:ln>
                      <a:noFill/>
                    </a:ln>
                    <a:extLst>
                      <a:ext uri="{53640926-AAD7-44D8-BBD7-CCE9431645EC}">
                        <a14:shadowObscured xmlns:a14="http://schemas.microsoft.com/office/drawing/2010/main"/>
                      </a:ext>
                    </a:extLst>
                  </pic:spPr>
                </pic:pic>
              </a:graphicData>
            </a:graphic>
          </wp:inline>
        </w:drawing>
      </w:r>
    </w:p>
    <w:p w14:paraId="0950D6C0" w14:textId="77777777" w:rsidR="00E9546A" w:rsidRPr="004D09C5" w:rsidRDefault="00407E89" w:rsidP="00407E89">
      <w:pPr>
        <w:pStyle w:val="Caption"/>
        <w:jc w:val="center"/>
      </w:pPr>
      <w:bookmarkStart w:id="1" w:name="_Ref491185812"/>
      <w:r>
        <w:t xml:space="preserve">Figure </w:t>
      </w:r>
      <w:fldSimple w:instr=" SEQ Figure \* ARABIC ">
        <w:r w:rsidR="006238F1">
          <w:rPr>
            <w:noProof/>
          </w:rPr>
          <w:t>1</w:t>
        </w:r>
      </w:fldSimple>
      <w:bookmarkEnd w:id="1"/>
      <w:r>
        <w:t xml:space="preserve"> - WHE State Diagram</w:t>
      </w:r>
    </w:p>
    <w:p w14:paraId="7D4B2923" w14:textId="77777777" w:rsidR="00EA322D" w:rsidRDefault="00D367F8" w:rsidP="00D367F8">
      <w:pPr>
        <w:pStyle w:val="Heading2"/>
      </w:pPr>
      <w:r>
        <w:lastRenderedPageBreak/>
        <w:t>Transition Sequences</w:t>
      </w:r>
    </w:p>
    <w:p w14:paraId="4776160E" w14:textId="591FE090" w:rsidR="00E24461" w:rsidRDefault="00410FE7" w:rsidP="00E24461">
      <w:r>
        <w:t xml:space="preserve">The instrument </w:t>
      </w:r>
      <w:r w:rsidR="007B0EF9">
        <w:t>defines 6 transition sequences</w:t>
      </w:r>
      <w:r w:rsidR="00B91C1B">
        <w:t>: PowerOn, Start, Stop,  and Error.</w:t>
      </w:r>
    </w:p>
    <w:p w14:paraId="1838F81F" w14:textId="77777777" w:rsidR="00063B52" w:rsidRDefault="00063B52" w:rsidP="00E24461"/>
    <w:tbl>
      <w:tblPr>
        <w:tblStyle w:val="GridTable4Accent5"/>
        <w:tblW w:w="0" w:type="auto"/>
        <w:tblLook w:val="04A0" w:firstRow="1" w:lastRow="0" w:firstColumn="1" w:lastColumn="0" w:noHBand="0" w:noVBand="1"/>
      </w:tblPr>
      <w:tblGrid>
        <w:gridCol w:w="1139"/>
        <w:gridCol w:w="7676"/>
      </w:tblGrid>
      <w:tr w:rsidR="00142315" w14:paraId="18311E9D" w14:textId="77777777" w:rsidTr="001423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5C93795A" w14:textId="77777777" w:rsidR="00142315" w:rsidRDefault="00142315" w:rsidP="00E24461">
            <w:r>
              <w:t>Transition</w:t>
            </w:r>
          </w:p>
        </w:tc>
        <w:tc>
          <w:tcPr>
            <w:tcW w:w="7676" w:type="dxa"/>
          </w:tcPr>
          <w:p w14:paraId="20A36576" w14:textId="77777777" w:rsidR="00142315" w:rsidRDefault="00142315" w:rsidP="00E24461">
            <w:pPr>
              <w:cnfStyle w:val="100000000000" w:firstRow="1" w:lastRow="0" w:firstColumn="0" w:lastColumn="0" w:oddVBand="0" w:evenVBand="0" w:oddHBand="0" w:evenHBand="0" w:firstRowFirstColumn="0" w:firstRowLastColumn="0" w:lastRowFirstColumn="0" w:lastRowLastColumn="0"/>
            </w:pPr>
            <w:r>
              <w:t>Description</w:t>
            </w:r>
          </w:p>
        </w:tc>
      </w:tr>
      <w:tr w:rsidR="00142315" w14:paraId="14545E1E" w14:textId="77777777" w:rsidTr="00142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2F70236F" w14:textId="77777777" w:rsidR="00142315" w:rsidRDefault="00142315" w:rsidP="00E24461">
            <w:r>
              <w:t>PowerOn</w:t>
            </w:r>
          </w:p>
        </w:tc>
        <w:tc>
          <w:tcPr>
            <w:tcW w:w="7676" w:type="dxa"/>
          </w:tcPr>
          <w:p w14:paraId="7C0C2E37" w14:textId="77777777" w:rsidR="00142315" w:rsidRDefault="00142315" w:rsidP="00E24461">
            <w:pPr>
              <w:cnfStyle w:val="000000100000" w:firstRow="0" w:lastRow="0" w:firstColumn="0" w:lastColumn="0" w:oddVBand="0" w:evenVBand="0" w:oddHBand="1" w:evenHBand="0" w:firstRowFirstColumn="0" w:firstRowLastColumn="0" w:lastRowFirstColumn="0" w:lastRowLastColumn="0"/>
            </w:pPr>
            <w:r>
              <w:t>Applies power to the instrument SBC which also starts the process of charging the instrument capacitors. The SBC takes 5 seconds to boot the SBC, after which the instrument transitions to the POWERED state.</w:t>
            </w:r>
          </w:p>
        </w:tc>
      </w:tr>
      <w:tr w:rsidR="00142315" w14:paraId="7927FFF0" w14:textId="77777777" w:rsidTr="00142315">
        <w:tc>
          <w:tcPr>
            <w:cnfStyle w:val="001000000000" w:firstRow="0" w:lastRow="0" w:firstColumn="1" w:lastColumn="0" w:oddVBand="0" w:evenVBand="0" w:oddHBand="0" w:evenHBand="0" w:firstRowFirstColumn="0" w:firstRowLastColumn="0" w:lastRowFirstColumn="0" w:lastRowLastColumn="0"/>
            <w:tcW w:w="1139" w:type="dxa"/>
          </w:tcPr>
          <w:p w14:paraId="1CEF6617" w14:textId="77777777" w:rsidR="00142315" w:rsidRDefault="00142315" w:rsidP="00E24461">
            <w:r>
              <w:t>Start</w:t>
            </w:r>
          </w:p>
        </w:tc>
        <w:tc>
          <w:tcPr>
            <w:tcW w:w="7676" w:type="dxa"/>
          </w:tcPr>
          <w:p w14:paraId="272C48F6" w14:textId="77777777" w:rsidR="00142315" w:rsidRDefault="00142315" w:rsidP="00E24461">
            <w:pPr>
              <w:cnfStyle w:val="000000000000" w:firstRow="0" w:lastRow="0" w:firstColumn="0" w:lastColumn="0" w:oddVBand="0" w:evenVBand="0" w:oddHBand="0" w:evenHBand="0" w:firstRowFirstColumn="0" w:firstRowLastColumn="0" w:lastRowFirstColumn="0" w:lastRowLastColumn="0"/>
            </w:pPr>
            <w:r>
              <w:t>Begins an observation by opening the instrument door and starting the observation. Transitions to the OBSERVING state.</w:t>
            </w:r>
          </w:p>
        </w:tc>
      </w:tr>
      <w:tr w:rsidR="00142315" w14:paraId="06418893" w14:textId="77777777" w:rsidTr="00142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0E9290A7" w14:textId="77777777" w:rsidR="00142315" w:rsidRDefault="00142315" w:rsidP="00E24461">
            <w:r>
              <w:t>Stop</w:t>
            </w:r>
          </w:p>
        </w:tc>
        <w:tc>
          <w:tcPr>
            <w:tcW w:w="7676" w:type="dxa"/>
          </w:tcPr>
          <w:p w14:paraId="27C410E4" w14:textId="77777777" w:rsidR="00142315" w:rsidRDefault="00142315" w:rsidP="00E24461">
            <w:pPr>
              <w:cnfStyle w:val="000000100000" w:firstRow="0" w:lastRow="0" w:firstColumn="0" w:lastColumn="0" w:oddVBand="0" w:evenVBand="0" w:oddHBand="1" w:evenHBand="0" w:firstRowFirstColumn="0" w:firstRowLastColumn="0" w:lastRowFirstColumn="0" w:lastRowLastColumn="0"/>
            </w:pPr>
            <w:r>
              <w:t>Ends an observation by stopping recording and closing the instrument door. Transitions to the READY state.</w:t>
            </w:r>
          </w:p>
        </w:tc>
      </w:tr>
      <w:tr w:rsidR="00142315" w14:paraId="6AD71A03" w14:textId="77777777" w:rsidTr="00142315">
        <w:tc>
          <w:tcPr>
            <w:cnfStyle w:val="001000000000" w:firstRow="0" w:lastRow="0" w:firstColumn="1" w:lastColumn="0" w:oddVBand="0" w:evenVBand="0" w:oddHBand="0" w:evenHBand="0" w:firstRowFirstColumn="0" w:firstRowLastColumn="0" w:lastRowFirstColumn="0" w:lastRowLastColumn="0"/>
            <w:tcW w:w="1139" w:type="dxa"/>
          </w:tcPr>
          <w:p w14:paraId="6B6A277F" w14:textId="77777777" w:rsidR="00142315" w:rsidRDefault="00142315" w:rsidP="00E24461">
            <w:r>
              <w:t>Error</w:t>
            </w:r>
          </w:p>
        </w:tc>
        <w:tc>
          <w:tcPr>
            <w:tcW w:w="7676" w:type="dxa"/>
          </w:tcPr>
          <w:p w14:paraId="627A239A" w14:textId="77777777" w:rsidR="00142315" w:rsidRDefault="00142315" w:rsidP="00E24461">
            <w:pPr>
              <w:cnfStyle w:val="000000000000" w:firstRow="0" w:lastRow="0" w:firstColumn="0" w:lastColumn="0" w:oddVBand="0" w:evenVBand="0" w:oddHBand="0" w:evenHBand="0" w:firstRowFirstColumn="0" w:firstRowLastColumn="0" w:lastRowFirstColumn="0" w:lastRowLastColumn="0"/>
            </w:pPr>
            <w:r>
              <w:t>On any cause of error, creates an error event and transitions to the ERROR state.</w:t>
            </w:r>
          </w:p>
        </w:tc>
      </w:tr>
    </w:tbl>
    <w:p w14:paraId="590DD39C" w14:textId="77777777" w:rsidR="007F12C0" w:rsidRDefault="007F12C0" w:rsidP="00E24461"/>
    <w:p w14:paraId="1B0B681A" w14:textId="77777777" w:rsidR="001D5514" w:rsidRDefault="001D5514" w:rsidP="001D5514">
      <w:pPr>
        <w:pStyle w:val="Heading1"/>
      </w:pPr>
      <w:r>
        <w:t>Manufacturer Caveats</w:t>
      </w:r>
    </w:p>
    <w:p w14:paraId="1FA56019" w14:textId="77777777" w:rsidR="001D5514" w:rsidRDefault="00744C3F" w:rsidP="001D5514">
      <w:r>
        <w:t>WISE Inc. notes the following caveats when using the HEADACHE instrument.</w:t>
      </w:r>
    </w:p>
    <w:p w14:paraId="266470D5" w14:textId="77777777" w:rsidR="000A5255" w:rsidRDefault="000A5255" w:rsidP="000A5255">
      <w:pPr>
        <w:pStyle w:val="Heading2"/>
      </w:pPr>
    </w:p>
    <w:p w14:paraId="7649555F" w14:textId="77777777" w:rsidR="000A5255" w:rsidRDefault="000A5255" w:rsidP="000A5255">
      <w:pPr>
        <w:pStyle w:val="Heading2"/>
      </w:pPr>
      <w:r>
        <w:t>Power System Considerations</w:t>
      </w:r>
    </w:p>
    <w:p w14:paraId="765D0DFA" w14:textId="366EF2E8" w:rsidR="00040E04" w:rsidRDefault="00040E04" w:rsidP="004B1A64">
      <w:pPr>
        <w:pStyle w:val="ListParagraph"/>
        <w:numPr>
          <w:ilvl w:val="0"/>
          <w:numId w:val="2"/>
        </w:numPr>
      </w:pPr>
      <w:r>
        <w:t>The power system is directly connected to the spacecraft solar power and receives a constant energy feed</w:t>
      </w:r>
      <w:r w:rsidR="00870E6D">
        <w:t xml:space="preserve"> whenever the instrument is powered</w:t>
      </w:r>
      <w:r>
        <w:t>. The capacitors cannot be “unplugged” so as to not charge.</w:t>
      </w:r>
    </w:p>
    <w:p w14:paraId="6AEE2262" w14:textId="1A907059" w:rsidR="004B1A64" w:rsidRDefault="004B1A64" w:rsidP="004B1A64">
      <w:pPr>
        <w:pStyle w:val="ListParagraph"/>
        <w:numPr>
          <w:ilvl w:val="0"/>
          <w:numId w:val="2"/>
        </w:numPr>
      </w:pPr>
      <w:r>
        <w:t>The instrument requires a large amount of power to operate and, therefore, must charge a local capacitor in order to take observations. The instrument can</w:t>
      </w:r>
      <w:r w:rsidR="00955CE7">
        <w:t>not</w:t>
      </w:r>
      <w:r>
        <w:t xml:space="preserve"> </w:t>
      </w:r>
      <w:r w:rsidR="005A2985">
        <w:t xml:space="preserve">start an observation </w:t>
      </w:r>
      <w:r>
        <w:t xml:space="preserve">without </w:t>
      </w:r>
      <w:r w:rsidR="00955CE7">
        <w:t>enough charge to make an observation</w:t>
      </w:r>
      <w:r>
        <w:t>.</w:t>
      </w:r>
    </w:p>
    <w:p w14:paraId="4CA9FF77" w14:textId="77777777" w:rsidR="004B1A64" w:rsidRDefault="004B1A64" w:rsidP="004B1A64">
      <w:pPr>
        <w:pStyle w:val="ListParagraph"/>
        <w:numPr>
          <w:ilvl w:val="0"/>
          <w:numId w:val="2"/>
        </w:numPr>
      </w:pPr>
      <w:r>
        <w:t xml:space="preserve">The capacitors are not reliable. As such, there are two capacitors in the system. If one is not ready when it is time for an observation, the spare can be used, and vice versa. </w:t>
      </w:r>
    </w:p>
    <w:p w14:paraId="30BA476E" w14:textId="77777777" w:rsidR="004B1A64" w:rsidRDefault="004B1A64" w:rsidP="004B1A64">
      <w:pPr>
        <w:pStyle w:val="ListParagraph"/>
        <w:numPr>
          <w:ilvl w:val="0"/>
          <w:numId w:val="2"/>
        </w:numPr>
      </w:pPr>
      <w:r>
        <w:t>The capacitors are labelled A and B.</w:t>
      </w:r>
    </w:p>
    <w:p w14:paraId="75532092" w14:textId="77777777" w:rsidR="0099279B" w:rsidRDefault="0099279B" w:rsidP="004B1A64">
      <w:pPr>
        <w:pStyle w:val="ListParagraph"/>
        <w:numPr>
          <w:ilvl w:val="0"/>
          <w:numId w:val="2"/>
        </w:numPr>
      </w:pPr>
      <w:r>
        <w:t xml:space="preserve">Capacitor charge is measured in % of safe charge (0% - 100%). A capacitor may have a charge &gt; 100% which means it is now </w:t>
      </w:r>
      <w:r w:rsidR="00D42AC9">
        <w:t>c</w:t>
      </w:r>
      <w:r>
        <w:t>harged beyond its safe limit.</w:t>
      </w:r>
      <w:r w:rsidR="008E3903">
        <w:t xml:space="preserve"> For each second that a capacitor has a charge &gt; 100%, there is a ((charge-100)/2)% chance that the capacitor will explode and destroy the instrument. There is a ((charge-100))% chance that the capacitor will leak and damage the instrument.</w:t>
      </w:r>
      <w:r w:rsidR="005079AE">
        <w:t xml:space="preserve"> If a capacitor leaks or explodes, it can no longer be used.</w:t>
      </w:r>
    </w:p>
    <w:p w14:paraId="11158A89" w14:textId="77777777" w:rsidR="004B1A64" w:rsidRDefault="004B1A64" w:rsidP="004B1A64">
      <w:pPr>
        <w:pStyle w:val="ListParagraph"/>
        <w:numPr>
          <w:ilvl w:val="0"/>
          <w:numId w:val="2"/>
        </w:numPr>
      </w:pPr>
      <w:r>
        <w:t xml:space="preserve">A special “discharge capacitor” command exists to prevent </w:t>
      </w:r>
      <w:r w:rsidR="00535CE5">
        <w:t>capacitor overcharge.</w:t>
      </w:r>
      <w:r>
        <w:t xml:space="preserve"> It takes 3 seconds to start discharging. Once started, the capacitor cannot be used during the discharge cycle and the other capacitor charges at twice the rate. </w:t>
      </w:r>
      <w:r w:rsidR="00B0068F">
        <w:t>The capacitor discharg</w:t>
      </w:r>
      <w:r w:rsidR="000F68F3">
        <w:t>es at a rate of 10% each second and continue</w:t>
      </w:r>
      <w:r w:rsidR="00AC5770">
        <w:t>s until the capacitor reaches 0%.</w:t>
      </w:r>
    </w:p>
    <w:p w14:paraId="0270693D" w14:textId="5BB6F667" w:rsidR="004B1A64" w:rsidRDefault="004B1A64" w:rsidP="004B1A64">
      <w:pPr>
        <w:pStyle w:val="ListParagraph"/>
        <w:numPr>
          <w:ilvl w:val="0"/>
          <w:numId w:val="2"/>
        </w:numPr>
      </w:pPr>
      <w:r>
        <w:t>Capacitors continuously charge when not in use at a rate of 1% per second.</w:t>
      </w:r>
      <w:r w:rsidR="000A377D">
        <w:t xml:space="preserve"> If one capacitor is </w:t>
      </w:r>
      <w:r w:rsidR="0043036D">
        <w:t>unavailable for some reason</w:t>
      </w:r>
      <w:r w:rsidR="000A377D">
        <w:t xml:space="preserve"> (broken, discharging, or leaking)</w:t>
      </w:r>
      <w:r>
        <w:t xml:space="preserve">, the other charges at a rate of 2% per second during that time. </w:t>
      </w:r>
    </w:p>
    <w:p w14:paraId="2D81F6DE" w14:textId="77777777" w:rsidR="004B1A64" w:rsidRDefault="004B1A64" w:rsidP="004B1A64">
      <w:pPr>
        <w:pStyle w:val="ListParagraph"/>
        <w:numPr>
          <w:ilvl w:val="0"/>
          <w:numId w:val="2"/>
        </w:numPr>
      </w:pPr>
      <w:r>
        <w:t>If both capacitors are discharging at the same time, the instrument cannot handle the power into the system and has an 80% chance of being destroyed for each second that this condition persists.</w:t>
      </w:r>
    </w:p>
    <w:p w14:paraId="5A4EF60F" w14:textId="2FC8A587" w:rsidR="007A12EE" w:rsidRDefault="007A12EE" w:rsidP="004B1A64">
      <w:pPr>
        <w:pStyle w:val="ListParagraph"/>
        <w:numPr>
          <w:ilvl w:val="0"/>
          <w:numId w:val="2"/>
        </w:numPr>
      </w:pPr>
      <w:r>
        <w:lastRenderedPageBreak/>
        <w:t>The capacitors heat when discharging. E</w:t>
      </w:r>
      <w:r w:rsidR="008F1596">
        <w:t>ac</w:t>
      </w:r>
      <w:r w:rsidR="00204021">
        <w:t>h discharging capacitor adds 1</w:t>
      </w:r>
      <w:r>
        <w:t xml:space="preserve"> degree of heat for each  second it is </w:t>
      </w:r>
      <w:r w:rsidR="0000403A">
        <w:t>dis</w:t>
      </w:r>
      <w:bookmarkStart w:id="2" w:name="_GoBack"/>
      <w:bookmarkEnd w:id="2"/>
      <w:r>
        <w:t>charging.</w:t>
      </w:r>
    </w:p>
    <w:p w14:paraId="6DE874D8" w14:textId="77777777" w:rsidR="000A5255" w:rsidRDefault="000A5255" w:rsidP="001D5514"/>
    <w:p w14:paraId="09D77D48" w14:textId="77777777" w:rsidR="00253756" w:rsidRDefault="00E0072A" w:rsidP="00E0072A">
      <w:pPr>
        <w:pStyle w:val="Heading2"/>
      </w:pPr>
      <w:r>
        <w:t>Thermal Considerations</w:t>
      </w:r>
    </w:p>
    <w:p w14:paraId="2AEDDB8B" w14:textId="05569A15" w:rsidR="00E84E92" w:rsidRDefault="00E84E92" w:rsidP="00E84E92">
      <w:pPr>
        <w:pStyle w:val="ListParagraph"/>
        <w:numPr>
          <w:ilvl w:val="0"/>
          <w:numId w:val="2"/>
        </w:numPr>
      </w:pPr>
      <w:r>
        <w:t xml:space="preserve">The instrument needs a strict thermal environment in order to take good observations and a slightly less thermal environment to stay safe. The internal temperature of the </w:t>
      </w:r>
      <w:r w:rsidR="00B9009E">
        <w:t>instrument must be between 10-20</w:t>
      </w:r>
      <w:r>
        <w:t>C to take usable observations.  The safe operating environ</w:t>
      </w:r>
      <w:r w:rsidR="00B9009E">
        <w:t>ment for the instrument is  0-35</w:t>
      </w:r>
      <w:r>
        <w:t xml:space="preserve">C. </w:t>
      </w:r>
    </w:p>
    <w:p w14:paraId="020C39AB" w14:textId="77777777" w:rsidR="00E84E92" w:rsidRDefault="00E84E92" w:rsidP="00E84E92">
      <w:pPr>
        <w:pStyle w:val="ListParagraph"/>
        <w:numPr>
          <w:ilvl w:val="0"/>
          <w:numId w:val="2"/>
        </w:numPr>
      </w:pPr>
      <w:r>
        <w:t>For each degree outside of the safe operating temperature, the instrument has</w:t>
      </w:r>
      <w:r w:rsidR="001E2DF9">
        <w:t xml:space="preserve"> a 5% c</w:t>
      </w:r>
      <w:r w:rsidR="009F549B">
        <w:t>hance of being destroyed and a 2</w:t>
      </w:r>
      <w:r w:rsidR="001E2DF9">
        <w:t>0% chance of being damaged.</w:t>
      </w:r>
    </w:p>
    <w:p w14:paraId="2A0D0441" w14:textId="77777777" w:rsidR="00E84E92" w:rsidRDefault="00E84E92" w:rsidP="00E84E92">
      <w:pPr>
        <w:pStyle w:val="ListParagraph"/>
        <w:numPr>
          <w:ilvl w:val="0"/>
          <w:numId w:val="2"/>
        </w:numPr>
      </w:pPr>
      <w:r>
        <w:t>A very reliable louver has been installed on the instrument, which can be commands “open” and “closed”. When closed, the louvers do not affect the internal temperature of the instrument. When opened, they reduce the internal temperature of the instrument by 5% each second.</w:t>
      </w:r>
    </w:p>
    <w:p w14:paraId="5068EEC2" w14:textId="77777777" w:rsidR="00E84E92" w:rsidRDefault="00E84E92" w:rsidP="00E84E92">
      <w:pPr>
        <w:pStyle w:val="ListParagraph"/>
        <w:numPr>
          <w:ilvl w:val="0"/>
          <w:numId w:val="2"/>
        </w:numPr>
      </w:pPr>
      <w:r>
        <w:t>A very reliable heater has been installed on the instrument, which can be commanded “on” and “off”. When on, the heater increases the internal dissipation of the instrument by 10% each second.</w:t>
      </w:r>
    </w:p>
    <w:p w14:paraId="649C5B58" w14:textId="77777777" w:rsidR="00E84E92" w:rsidRDefault="00E84E92" w:rsidP="00E84E92">
      <w:pPr>
        <w:pStyle w:val="ListParagraph"/>
        <w:numPr>
          <w:ilvl w:val="0"/>
          <w:numId w:val="2"/>
        </w:numPr>
      </w:pPr>
      <w:r>
        <w:t>The impact of heaters and louvers start the second after they are applied.</w:t>
      </w:r>
    </w:p>
    <w:p w14:paraId="5D693B20" w14:textId="77777777" w:rsidR="00E0072A" w:rsidRDefault="00E0072A" w:rsidP="00E0072A"/>
    <w:p w14:paraId="290E13A4" w14:textId="77777777" w:rsidR="00E0072A" w:rsidRDefault="0007721F" w:rsidP="0007721F">
      <w:pPr>
        <w:pStyle w:val="Heading2"/>
      </w:pPr>
      <w:r>
        <w:t>Observation Considerations</w:t>
      </w:r>
    </w:p>
    <w:p w14:paraId="713E27B1" w14:textId="214067F0" w:rsidR="00550814" w:rsidRDefault="00247AFC" w:rsidP="00550814">
      <w:pPr>
        <w:pStyle w:val="ListParagraph"/>
        <w:numPr>
          <w:ilvl w:val="0"/>
          <w:numId w:val="2"/>
        </w:numPr>
      </w:pPr>
      <w:r>
        <w:t>An</w:t>
      </w:r>
      <w:r w:rsidR="00550814">
        <w:t xml:space="preserve"> o</w:t>
      </w:r>
      <w:r w:rsidR="00E174C9">
        <w:t>bservation takes approximately 15</w:t>
      </w:r>
      <w:r w:rsidR="00550814">
        <w:t xml:space="preserve"> seconds to complete. </w:t>
      </w:r>
    </w:p>
    <w:p w14:paraId="7885A3CA" w14:textId="3EE036B5" w:rsidR="00550814" w:rsidRDefault="00550814" w:rsidP="00550814">
      <w:pPr>
        <w:pStyle w:val="ListParagraph"/>
        <w:numPr>
          <w:ilvl w:val="0"/>
          <w:numId w:val="2"/>
        </w:numPr>
      </w:pPr>
      <w:r>
        <w:t xml:space="preserve">An observation depletes the capacitor, losing 5% of </w:t>
      </w:r>
      <w:r w:rsidR="00E174C9">
        <w:t xml:space="preserve">total </w:t>
      </w:r>
      <w:r>
        <w:t>capacity for every second of observation.</w:t>
      </w:r>
    </w:p>
    <w:p w14:paraId="46C8CF46" w14:textId="739B667C" w:rsidR="00F67730" w:rsidRDefault="00F67730" w:rsidP="00550814">
      <w:pPr>
        <w:pStyle w:val="ListParagraph"/>
        <w:numPr>
          <w:ilvl w:val="0"/>
          <w:numId w:val="2"/>
        </w:numPr>
      </w:pPr>
      <w:r>
        <w:t>If the active capacitor goes below 5% charge during an observation, the instrument will be destroyed.</w:t>
      </w:r>
    </w:p>
    <w:p w14:paraId="4BD674A1" w14:textId="70FA9A74" w:rsidR="00772356" w:rsidRDefault="00772356" w:rsidP="00550814">
      <w:pPr>
        <w:pStyle w:val="ListParagraph"/>
        <w:numPr>
          <w:ilvl w:val="0"/>
          <w:numId w:val="2"/>
        </w:numPr>
      </w:pPr>
      <w:r>
        <w:t>When observing, the SBC temperature inc</w:t>
      </w:r>
      <w:r w:rsidR="00B46BCB">
        <w:t>reases by 0.4</w:t>
      </w:r>
      <w:r w:rsidR="00024D26">
        <w:t xml:space="preserve"> degree every second, in addition to any thermal contribution from capacitors.</w:t>
      </w:r>
    </w:p>
    <w:p w14:paraId="2206AA4B" w14:textId="77777777" w:rsidR="00CD579D" w:rsidRDefault="00CD579D" w:rsidP="006A5FB4">
      <w:pPr>
        <w:pStyle w:val="Heading1"/>
      </w:pPr>
      <w:r>
        <w:t>Instrument Commands</w:t>
      </w:r>
    </w:p>
    <w:tbl>
      <w:tblPr>
        <w:tblStyle w:val="GridTable4Accent5"/>
        <w:tblW w:w="0" w:type="auto"/>
        <w:tblLook w:val="04A0" w:firstRow="1" w:lastRow="0" w:firstColumn="1" w:lastColumn="0" w:noHBand="0" w:noVBand="1"/>
      </w:tblPr>
      <w:tblGrid>
        <w:gridCol w:w="3321"/>
        <w:gridCol w:w="5291"/>
        <w:gridCol w:w="738"/>
      </w:tblGrid>
      <w:tr w:rsidR="00C673CF" w14:paraId="4D7017BD" w14:textId="77777777" w:rsidTr="00FF7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1" w:type="dxa"/>
          </w:tcPr>
          <w:p w14:paraId="74BFBB1C" w14:textId="77777777" w:rsidR="00C673CF" w:rsidRDefault="00C673CF" w:rsidP="006B2FB0">
            <w:r>
              <w:t>Command</w:t>
            </w:r>
            <w:r w:rsidR="005501ED">
              <w:t xml:space="preserve"> Op Code</w:t>
            </w:r>
          </w:p>
        </w:tc>
        <w:tc>
          <w:tcPr>
            <w:tcW w:w="5291" w:type="dxa"/>
          </w:tcPr>
          <w:p w14:paraId="7A7A2664" w14:textId="77777777" w:rsidR="00C673CF" w:rsidRDefault="002243D5" w:rsidP="006B2FB0">
            <w:pPr>
              <w:cnfStyle w:val="100000000000" w:firstRow="1" w:lastRow="0" w:firstColumn="0" w:lastColumn="0" w:oddVBand="0" w:evenVBand="0" w:oddHBand="0" w:evenHBand="0" w:firstRowFirstColumn="0" w:firstRowLastColumn="0" w:lastRowFirstColumn="0" w:lastRowLastColumn="0"/>
            </w:pPr>
            <w:r>
              <w:t xml:space="preserve">Short </w:t>
            </w:r>
            <w:r w:rsidR="00C673CF">
              <w:t>Description</w:t>
            </w:r>
          </w:p>
        </w:tc>
        <w:tc>
          <w:tcPr>
            <w:tcW w:w="738" w:type="dxa"/>
          </w:tcPr>
          <w:p w14:paraId="3B1FC908" w14:textId="77777777" w:rsidR="00C673CF" w:rsidRDefault="00A15E15" w:rsidP="006B2FB0">
            <w:pPr>
              <w:cnfStyle w:val="100000000000" w:firstRow="1" w:lastRow="0" w:firstColumn="0" w:lastColumn="0" w:oddVBand="0" w:evenVBand="0" w:oddHBand="0" w:evenHBand="0" w:firstRowFirstColumn="0" w:firstRowLastColumn="0" w:lastRowFirstColumn="0" w:lastRowLastColumn="0"/>
            </w:pPr>
            <w:r>
              <w:t>Value</w:t>
            </w:r>
          </w:p>
        </w:tc>
      </w:tr>
      <w:tr w:rsidR="00C673CF" w14:paraId="0199F228" w14:textId="77777777" w:rsidTr="00FF7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1" w:type="dxa"/>
          </w:tcPr>
          <w:p w14:paraId="604B93B6" w14:textId="77777777" w:rsidR="00C673CF" w:rsidRDefault="00137E0F" w:rsidP="006B2FB0">
            <w:r>
              <w:t>WHE_NOOP_CC</w:t>
            </w:r>
          </w:p>
        </w:tc>
        <w:tc>
          <w:tcPr>
            <w:tcW w:w="5291" w:type="dxa"/>
          </w:tcPr>
          <w:p w14:paraId="4E6E9617" w14:textId="77777777" w:rsidR="00C673CF" w:rsidRDefault="0079495E" w:rsidP="006B2FB0">
            <w:pPr>
              <w:cnfStyle w:val="000000100000" w:firstRow="0" w:lastRow="0" w:firstColumn="0" w:lastColumn="0" w:oddVBand="0" w:evenVBand="0" w:oddHBand="1" w:evenHBand="0" w:firstRowFirstColumn="0" w:firstRowLastColumn="0" w:lastRowFirstColumn="0" w:lastRowLastColumn="0"/>
            </w:pPr>
            <w:r>
              <w:t>Dummy command for testing</w:t>
            </w:r>
          </w:p>
        </w:tc>
        <w:tc>
          <w:tcPr>
            <w:tcW w:w="738" w:type="dxa"/>
          </w:tcPr>
          <w:p w14:paraId="0380DC8E" w14:textId="77777777" w:rsidR="00C673CF" w:rsidRDefault="00CE70C6" w:rsidP="006B2FB0">
            <w:pPr>
              <w:cnfStyle w:val="000000100000" w:firstRow="0" w:lastRow="0" w:firstColumn="0" w:lastColumn="0" w:oddVBand="0" w:evenVBand="0" w:oddHBand="1" w:evenHBand="0" w:firstRowFirstColumn="0" w:firstRowLastColumn="0" w:lastRowFirstColumn="0" w:lastRowLastColumn="0"/>
            </w:pPr>
            <w:r>
              <w:t>0</w:t>
            </w:r>
          </w:p>
        </w:tc>
      </w:tr>
      <w:tr w:rsidR="00C673CF" w14:paraId="1BA72186" w14:textId="77777777" w:rsidTr="00FF7A13">
        <w:tc>
          <w:tcPr>
            <w:cnfStyle w:val="001000000000" w:firstRow="0" w:lastRow="0" w:firstColumn="1" w:lastColumn="0" w:oddVBand="0" w:evenVBand="0" w:oddHBand="0" w:evenHBand="0" w:firstRowFirstColumn="0" w:firstRowLastColumn="0" w:lastRowFirstColumn="0" w:lastRowLastColumn="0"/>
            <w:tcW w:w="3321" w:type="dxa"/>
          </w:tcPr>
          <w:p w14:paraId="09EB8F59" w14:textId="77777777" w:rsidR="00C673CF" w:rsidRDefault="00137E0F" w:rsidP="006B2FB0">
            <w:r>
              <w:t>WHE_CAP_A_ACTIVE_CC</w:t>
            </w:r>
          </w:p>
        </w:tc>
        <w:tc>
          <w:tcPr>
            <w:tcW w:w="5291" w:type="dxa"/>
          </w:tcPr>
          <w:p w14:paraId="2CE70042" w14:textId="77777777" w:rsidR="00C673CF" w:rsidRDefault="007726AC" w:rsidP="009423AB">
            <w:pPr>
              <w:cnfStyle w:val="000000000000" w:firstRow="0" w:lastRow="0" w:firstColumn="0" w:lastColumn="0" w:oddVBand="0" w:evenVBand="0" w:oddHBand="0" w:evenHBand="0" w:firstRowFirstColumn="0" w:firstRowLastColumn="0" w:lastRowFirstColumn="0" w:lastRowLastColumn="0"/>
            </w:pPr>
            <w:r>
              <w:t>Sets Capacitor A as the active capacitor.</w:t>
            </w:r>
          </w:p>
        </w:tc>
        <w:tc>
          <w:tcPr>
            <w:tcW w:w="738" w:type="dxa"/>
          </w:tcPr>
          <w:p w14:paraId="3501A86D" w14:textId="77777777" w:rsidR="00C673CF" w:rsidRDefault="00CE70C6" w:rsidP="006B2FB0">
            <w:pPr>
              <w:cnfStyle w:val="000000000000" w:firstRow="0" w:lastRow="0" w:firstColumn="0" w:lastColumn="0" w:oddVBand="0" w:evenVBand="0" w:oddHBand="0" w:evenHBand="0" w:firstRowFirstColumn="0" w:firstRowLastColumn="0" w:lastRowFirstColumn="0" w:lastRowLastColumn="0"/>
            </w:pPr>
            <w:r>
              <w:t>1</w:t>
            </w:r>
          </w:p>
        </w:tc>
      </w:tr>
      <w:tr w:rsidR="00C673CF" w14:paraId="0E64DD83" w14:textId="77777777" w:rsidTr="00FF7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1" w:type="dxa"/>
          </w:tcPr>
          <w:p w14:paraId="75BDCB2F" w14:textId="77777777" w:rsidR="00C673CF" w:rsidRDefault="00137E0F" w:rsidP="006B2FB0">
            <w:r>
              <w:t>WHE_CAP_A_DISCHARGE_CC</w:t>
            </w:r>
          </w:p>
        </w:tc>
        <w:tc>
          <w:tcPr>
            <w:tcW w:w="5291" w:type="dxa"/>
          </w:tcPr>
          <w:p w14:paraId="0D28C6CC" w14:textId="77777777" w:rsidR="00C673CF" w:rsidRDefault="007726AC" w:rsidP="006B2FB0">
            <w:pPr>
              <w:cnfStyle w:val="000000100000" w:firstRow="0" w:lastRow="0" w:firstColumn="0" w:lastColumn="0" w:oddVBand="0" w:evenVBand="0" w:oddHBand="1" w:evenHBand="0" w:firstRowFirstColumn="0" w:firstRowLastColumn="0" w:lastRowFirstColumn="0" w:lastRowLastColumn="0"/>
            </w:pPr>
            <w:r>
              <w:t>Discharge Capacitor A</w:t>
            </w:r>
            <w:r w:rsidR="00B640C6">
              <w:t>.</w:t>
            </w:r>
          </w:p>
        </w:tc>
        <w:tc>
          <w:tcPr>
            <w:tcW w:w="738" w:type="dxa"/>
          </w:tcPr>
          <w:p w14:paraId="705F2D97" w14:textId="77777777" w:rsidR="00C673CF" w:rsidRDefault="00CE70C6" w:rsidP="006B2FB0">
            <w:pPr>
              <w:cnfStyle w:val="000000100000" w:firstRow="0" w:lastRow="0" w:firstColumn="0" w:lastColumn="0" w:oddVBand="0" w:evenVBand="0" w:oddHBand="1" w:evenHBand="0" w:firstRowFirstColumn="0" w:firstRowLastColumn="0" w:lastRowFirstColumn="0" w:lastRowLastColumn="0"/>
            </w:pPr>
            <w:r>
              <w:t>2</w:t>
            </w:r>
          </w:p>
        </w:tc>
      </w:tr>
      <w:tr w:rsidR="007134E1" w14:paraId="5BF896D6" w14:textId="77777777" w:rsidTr="00FF7A13">
        <w:tc>
          <w:tcPr>
            <w:cnfStyle w:val="001000000000" w:firstRow="0" w:lastRow="0" w:firstColumn="1" w:lastColumn="0" w:oddVBand="0" w:evenVBand="0" w:oddHBand="0" w:evenHBand="0" w:firstRowFirstColumn="0" w:firstRowLastColumn="0" w:lastRowFirstColumn="0" w:lastRowLastColumn="0"/>
            <w:tcW w:w="3321" w:type="dxa"/>
          </w:tcPr>
          <w:p w14:paraId="4E92B48B" w14:textId="77777777" w:rsidR="007134E1" w:rsidRDefault="007134E1" w:rsidP="007134E1">
            <w:r>
              <w:t>WHE_CAP_B_ACTIVE_CC</w:t>
            </w:r>
          </w:p>
        </w:tc>
        <w:tc>
          <w:tcPr>
            <w:tcW w:w="5291" w:type="dxa"/>
          </w:tcPr>
          <w:p w14:paraId="6D251D0C" w14:textId="5B845E71" w:rsidR="007134E1" w:rsidRDefault="007134E1" w:rsidP="007134E1">
            <w:pPr>
              <w:cnfStyle w:val="000000000000" w:firstRow="0" w:lastRow="0" w:firstColumn="0" w:lastColumn="0" w:oddVBand="0" w:evenVBand="0" w:oddHBand="0" w:evenHBand="0" w:firstRowFirstColumn="0" w:firstRowLastColumn="0" w:lastRowFirstColumn="0" w:lastRowLastColumn="0"/>
            </w:pPr>
            <w:r>
              <w:t>Sets Capacitor B as the active capacitor.</w:t>
            </w:r>
          </w:p>
        </w:tc>
        <w:tc>
          <w:tcPr>
            <w:tcW w:w="738" w:type="dxa"/>
          </w:tcPr>
          <w:p w14:paraId="43D84C6C" w14:textId="77777777" w:rsidR="007134E1" w:rsidRDefault="007134E1" w:rsidP="007134E1">
            <w:pPr>
              <w:cnfStyle w:val="000000000000" w:firstRow="0" w:lastRow="0" w:firstColumn="0" w:lastColumn="0" w:oddVBand="0" w:evenVBand="0" w:oddHBand="0" w:evenHBand="0" w:firstRowFirstColumn="0" w:firstRowLastColumn="0" w:lastRowFirstColumn="0" w:lastRowLastColumn="0"/>
            </w:pPr>
            <w:r>
              <w:t>3</w:t>
            </w:r>
          </w:p>
        </w:tc>
      </w:tr>
      <w:tr w:rsidR="007134E1" w14:paraId="493DE01A" w14:textId="77777777" w:rsidTr="00FF7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1" w:type="dxa"/>
          </w:tcPr>
          <w:p w14:paraId="6ABF7425" w14:textId="77777777" w:rsidR="007134E1" w:rsidRDefault="007134E1" w:rsidP="007134E1">
            <w:r>
              <w:t>WHE_CAP_B_DISCHARGE_CC</w:t>
            </w:r>
          </w:p>
        </w:tc>
        <w:tc>
          <w:tcPr>
            <w:tcW w:w="5291" w:type="dxa"/>
          </w:tcPr>
          <w:p w14:paraId="4DD79891" w14:textId="16385BAF" w:rsidR="007134E1" w:rsidRDefault="007134E1" w:rsidP="007134E1">
            <w:pPr>
              <w:cnfStyle w:val="000000100000" w:firstRow="0" w:lastRow="0" w:firstColumn="0" w:lastColumn="0" w:oddVBand="0" w:evenVBand="0" w:oddHBand="1" w:evenHBand="0" w:firstRowFirstColumn="0" w:firstRowLastColumn="0" w:lastRowFirstColumn="0" w:lastRowLastColumn="0"/>
            </w:pPr>
            <w:r>
              <w:t>Discharge Capacitor B.</w:t>
            </w:r>
          </w:p>
        </w:tc>
        <w:tc>
          <w:tcPr>
            <w:tcW w:w="738" w:type="dxa"/>
          </w:tcPr>
          <w:p w14:paraId="6304C672" w14:textId="77777777" w:rsidR="007134E1" w:rsidRDefault="007134E1" w:rsidP="007134E1">
            <w:pPr>
              <w:cnfStyle w:val="000000100000" w:firstRow="0" w:lastRow="0" w:firstColumn="0" w:lastColumn="0" w:oddVBand="0" w:evenVBand="0" w:oddHBand="1" w:evenHBand="0" w:firstRowFirstColumn="0" w:firstRowLastColumn="0" w:lastRowFirstColumn="0" w:lastRowLastColumn="0"/>
            </w:pPr>
            <w:r>
              <w:t>4</w:t>
            </w:r>
          </w:p>
        </w:tc>
      </w:tr>
      <w:tr w:rsidR="00C673CF" w14:paraId="0B689F62" w14:textId="77777777" w:rsidTr="00FF7A13">
        <w:tc>
          <w:tcPr>
            <w:cnfStyle w:val="001000000000" w:firstRow="0" w:lastRow="0" w:firstColumn="1" w:lastColumn="0" w:oddVBand="0" w:evenVBand="0" w:oddHBand="0" w:evenHBand="0" w:firstRowFirstColumn="0" w:firstRowLastColumn="0" w:lastRowFirstColumn="0" w:lastRowLastColumn="0"/>
            <w:tcW w:w="3321" w:type="dxa"/>
          </w:tcPr>
          <w:p w14:paraId="717E26D9" w14:textId="77777777" w:rsidR="00C673CF" w:rsidRDefault="00137E0F" w:rsidP="006B2FB0">
            <w:r>
              <w:t>WHE_OBS_START_CC</w:t>
            </w:r>
          </w:p>
        </w:tc>
        <w:tc>
          <w:tcPr>
            <w:tcW w:w="5291" w:type="dxa"/>
          </w:tcPr>
          <w:p w14:paraId="0FA536A4" w14:textId="3558D606" w:rsidR="00C673CF" w:rsidRDefault="007134E1" w:rsidP="006B2FB0">
            <w:pPr>
              <w:cnfStyle w:val="000000000000" w:firstRow="0" w:lastRow="0" w:firstColumn="0" w:lastColumn="0" w:oddVBand="0" w:evenVBand="0" w:oddHBand="0" w:evenHBand="0" w:firstRowFirstColumn="0" w:firstRowLastColumn="0" w:lastRowFirstColumn="0" w:lastRowLastColumn="0"/>
            </w:pPr>
            <w:r>
              <w:t>Start Observation</w:t>
            </w:r>
          </w:p>
        </w:tc>
        <w:tc>
          <w:tcPr>
            <w:tcW w:w="738" w:type="dxa"/>
          </w:tcPr>
          <w:p w14:paraId="502DE2F5" w14:textId="10935815" w:rsidR="00C673CF" w:rsidRDefault="00A83D2C" w:rsidP="006B2FB0">
            <w:pPr>
              <w:cnfStyle w:val="000000000000" w:firstRow="0" w:lastRow="0" w:firstColumn="0" w:lastColumn="0" w:oddVBand="0" w:evenVBand="0" w:oddHBand="0" w:evenHBand="0" w:firstRowFirstColumn="0" w:firstRowLastColumn="0" w:lastRowFirstColumn="0" w:lastRowLastColumn="0"/>
            </w:pPr>
            <w:r>
              <w:t>5</w:t>
            </w:r>
          </w:p>
        </w:tc>
      </w:tr>
      <w:tr w:rsidR="00C673CF" w14:paraId="1E63F996" w14:textId="77777777" w:rsidTr="00FF7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1" w:type="dxa"/>
          </w:tcPr>
          <w:p w14:paraId="47B725ED" w14:textId="77777777" w:rsidR="00C673CF" w:rsidRDefault="00137E0F" w:rsidP="006B2FB0">
            <w:r>
              <w:t>WHE_OBS_STOP_CC</w:t>
            </w:r>
          </w:p>
        </w:tc>
        <w:tc>
          <w:tcPr>
            <w:tcW w:w="5291" w:type="dxa"/>
          </w:tcPr>
          <w:p w14:paraId="5836DF32" w14:textId="1D9CD048" w:rsidR="00C673CF" w:rsidRDefault="007134E1" w:rsidP="006B2FB0">
            <w:pPr>
              <w:cnfStyle w:val="000000100000" w:firstRow="0" w:lastRow="0" w:firstColumn="0" w:lastColumn="0" w:oddVBand="0" w:evenVBand="0" w:oddHBand="1" w:evenHBand="0" w:firstRowFirstColumn="0" w:firstRowLastColumn="0" w:lastRowFirstColumn="0" w:lastRowLastColumn="0"/>
            </w:pPr>
            <w:r>
              <w:t>Stop Observation</w:t>
            </w:r>
          </w:p>
        </w:tc>
        <w:tc>
          <w:tcPr>
            <w:tcW w:w="738" w:type="dxa"/>
          </w:tcPr>
          <w:p w14:paraId="4C1D62CC" w14:textId="3C5D99BE" w:rsidR="00C673CF" w:rsidRDefault="00A83D2C" w:rsidP="006B2FB0">
            <w:pPr>
              <w:cnfStyle w:val="000000100000" w:firstRow="0" w:lastRow="0" w:firstColumn="0" w:lastColumn="0" w:oddVBand="0" w:evenVBand="0" w:oddHBand="1" w:evenHBand="0" w:firstRowFirstColumn="0" w:firstRowLastColumn="0" w:lastRowFirstColumn="0" w:lastRowLastColumn="0"/>
            </w:pPr>
            <w:r>
              <w:t>6</w:t>
            </w:r>
          </w:p>
        </w:tc>
      </w:tr>
      <w:tr w:rsidR="00172F1E" w14:paraId="68971F33" w14:textId="77777777" w:rsidTr="00FF7A13">
        <w:tc>
          <w:tcPr>
            <w:cnfStyle w:val="001000000000" w:firstRow="0" w:lastRow="0" w:firstColumn="1" w:lastColumn="0" w:oddVBand="0" w:evenVBand="0" w:oddHBand="0" w:evenHBand="0" w:firstRowFirstColumn="0" w:firstRowLastColumn="0" w:lastRowFirstColumn="0" w:lastRowLastColumn="0"/>
            <w:tcW w:w="3321" w:type="dxa"/>
          </w:tcPr>
          <w:p w14:paraId="7C6AC249" w14:textId="77777777" w:rsidR="00172F1E" w:rsidRDefault="00137E0F" w:rsidP="006B2FB0">
            <w:r>
              <w:t>WHE_POWER_SBC_CC</w:t>
            </w:r>
          </w:p>
        </w:tc>
        <w:tc>
          <w:tcPr>
            <w:tcW w:w="5291" w:type="dxa"/>
          </w:tcPr>
          <w:p w14:paraId="26AC5FB6" w14:textId="2721180C" w:rsidR="00172F1E" w:rsidRDefault="007134E1" w:rsidP="006B2FB0">
            <w:pPr>
              <w:cnfStyle w:val="000000000000" w:firstRow="0" w:lastRow="0" w:firstColumn="0" w:lastColumn="0" w:oddVBand="0" w:evenVBand="0" w:oddHBand="0" w:evenHBand="0" w:firstRowFirstColumn="0" w:firstRowLastColumn="0" w:lastRowFirstColumn="0" w:lastRowLastColumn="0"/>
            </w:pPr>
            <w:r>
              <w:t>Turn on SBC</w:t>
            </w:r>
          </w:p>
        </w:tc>
        <w:tc>
          <w:tcPr>
            <w:tcW w:w="738" w:type="dxa"/>
          </w:tcPr>
          <w:p w14:paraId="3DE07FE4" w14:textId="3FE07134" w:rsidR="00172F1E" w:rsidRDefault="00A83D2C" w:rsidP="006B2FB0">
            <w:pPr>
              <w:cnfStyle w:val="000000000000" w:firstRow="0" w:lastRow="0" w:firstColumn="0" w:lastColumn="0" w:oddVBand="0" w:evenVBand="0" w:oddHBand="0" w:evenHBand="0" w:firstRowFirstColumn="0" w:firstRowLastColumn="0" w:lastRowFirstColumn="0" w:lastRowLastColumn="0"/>
            </w:pPr>
            <w:r>
              <w:t>7</w:t>
            </w:r>
          </w:p>
        </w:tc>
      </w:tr>
      <w:tr w:rsidR="00137E0F" w14:paraId="6CDB5A57" w14:textId="77777777" w:rsidTr="00FF7A13">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321" w:type="dxa"/>
          </w:tcPr>
          <w:p w14:paraId="330DF974" w14:textId="77777777" w:rsidR="00137E0F" w:rsidRDefault="00137E0F" w:rsidP="006B2FB0">
            <w:r>
              <w:t>WHE_THERM_HTR_OFF_CC</w:t>
            </w:r>
          </w:p>
        </w:tc>
        <w:tc>
          <w:tcPr>
            <w:tcW w:w="5291" w:type="dxa"/>
          </w:tcPr>
          <w:p w14:paraId="3A27975B" w14:textId="3BA45788" w:rsidR="00137E0F" w:rsidRDefault="007134E1" w:rsidP="006B2FB0">
            <w:pPr>
              <w:cnfStyle w:val="000000100000" w:firstRow="0" w:lastRow="0" w:firstColumn="0" w:lastColumn="0" w:oddVBand="0" w:evenVBand="0" w:oddHBand="1" w:evenHBand="0" w:firstRowFirstColumn="0" w:firstRowLastColumn="0" w:lastRowFirstColumn="0" w:lastRowLastColumn="0"/>
            </w:pPr>
            <w:r>
              <w:t>Turn off heater</w:t>
            </w:r>
          </w:p>
        </w:tc>
        <w:tc>
          <w:tcPr>
            <w:tcW w:w="738" w:type="dxa"/>
          </w:tcPr>
          <w:p w14:paraId="1BE64B16" w14:textId="289847C9" w:rsidR="00137E0F" w:rsidRDefault="00A83D2C" w:rsidP="006B2FB0">
            <w:pPr>
              <w:cnfStyle w:val="000000100000" w:firstRow="0" w:lastRow="0" w:firstColumn="0" w:lastColumn="0" w:oddVBand="0" w:evenVBand="0" w:oddHBand="1" w:evenHBand="0" w:firstRowFirstColumn="0" w:firstRowLastColumn="0" w:lastRowFirstColumn="0" w:lastRowLastColumn="0"/>
            </w:pPr>
            <w:r>
              <w:t>8</w:t>
            </w:r>
          </w:p>
        </w:tc>
      </w:tr>
      <w:tr w:rsidR="00137E0F" w14:paraId="7EBA5FB6" w14:textId="77777777" w:rsidTr="00FF7A13">
        <w:trPr>
          <w:trHeight w:val="152"/>
        </w:trPr>
        <w:tc>
          <w:tcPr>
            <w:cnfStyle w:val="001000000000" w:firstRow="0" w:lastRow="0" w:firstColumn="1" w:lastColumn="0" w:oddVBand="0" w:evenVBand="0" w:oddHBand="0" w:evenHBand="0" w:firstRowFirstColumn="0" w:firstRowLastColumn="0" w:lastRowFirstColumn="0" w:lastRowLastColumn="0"/>
            <w:tcW w:w="3321" w:type="dxa"/>
          </w:tcPr>
          <w:p w14:paraId="3625A328" w14:textId="77777777" w:rsidR="00137E0F" w:rsidRDefault="00137E0F" w:rsidP="006B2FB0">
            <w:r>
              <w:t>WHE_THERM_HTR_ON_CC</w:t>
            </w:r>
          </w:p>
        </w:tc>
        <w:tc>
          <w:tcPr>
            <w:tcW w:w="5291" w:type="dxa"/>
          </w:tcPr>
          <w:p w14:paraId="5CF11091" w14:textId="2ABEC7B6" w:rsidR="00137E0F" w:rsidRDefault="007134E1" w:rsidP="006B2FB0">
            <w:pPr>
              <w:cnfStyle w:val="000000000000" w:firstRow="0" w:lastRow="0" w:firstColumn="0" w:lastColumn="0" w:oddVBand="0" w:evenVBand="0" w:oddHBand="0" w:evenHBand="0" w:firstRowFirstColumn="0" w:firstRowLastColumn="0" w:lastRowFirstColumn="0" w:lastRowLastColumn="0"/>
            </w:pPr>
            <w:r>
              <w:t>Turn on heater</w:t>
            </w:r>
          </w:p>
        </w:tc>
        <w:tc>
          <w:tcPr>
            <w:tcW w:w="738" w:type="dxa"/>
          </w:tcPr>
          <w:p w14:paraId="27157F1E" w14:textId="1B05951A" w:rsidR="00137E0F" w:rsidRDefault="00A83D2C" w:rsidP="006B2FB0">
            <w:pPr>
              <w:cnfStyle w:val="000000000000" w:firstRow="0" w:lastRow="0" w:firstColumn="0" w:lastColumn="0" w:oddVBand="0" w:evenVBand="0" w:oddHBand="0" w:evenHBand="0" w:firstRowFirstColumn="0" w:firstRowLastColumn="0" w:lastRowFirstColumn="0" w:lastRowLastColumn="0"/>
            </w:pPr>
            <w:r>
              <w:t>9</w:t>
            </w:r>
          </w:p>
        </w:tc>
      </w:tr>
      <w:tr w:rsidR="00137E0F" w14:paraId="7D81BB24" w14:textId="77777777" w:rsidTr="00FF7A13">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321" w:type="dxa"/>
          </w:tcPr>
          <w:p w14:paraId="4EF6C3B3" w14:textId="77777777" w:rsidR="00137E0F" w:rsidRDefault="00137E0F" w:rsidP="006B2FB0">
            <w:r>
              <w:t>WHE_THERM_LOUVER_CLOSE_CC</w:t>
            </w:r>
          </w:p>
        </w:tc>
        <w:tc>
          <w:tcPr>
            <w:tcW w:w="5291" w:type="dxa"/>
          </w:tcPr>
          <w:p w14:paraId="6BBE8A28" w14:textId="17D43B6B" w:rsidR="00137E0F" w:rsidRDefault="007134E1" w:rsidP="006B2FB0">
            <w:pPr>
              <w:cnfStyle w:val="000000100000" w:firstRow="0" w:lastRow="0" w:firstColumn="0" w:lastColumn="0" w:oddVBand="0" w:evenVBand="0" w:oddHBand="1" w:evenHBand="0" w:firstRowFirstColumn="0" w:firstRowLastColumn="0" w:lastRowFirstColumn="0" w:lastRowLastColumn="0"/>
            </w:pPr>
            <w:r>
              <w:t>Close louver</w:t>
            </w:r>
          </w:p>
        </w:tc>
        <w:tc>
          <w:tcPr>
            <w:tcW w:w="738" w:type="dxa"/>
          </w:tcPr>
          <w:p w14:paraId="07C72276" w14:textId="6B9FBC92" w:rsidR="00137E0F" w:rsidRDefault="00A83D2C" w:rsidP="006B2FB0">
            <w:pPr>
              <w:cnfStyle w:val="000000100000" w:firstRow="0" w:lastRow="0" w:firstColumn="0" w:lastColumn="0" w:oddVBand="0" w:evenVBand="0" w:oddHBand="1" w:evenHBand="0" w:firstRowFirstColumn="0" w:firstRowLastColumn="0" w:lastRowFirstColumn="0" w:lastRowLastColumn="0"/>
            </w:pPr>
            <w:r>
              <w:t>10</w:t>
            </w:r>
          </w:p>
        </w:tc>
      </w:tr>
      <w:tr w:rsidR="00137E0F" w14:paraId="3388B84B" w14:textId="77777777" w:rsidTr="00FF7A13">
        <w:trPr>
          <w:trHeight w:val="152"/>
        </w:trPr>
        <w:tc>
          <w:tcPr>
            <w:cnfStyle w:val="001000000000" w:firstRow="0" w:lastRow="0" w:firstColumn="1" w:lastColumn="0" w:oddVBand="0" w:evenVBand="0" w:oddHBand="0" w:evenHBand="0" w:firstRowFirstColumn="0" w:firstRowLastColumn="0" w:lastRowFirstColumn="0" w:lastRowLastColumn="0"/>
            <w:tcW w:w="3321" w:type="dxa"/>
          </w:tcPr>
          <w:p w14:paraId="74F54FB5" w14:textId="77777777" w:rsidR="00137E0F" w:rsidRDefault="00137E0F" w:rsidP="006B2FB0">
            <w:r>
              <w:t>WHE_THERM_LOUVER_OPEN_CC</w:t>
            </w:r>
          </w:p>
        </w:tc>
        <w:tc>
          <w:tcPr>
            <w:tcW w:w="5291" w:type="dxa"/>
          </w:tcPr>
          <w:p w14:paraId="01FFC7DF" w14:textId="006F85E1" w:rsidR="00137E0F" w:rsidRDefault="007134E1" w:rsidP="006B2FB0">
            <w:pPr>
              <w:cnfStyle w:val="000000000000" w:firstRow="0" w:lastRow="0" w:firstColumn="0" w:lastColumn="0" w:oddVBand="0" w:evenVBand="0" w:oddHBand="0" w:evenHBand="0" w:firstRowFirstColumn="0" w:firstRowLastColumn="0" w:lastRowFirstColumn="0" w:lastRowLastColumn="0"/>
            </w:pPr>
            <w:r>
              <w:t>Open louver</w:t>
            </w:r>
          </w:p>
        </w:tc>
        <w:tc>
          <w:tcPr>
            <w:tcW w:w="738" w:type="dxa"/>
          </w:tcPr>
          <w:p w14:paraId="4CA365E4" w14:textId="55CEBBBC" w:rsidR="00137E0F" w:rsidRDefault="00A83D2C" w:rsidP="006B2FB0">
            <w:pPr>
              <w:cnfStyle w:val="000000000000" w:firstRow="0" w:lastRow="0" w:firstColumn="0" w:lastColumn="0" w:oddVBand="0" w:evenVBand="0" w:oddHBand="0" w:evenHBand="0" w:firstRowFirstColumn="0" w:firstRowLastColumn="0" w:lastRowFirstColumn="0" w:lastRowLastColumn="0"/>
            </w:pPr>
            <w:r>
              <w:t>11</w:t>
            </w:r>
          </w:p>
        </w:tc>
      </w:tr>
      <w:tr w:rsidR="00137E0F" w14:paraId="236A0C78" w14:textId="77777777" w:rsidTr="00FF7A13">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321" w:type="dxa"/>
          </w:tcPr>
          <w:p w14:paraId="1F12E546" w14:textId="77777777" w:rsidR="00137E0F" w:rsidRDefault="00137E0F" w:rsidP="006B2FB0">
            <w:r>
              <w:t>WHE_TLM_RESET_CNTS_CC</w:t>
            </w:r>
          </w:p>
        </w:tc>
        <w:tc>
          <w:tcPr>
            <w:tcW w:w="5291" w:type="dxa"/>
          </w:tcPr>
          <w:p w14:paraId="32F2619B" w14:textId="516FBF5C" w:rsidR="00137E0F" w:rsidRDefault="007134E1" w:rsidP="006B2FB0">
            <w:pPr>
              <w:cnfStyle w:val="000000100000" w:firstRow="0" w:lastRow="0" w:firstColumn="0" w:lastColumn="0" w:oddVBand="0" w:evenVBand="0" w:oddHBand="1" w:evenHBand="0" w:firstRowFirstColumn="0" w:firstRowLastColumn="0" w:lastRowFirstColumn="0" w:lastRowLastColumn="0"/>
            </w:pPr>
            <w:r>
              <w:t>Reset command counts.</w:t>
            </w:r>
          </w:p>
        </w:tc>
        <w:tc>
          <w:tcPr>
            <w:tcW w:w="738" w:type="dxa"/>
          </w:tcPr>
          <w:p w14:paraId="17975379" w14:textId="17594D91" w:rsidR="00137E0F" w:rsidRDefault="00A83D2C" w:rsidP="006B2FB0">
            <w:pPr>
              <w:cnfStyle w:val="000000100000" w:firstRow="0" w:lastRow="0" w:firstColumn="0" w:lastColumn="0" w:oddVBand="0" w:evenVBand="0" w:oddHBand="1" w:evenHBand="0" w:firstRowFirstColumn="0" w:firstRowLastColumn="0" w:lastRowFirstColumn="0" w:lastRowLastColumn="0"/>
            </w:pPr>
            <w:r>
              <w:t>12</w:t>
            </w:r>
          </w:p>
        </w:tc>
      </w:tr>
    </w:tbl>
    <w:p w14:paraId="366D2452" w14:textId="77777777" w:rsidR="00CD579D" w:rsidRDefault="00CD579D" w:rsidP="00EA322D"/>
    <w:p w14:paraId="141737A2" w14:textId="77777777" w:rsidR="00CD579D" w:rsidRDefault="00CD579D" w:rsidP="00EA322D"/>
    <w:p w14:paraId="59BDED29" w14:textId="77777777" w:rsidR="00CD579D" w:rsidRDefault="00486317" w:rsidP="006A5FB4">
      <w:pPr>
        <w:pStyle w:val="Heading1"/>
      </w:pPr>
      <w:r>
        <w:lastRenderedPageBreak/>
        <w:t>Instrument Telemetry</w:t>
      </w:r>
    </w:p>
    <w:p w14:paraId="66401748" w14:textId="3A0C2B07" w:rsidR="00772621" w:rsidRPr="00772621" w:rsidRDefault="00772621" w:rsidP="00772621">
      <w:r>
        <w:t>The following data items are produced by the HEADACHE instrument.</w:t>
      </w:r>
    </w:p>
    <w:tbl>
      <w:tblPr>
        <w:tblStyle w:val="TableGrid"/>
        <w:tblW w:w="0" w:type="auto"/>
        <w:tblLook w:val="04A0" w:firstRow="1" w:lastRow="0" w:firstColumn="1" w:lastColumn="0" w:noHBand="0" w:noVBand="1"/>
      </w:tblPr>
      <w:tblGrid>
        <w:gridCol w:w="4344"/>
        <w:gridCol w:w="4242"/>
      </w:tblGrid>
      <w:tr w:rsidR="002D087B" w14:paraId="31EF46F8" w14:textId="77777777" w:rsidTr="00CB762F">
        <w:tc>
          <w:tcPr>
            <w:tcW w:w="4344" w:type="dxa"/>
          </w:tcPr>
          <w:p w14:paraId="3B4A8024" w14:textId="77777777" w:rsidR="002D087B" w:rsidRDefault="002D087B" w:rsidP="006B2FB0">
            <w:r>
              <w:t>Description</w:t>
            </w:r>
          </w:p>
        </w:tc>
        <w:tc>
          <w:tcPr>
            <w:tcW w:w="4242" w:type="dxa"/>
          </w:tcPr>
          <w:p w14:paraId="3422B10E" w14:textId="77777777" w:rsidR="002D087B" w:rsidRDefault="002D087B" w:rsidP="006B2FB0">
            <w:r>
              <w:t>Values</w:t>
            </w:r>
          </w:p>
        </w:tc>
      </w:tr>
      <w:tr w:rsidR="002D087B" w14:paraId="428EEF06" w14:textId="77777777" w:rsidTr="001F64E8">
        <w:tc>
          <w:tcPr>
            <w:tcW w:w="4344" w:type="dxa"/>
          </w:tcPr>
          <w:p w14:paraId="7D8D98AD" w14:textId="6493A524" w:rsidR="002D087B" w:rsidRDefault="002D087B" w:rsidP="006B2FB0">
            <w:r>
              <w:t>SBC State</w:t>
            </w:r>
          </w:p>
        </w:tc>
        <w:tc>
          <w:tcPr>
            <w:tcW w:w="4242" w:type="dxa"/>
          </w:tcPr>
          <w:p w14:paraId="3C27164A" w14:textId="3CCFF8DE" w:rsidR="002D087B" w:rsidRDefault="002D087B" w:rsidP="006B2FB0">
            <w:r>
              <w:t>OFF/POWERED/OBSERVING/ERROR</w:t>
            </w:r>
          </w:p>
        </w:tc>
      </w:tr>
      <w:tr w:rsidR="002D087B" w14:paraId="1F350BB6" w14:textId="77777777" w:rsidTr="00D20C18">
        <w:tc>
          <w:tcPr>
            <w:tcW w:w="4344" w:type="dxa"/>
          </w:tcPr>
          <w:p w14:paraId="106D38B2" w14:textId="3070BA37" w:rsidR="002D087B" w:rsidRDefault="00E64482" w:rsidP="006B2FB0">
            <w:r>
              <w:t>Instrument Damage</w:t>
            </w:r>
          </w:p>
        </w:tc>
        <w:tc>
          <w:tcPr>
            <w:tcW w:w="4242" w:type="dxa"/>
          </w:tcPr>
          <w:p w14:paraId="4924AE07" w14:textId="16A721EB" w:rsidR="002D087B" w:rsidRDefault="00E64482" w:rsidP="006B2FB0">
            <w:r>
              <w:t>NONE/MINOR/MAJOR</w:t>
            </w:r>
          </w:p>
        </w:tc>
      </w:tr>
      <w:tr w:rsidR="002D087B" w14:paraId="6536E134" w14:textId="77777777" w:rsidTr="00091080">
        <w:tc>
          <w:tcPr>
            <w:tcW w:w="4344" w:type="dxa"/>
          </w:tcPr>
          <w:p w14:paraId="4B689715" w14:textId="65B32CCF" w:rsidR="002D087B" w:rsidRDefault="00E64482" w:rsidP="006B2FB0">
            <w:r>
              <w:t>Active Capacitor</w:t>
            </w:r>
          </w:p>
        </w:tc>
        <w:tc>
          <w:tcPr>
            <w:tcW w:w="4242" w:type="dxa"/>
          </w:tcPr>
          <w:p w14:paraId="0678D959" w14:textId="76DC6B47" w:rsidR="002D087B" w:rsidRDefault="00E64482" w:rsidP="006B2FB0">
            <w:r>
              <w:t>CAP_A / CAP_B</w:t>
            </w:r>
          </w:p>
        </w:tc>
      </w:tr>
      <w:tr w:rsidR="002D087B" w14:paraId="53406A80" w14:textId="77777777" w:rsidTr="00091080">
        <w:tc>
          <w:tcPr>
            <w:tcW w:w="4344" w:type="dxa"/>
          </w:tcPr>
          <w:p w14:paraId="60A68CE7" w14:textId="3D65CD19" w:rsidR="002D087B" w:rsidRDefault="009F43F9" w:rsidP="006B2FB0">
            <w:r>
              <w:t>Capacitor A State</w:t>
            </w:r>
          </w:p>
        </w:tc>
        <w:tc>
          <w:tcPr>
            <w:tcW w:w="4242" w:type="dxa"/>
          </w:tcPr>
          <w:p w14:paraId="70785421" w14:textId="38394EF5" w:rsidR="002D087B" w:rsidRDefault="009F43F9" w:rsidP="006B2FB0">
            <w:r>
              <w:t>CHARGING/LEAKING/DISCHARGING/BROKEN</w:t>
            </w:r>
          </w:p>
        </w:tc>
      </w:tr>
      <w:tr w:rsidR="002D087B" w14:paraId="776B9657" w14:textId="77777777" w:rsidTr="00091080">
        <w:tc>
          <w:tcPr>
            <w:tcW w:w="4344" w:type="dxa"/>
          </w:tcPr>
          <w:p w14:paraId="3B5CDF46" w14:textId="35A67EF8" w:rsidR="002D087B" w:rsidRDefault="00E23B4D" w:rsidP="009820CD">
            <w:r>
              <w:t xml:space="preserve">Capacitor </w:t>
            </w:r>
            <w:r w:rsidR="00CB762F">
              <w:t xml:space="preserve">A </w:t>
            </w:r>
            <w:r>
              <w:t>Charge</w:t>
            </w:r>
          </w:p>
        </w:tc>
        <w:tc>
          <w:tcPr>
            <w:tcW w:w="4242" w:type="dxa"/>
          </w:tcPr>
          <w:p w14:paraId="74EE5CD0" w14:textId="2B0C6AC6" w:rsidR="002D087B" w:rsidRDefault="00E23B4D" w:rsidP="006B2FB0">
            <w:r>
              <w:t># representing % of safe charge.</w:t>
            </w:r>
          </w:p>
        </w:tc>
      </w:tr>
      <w:tr w:rsidR="00CB762F" w14:paraId="14145F78" w14:textId="77777777" w:rsidTr="00091080">
        <w:tc>
          <w:tcPr>
            <w:tcW w:w="4344" w:type="dxa"/>
          </w:tcPr>
          <w:p w14:paraId="685C8DEA" w14:textId="482A2867" w:rsidR="00CB762F" w:rsidRDefault="009D0A7D" w:rsidP="00CB762F">
            <w:r>
              <w:t>Capacitor B</w:t>
            </w:r>
            <w:r w:rsidR="00CB762F">
              <w:t xml:space="preserve"> State</w:t>
            </w:r>
          </w:p>
        </w:tc>
        <w:tc>
          <w:tcPr>
            <w:tcW w:w="4242" w:type="dxa"/>
          </w:tcPr>
          <w:p w14:paraId="41BD3E86" w14:textId="5E5A966D" w:rsidR="00CB762F" w:rsidRDefault="00CB762F" w:rsidP="00CB762F">
            <w:r>
              <w:t>CHARGING/LEAKING/DISCHARGING/BROKEN</w:t>
            </w:r>
          </w:p>
        </w:tc>
      </w:tr>
      <w:tr w:rsidR="00CB762F" w14:paraId="447C8B98" w14:textId="77777777" w:rsidTr="00CB762F">
        <w:tc>
          <w:tcPr>
            <w:tcW w:w="4344" w:type="dxa"/>
          </w:tcPr>
          <w:p w14:paraId="30DAFF06" w14:textId="49C8CC25" w:rsidR="00CB762F" w:rsidRDefault="00CB762F" w:rsidP="00CB762F">
            <w:r>
              <w:t xml:space="preserve">Capacitor </w:t>
            </w:r>
            <w:r w:rsidR="009D0A7D">
              <w:t>B</w:t>
            </w:r>
            <w:r>
              <w:t xml:space="preserve"> Charge</w:t>
            </w:r>
          </w:p>
        </w:tc>
        <w:tc>
          <w:tcPr>
            <w:tcW w:w="4242" w:type="dxa"/>
          </w:tcPr>
          <w:p w14:paraId="5C766138" w14:textId="0FEA4AA0" w:rsidR="00CB762F" w:rsidRDefault="00CB762F" w:rsidP="00CB762F">
            <w:r>
              <w:t># representing % of safe charge.</w:t>
            </w:r>
          </w:p>
        </w:tc>
      </w:tr>
      <w:tr w:rsidR="002D087B" w14:paraId="307D06E1" w14:textId="77777777" w:rsidTr="00CB762F">
        <w:tc>
          <w:tcPr>
            <w:tcW w:w="4344" w:type="dxa"/>
          </w:tcPr>
          <w:p w14:paraId="2BD08DD5" w14:textId="77777777" w:rsidR="002D087B" w:rsidRDefault="002D087B" w:rsidP="00732321">
            <w:r>
              <w:t>Heater State</w:t>
            </w:r>
          </w:p>
        </w:tc>
        <w:tc>
          <w:tcPr>
            <w:tcW w:w="4242" w:type="dxa"/>
          </w:tcPr>
          <w:p w14:paraId="7ADDF7EC" w14:textId="15351A26" w:rsidR="002D087B" w:rsidRDefault="00D20C18" w:rsidP="00732321">
            <w:r>
              <w:t>ON/OFF</w:t>
            </w:r>
          </w:p>
        </w:tc>
      </w:tr>
      <w:tr w:rsidR="002D087B" w14:paraId="6AAC1B1C" w14:textId="77777777" w:rsidTr="00CB762F">
        <w:tc>
          <w:tcPr>
            <w:tcW w:w="4344" w:type="dxa"/>
          </w:tcPr>
          <w:p w14:paraId="3E426167" w14:textId="77777777" w:rsidR="002D087B" w:rsidRDefault="002D087B" w:rsidP="00732321">
            <w:r>
              <w:t>Measured Temperature</w:t>
            </w:r>
          </w:p>
        </w:tc>
        <w:tc>
          <w:tcPr>
            <w:tcW w:w="4242" w:type="dxa"/>
          </w:tcPr>
          <w:p w14:paraId="139F8B35" w14:textId="757DD9C2" w:rsidR="002D087B" w:rsidRDefault="001F64E8" w:rsidP="00732321">
            <w:r>
              <w:t># representing temp in degrees (as integer)</w:t>
            </w:r>
          </w:p>
        </w:tc>
      </w:tr>
      <w:tr w:rsidR="002D087B" w14:paraId="4F282C7A" w14:textId="77777777" w:rsidTr="00CB762F">
        <w:tc>
          <w:tcPr>
            <w:tcW w:w="4344" w:type="dxa"/>
          </w:tcPr>
          <w:p w14:paraId="6A925C73" w14:textId="5388A64A" w:rsidR="002D087B" w:rsidRDefault="00D20C18" w:rsidP="00732321">
            <w:r>
              <w:t>Louver State</w:t>
            </w:r>
          </w:p>
        </w:tc>
        <w:tc>
          <w:tcPr>
            <w:tcW w:w="4242" w:type="dxa"/>
          </w:tcPr>
          <w:p w14:paraId="0BF19D32" w14:textId="3C603F66" w:rsidR="002D087B" w:rsidRDefault="00D20C18" w:rsidP="00732321">
            <w:r>
              <w:t>OPEN/CLOSE</w:t>
            </w:r>
          </w:p>
        </w:tc>
      </w:tr>
    </w:tbl>
    <w:p w14:paraId="006C7A59" w14:textId="77777777" w:rsidR="00E27DFC" w:rsidRDefault="00E27DFC" w:rsidP="00EA322D"/>
    <w:p w14:paraId="5C9E49AC" w14:textId="77777777" w:rsidR="00CD579D" w:rsidRDefault="006A5FB4" w:rsidP="006A5FB4">
      <w:pPr>
        <w:pStyle w:val="Heading1"/>
      </w:pPr>
      <w:r>
        <w:t>Project Artifacts</w:t>
      </w:r>
    </w:p>
    <w:p w14:paraId="3F7D452B" w14:textId="77777777" w:rsidR="00C13488" w:rsidRDefault="00C13488" w:rsidP="00C13488">
      <w:pPr>
        <w:pStyle w:val="ListParagraph"/>
        <w:numPr>
          <w:ilvl w:val="0"/>
          <w:numId w:val="3"/>
        </w:numPr>
      </w:pPr>
      <w:r>
        <w:t>A fault tree of what could go wrong with the system</w:t>
      </w:r>
    </w:p>
    <w:p w14:paraId="43D36753" w14:textId="77777777" w:rsidR="00C13488" w:rsidRDefault="00C13488" w:rsidP="00C13488">
      <w:pPr>
        <w:pStyle w:val="ListParagraph"/>
        <w:numPr>
          <w:ilvl w:val="0"/>
          <w:numId w:val="3"/>
        </w:numPr>
      </w:pPr>
      <w:r>
        <w:t>A listing of monitors and responses, in the template form.</w:t>
      </w:r>
    </w:p>
    <w:p w14:paraId="202FB9CA" w14:textId="77777777" w:rsidR="00C13488" w:rsidRDefault="00802038" w:rsidP="00C13488">
      <w:pPr>
        <w:pStyle w:val="ListParagraph"/>
        <w:numPr>
          <w:ilvl w:val="0"/>
          <w:numId w:val="3"/>
        </w:numPr>
      </w:pPr>
      <w:r>
        <w:t>Updated LC WDT and ADT tables</w:t>
      </w:r>
    </w:p>
    <w:p w14:paraId="61F73DAB" w14:textId="77777777" w:rsidR="00802038" w:rsidRDefault="00802038" w:rsidP="00C13488">
      <w:pPr>
        <w:pStyle w:val="ListParagraph"/>
        <w:numPr>
          <w:ilvl w:val="0"/>
          <w:numId w:val="3"/>
        </w:numPr>
      </w:pPr>
      <w:r>
        <w:t>Project Presentation (20 minutes each)</w:t>
      </w:r>
    </w:p>
    <w:p w14:paraId="6505A74E" w14:textId="77777777" w:rsidR="006740AB" w:rsidRDefault="00334502" w:rsidP="00C13488">
      <w:pPr>
        <w:pStyle w:val="ListParagraph"/>
        <w:numPr>
          <w:ilvl w:val="0"/>
          <w:numId w:val="3"/>
        </w:numPr>
      </w:pPr>
      <w:r>
        <w:t>Live demo</w:t>
      </w:r>
    </w:p>
    <w:p w14:paraId="24F0418A" w14:textId="77777777" w:rsidR="00334502" w:rsidRDefault="00334502" w:rsidP="00334502"/>
    <w:p w14:paraId="300F1BAF" w14:textId="77777777" w:rsidR="00334502" w:rsidRDefault="00614EE1" w:rsidP="00614EE1">
      <w:pPr>
        <w:pStyle w:val="Heading1"/>
      </w:pPr>
      <w:r>
        <w:t>Grading Breakdown</w:t>
      </w:r>
    </w:p>
    <w:p w14:paraId="4EA5C62A" w14:textId="77777777" w:rsidR="00614EE1" w:rsidRDefault="00614EE1" w:rsidP="00614EE1">
      <w:pPr>
        <w:pStyle w:val="ListParagraph"/>
        <w:numPr>
          <w:ilvl w:val="0"/>
          <w:numId w:val="2"/>
        </w:numPr>
      </w:pPr>
      <w:r>
        <w:t>Fault Tree: 20%</w:t>
      </w:r>
    </w:p>
    <w:p w14:paraId="48B01EEF" w14:textId="77777777" w:rsidR="00614EE1" w:rsidRDefault="00614EE1" w:rsidP="00614EE1">
      <w:pPr>
        <w:pStyle w:val="ListParagraph"/>
        <w:numPr>
          <w:ilvl w:val="0"/>
          <w:numId w:val="2"/>
        </w:numPr>
      </w:pPr>
      <w:r>
        <w:t>Monitors/Responses</w:t>
      </w:r>
      <w:r w:rsidR="00751DAD">
        <w:t xml:space="preserve"> Description</w:t>
      </w:r>
      <w:r>
        <w:t>: 20%</w:t>
      </w:r>
    </w:p>
    <w:p w14:paraId="279FA352" w14:textId="77777777" w:rsidR="00614EE1" w:rsidRDefault="00517244" w:rsidP="00614EE1">
      <w:pPr>
        <w:pStyle w:val="ListParagraph"/>
        <w:numPr>
          <w:ilvl w:val="0"/>
          <w:numId w:val="2"/>
        </w:numPr>
      </w:pPr>
      <w:r>
        <w:t>CFS Implementation: 1</w:t>
      </w:r>
      <w:r w:rsidR="00614EE1">
        <w:t>0%</w:t>
      </w:r>
    </w:p>
    <w:p w14:paraId="32495B3B" w14:textId="77777777" w:rsidR="007C2863" w:rsidRDefault="00614EE1" w:rsidP="00614EE1">
      <w:pPr>
        <w:pStyle w:val="ListParagraph"/>
        <w:numPr>
          <w:ilvl w:val="0"/>
          <w:numId w:val="2"/>
        </w:numPr>
      </w:pPr>
      <w:r>
        <w:t>Project Presentation</w:t>
      </w:r>
      <w:r w:rsidR="00751DAD">
        <w:t>: 30%</w:t>
      </w:r>
    </w:p>
    <w:p w14:paraId="433DA320" w14:textId="77777777" w:rsidR="00614EE1" w:rsidRDefault="007C2863" w:rsidP="00614EE1">
      <w:pPr>
        <w:pStyle w:val="ListParagraph"/>
        <w:numPr>
          <w:ilvl w:val="0"/>
          <w:numId w:val="2"/>
        </w:numPr>
      </w:pPr>
      <w:r>
        <w:t>Project</w:t>
      </w:r>
      <w:r w:rsidR="00614EE1">
        <w:t xml:space="preserve"> </w:t>
      </w:r>
      <w:r w:rsidR="002B23AD">
        <w:t>Demonstration: 2</w:t>
      </w:r>
      <w:r w:rsidR="00751DAD">
        <w:t>0%</w:t>
      </w:r>
    </w:p>
    <w:p w14:paraId="2EA7E169" w14:textId="77777777" w:rsidR="00590AA9" w:rsidRDefault="00590AA9" w:rsidP="00590AA9">
      <w:pPr>
        <w:pStyle w:val="ListParagraph"/>
        <w:numPr>
          <w:ilvl w:val="1"/>
          <w:numId w:val="2"/>
        </w:numPr>
      </w:pPr>
      <w:r>
        <w:t>Proof of CFS life</w:t>
      </w:r>
      <w:r w:rsidR="000732D8">
        <w:t>: 5%</w:t>
      </w:r>
    </w:p>
    <w:p w14:paraId="797F4A5D" w14:textId="77777777" w:rsidR="00590AA9" w:rsidRDefault="00590AA9" w:rsidP="00590AA9">
      <w:pPr>
        <w:pStyle w:val="ListParagraph"/>
        <w:numPr>
          <w:ilvl w:val="1"/>
          <w:numId w:val="2"/>
        </w:numPr>
      </w:pPr>
      <w:r>
        <w:t>Proof of commanding</w:t>
      </w:r>
      <w:r w:rsidR="000732D8">
        <w:t>: 5%</w:t>
      </w:r>
    </w:p>
    <w:p w14:paraId="2354CE18" w14:textId="77777777" w:rsidR="00590AA9" w:rsidRDefault="00590AA9" w:rsidP="00590AA9">
      <w:pPr>
        <w:pStyle w:val="ListParagraph"/>
        <w:numPr>
          <w:ilvl w:val="1"/>
          <w:numId w:val="2"/>
        </w:numPr>
      </w:pPr>
      <w:r>
        <w:t>Proof of telemetry downlink</w:t>
      </w:r>
      <w:r w:rsidR="000732D8">
        <w:t>: 5%</w:t>
      </w:r>
    </w:p>
    <w:p w14:paraId="07732F63" w14:textId="77777777" w:rsidR="002D5BC8" w:rsidRDefault="002D5BC8" w:rsidP="00590AA9">
      <w:pPr>
        <w:pStyle w:val="ListParagraph"/>
        <w:numPr>
          <w:ilvl w:val="1"/>
          <w:numId w:val="2"/>
        </w:numPr>
      </w:pPr>
      <w:r>
        <w:t>Proof of complete run: 5%</w:t>
      </w:r>
    </w:p>
    <w:p w14:paraId="68ED9313" w14:textId="77777777" w:rsidR="00590AA9" w:rsidRDefault="00590AA9" w:rsidP="00590AA9">
      <w:pPr>
        <w:pStyle w:val="ListParagraph"/>
        <w:numPr>
          <w:ilvl w:val="1"/>
          <w:numId w:val="2"/>
        </w:numPr>
      </w:pPr>
      <w:r>
        <w:t>Proof of observations</w:t>
      </w:r>
      <w:r w:rsidR="000732D8">
        <w:t>: 1% * # observations</w:t>
      </w:r>
    </w:p>
    <w:p w14:paraId="7D301CE3" w14:textId="77777777" w:rsidR="00590AA9" w:rsidRDefault="00905753" w:rsidP="00590AA9">
      <w:pPr>
        <w:pStyle w:val="ListParagraph"/>
        <w:numPr>
          <w:ilvl w:val="1"/>
          <w:numId w:val="2"/>
        </w:numPr>
      </w:pPr>
      <w:r>
        <w:t>Proof of no damage</w:t>
      </w:r>
      <w:r w:rsidR="000732D8">
        <w:t>: -2%/damage counter</w:t>
      </w:r>
    </w:p>
    <w:p w14:paraId="39D11A44" w14:textId="77777777" w:rsidR="00905753" w:rsidRDefault="00905753" w:rsidP="00590AA9">
      <w:pPr>
        <w:pStyle w:val="ListParagraph"/>
        <w:numPr>
          <w:ilvl w:val="1"/>
          <w:numId w:val="2"/>
        </w:numPr>
      </w:pPr>
      <w:r>
        <w:t>Proof of no destruction</w:t>
      </w:r>
      <w:r w:rsidR="007357FA">
        <w:t>: -5%</w:t>
      </w:r>
      <w:r w:rsidR="00610504">
        <w:t xml:space="preserve"> if destroyed.</w:t>
      </w:r>
    </w:p>
    <w:p w14:paraId="25E96877" w14:textId="77777777" w:rsidR="00AE34BE" w:rsidRDefault="00AE34BE" w:rsidP="00AE34BE"/>
    <w:p w14:paraId="065954D5" w14:textId="6CA0BA0F" w:rsidR="00AE34BE" w:rsidRDefault="00B050DF" w:rsidP="00AE34BE">
      <w:pPr>
        <w:pStyle w:val="Heading1"/>
      </w:pPr>
      <w:r>
        <w:t>Code GitHub Account</w:t>
      </w:r>
      <w:r w:rsidR="002E6F3F">
        <w:t xml:space="preserve"> and Files</w:t>
      </w:r>
    </w:p>
    <w:p w14:paraId="2C181A50" w14:textId="77777777" w:rsidR="00AE34BE" w:rsidRDefault="00AE34BE" w:rsidP="00AE34BE"/>
    <w:p w14:paraId="1C2748E2" w14:textId="48930EEE" w:rsidR="002E6F3F" w:rsidRDefault="002E6F3F" w:rsidP="00AE34BE">
      <w:r>
        <w:t>The code and documents needed for this assignment can be found at:</w:t>
      </w:r>
    </w:p>
    <w:p w14:paraId="4CB0A504" w14:textId="3BD4B629" w:rsidR="002E6F3F" w:rsidRDefault="008562CE" w:rsidP="00AE34BE">
      <w:hyperlink r:id="rId10" w:history="1">
        <w:r w:rsidR="004936FB" w:rsidRPr="00605BFC">
          <w:rPr>
            <w:rStyle w:val="Hyperlink"/>
          </w:rPr>
          <w:t>https://github.com/NasaDtn/spacesystems</w:t>
        </w:r>
      </w:hyperlink>
      <w:r w:rsidR="006238F1">
        <w:rPr>
          <w:rStyle w:val="Hyperlink"/>
        </w:rPr>
        <w:t>_2018</w:t>
      </w:r>
    </w:p>
    <w:p w14:paraId="71D1CAE1" w14:textId="77777777" w:rsidR="004936FB" w:rsidRDefault="004936FB" w:rsidP="00AE34BE"/>
    <w:sectPr w:rsidR="004936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9A046" w14:textId="77777777" w:rsidR="008562CE" w:rsidRDefault="008562CE" w:rsidP="009F08E1">
      <w:pPr>
        <w:spacing w:after="0" w:line="240" w:lineRule="auto"/>
      </w:pPr>
      <w:r>
        <w:separator/>
      </w:r>
    </w:p>
  </w:endnote>
  <w:endnote w:type="continuationSeparator" w:id="0">
    <w:p w14:paraId="3403FC1C" w14:textId="77777777" w:rsidR="008562CE" w:rsidRDefault="008562CE" w:rsidP="009F0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8B4D4" w14:textId="77777777" w:rsidR="008562CE" w:rsidRDefault="008562CE" w:rsidP="009F08E1">
      <w:pPr>
        <w:spacing w:after="0" w:line="240" w:lineRule="auto"/>
      </w:pPr>
      <w:r>
        <w:separator/>
      </w:r>
    </w:p>
  </w:footnote>
  <w:footnote w:type="continuationSeparator" w:id="0">
    <w:p w14:paraId="56BC740C" w14:textId="77777777" w:rsidR="008562CE" w:rsidRDefault="008562CE" w:rsidP="009F08E1">
      <w:pPr>
        <w:spacing w:after="0" w:line="240" w:lineRule="auto"/>
      </w:pPr>
      <w:r>
        <w:continuationSeparator/>
      </w:r>
    </w:p>
  </w:footnote>
  <w:footnote w:id="1">
    <w:p w14:paraId="41926B1A" w14:textId="77777777" w:rsidR="009F08E1" w:rsidRDefault="009F08E1">
      <w:pPr>
        <w:pStyle w:val="FootnoteText"/>
      </w:pPr>
      <w:r>
        <w:rPr>
          <w:rStyle w:val="FootnoteReference"/>
        </w:rPr>
        <w:footnoteRef/>
      </w:r>
      <w:r>
        <w:t xml:space="preserve"> </w:t>
      </w:r>
      <w:r w:rsidRPr="009F08E1">
        <w:rPr>
          <w:b/>
        </w:rPr>
        <w:t>W</w:t>
      </w:r>
      <w:r>
        <w:t xml:space="preserve">orst </w:t>
      </w:r>
      <w:r w:rsidRPr="009F08E1">
        <w:rPr>
          <w:b/>
        </w:rPr>
        <w:t>I</w:t>
      </w:r>
      <w:r>
        <w:t xml:space="preserve">nstrument </w:t>
      </w:r>
      <w:r w:rsidRPr="009F08E1">
        <w:rPr>
          <w:b/>
        </w:rPr>
        <w:t>S</w:t>
      </w:r>
      <w:r>
        <w:t xml:space="preserve">upplier </w:t>
      </w:r>
      <w:r w:rsidRPr="009F08E1">
        <w:rPr>
          <w:b/>
        </w:rPr>
        <w:t>E</w:t>
      </w:r>
      <w:r>
        <w:t>ver,Inc.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4DC1"/>
    <w:multiLevelType w:val="hybridMultilevel"/>
    <w:tmpl w:val="7BA299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9B5891"/>
    <w:multiLevelType w:val="hybridMultilevel"/>
    <w:tmpl w:val="CA20E6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635EFA"/>
    <w:multiLevelType w:val="hybridMultilevel"/>
    <w:tmpl w:val="DE38B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3229DF"/>
    <w:multiLevelType w:val="hybridMultilevel"/>
    <w:tmpl w:val="F1BEC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4F309F"/>
    <w:multiLevelType w:val="hybridMultilevel"/>
    <w:tmpl w:val="7BA29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D726F"/>
    <w:multiLevelType w:val="hybridMultilevel"/>
    <w:tmpl w:val="444C7B30"/>
    <w:lvl w:ilvl="0" w:tplc="B8F8A5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CE6179"/>
    <w:multiLevelType w:val="hybridMultilevel"/>
    <w:tmpl w:val="3E06C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C924191"/>
    <w:multiLevelType w:val="hybridMultilevel"/>
    <w:tmpl w:val="454C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E164C7"/>
    <w:multiLevelType w:val="hybridMultilevel"/>
    <w:tmpl w:val="F8E8A8B4"/>
    <w:lvl w:ilvl="0" w:tplc="369A0820">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30E0B34"/>
    <w:multiLevelType w:val="hybridMultilevel"/>
    <w:tmpl w:val="CA20E6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FF3490A"/>
    <w:multiLevelType w:val="hybridMultilevel"/>
    <w:tmpl w:val="8B8AB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3190B15"/>
    <w:multiLevelType w:val="hybridMultilevel"/>
    <w:tmpl w:val="90D0F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84183F"/>
    <w:multiLevelType w:val="hybridMultilevel"/>
    <w:tmpl w:val="C2D6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CB1345"/>
    <w:multiLevelType w:val="hybridMultilevel"/>
    <w:tmpl w:val="65C81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3"/>
  </w:num>
  <w:num w:numId="4">
    <w:abstractNumId w:val="3"/>
  </w:num>
  <w:num w:numId="5">
    <w:abstractNumId w:val="11"/>
  </w:num>
  <w:num w:numId="6">
    <w:abstractNumId w:val="12"/>
  </w:num>
  <w:num w:numId="7">
    <w:abstractNumId w:val="2"/>
  </w:num>
  <w:num w:numId="8">
    <w:abstractNumId w:val="7"/>
  </w:num>
  <w:num w:numId="9">
    <w:abstractNumId w:val="0"/>
  </w:num>
  <w:num w:numId="10">
    <w:abstractNumId w:val="4"/>
  </w:num>
  <w:num w:numId="11">
    <w:abstractNumId w:val="9"/>
  </w:num>
  <w:num w:numId="12">
    <w:abstractNumId w:val="1"/>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22D"/>
    <w:rsid w:val="00001618"/>
    <w:rsid w:val="0000403A"/>
    <w:rsid w:val="00010F5C"/>
    <w:rsid w:val="00011516"/>
    <w:rsid w:val="00017BFE"/>
    <w:rsid w:val="000200CB"/>
    <w:rsid w:val="00024D26"/>
    <w:rsid w:val="00031303"/>
    <w:rsid w:val="00040E04"/>
    <w:rsid w:val="000424E5"/>
    <w:rsid w:val="00043F93"/>
    <w:rsid w:val="00046350"/>
    <w:rsid w:val="00046DEE"/>
    <w:rsid w:val="000509E4"/>
    <w:rsid w:val="000609C7"/>
    <w:rsid w:val="00063B52"/>
    <w:rsid w:val="00066C90"/>
    <w:rsid w:val="000732D8"/>
    <w:rsid w:val="00075FB5"/>
    <w:rsid w:val="0007721F"/>
    <w:rsid w:val="000827B7"/>
    <w:rsid w:val="00091080"/>
    <w:rsid w:val="000944CF"/>
    <w:rsid w:val="000955C5"/>
    <w:rsid w:val="000A377D"/>
    <w:rsid w:val="000A5255"/>
    <w:rsid w:val="000B7303"/>
    <w:rsid w:val="000C2618"/>
    <w:rsid w:val="000D279E"/>
    <w:rsid w:val="000D7314"/>
    <w:rsid w:val="000F33EC"/>
    <w:rsid w:val="000F68F3"/>
    <w:rsid w:val="00110B4A"/>
    <w:rsid w:val="00126F67"/>
    <w:rsid w:val="00137E0F"/>
    <w:rsid w:val="00142315"/>
    <w:rsid w:val="00146995"/>
    <w:rsid w:val="0015319F"/>
    <w:rsid w:val="00162B2B"/>
    <w:rsid w:val="001648F1"/>
    <w:rsid w:val="0016559D"/>
    <w:rsid w:val="00172F1E"/>
    <w:rsid w:val="001764F0"/>
    <w:rsid w:val="00180FA1"/>
    <w:rsid w:val="00184B44"/>
    <w:rsid w:val="00190FCE"/>
    <w:rsid w:val="001A62E6"/>
    <w:rsid w:val="001B60DA"/>
    <w:rsid w:val="001B620C"/>
    <w:rsid w:val="001B6957"/>
    <w:rsid w:val="001C4675"/>
    <w:rsid w:val="001D1211"/>
    <w:rsid w:val="001D5514"/>
    <w:rsid w:val="001E142F"/>
    <w:rsid w:val="001E2DF9"/>
    <w:rsid w:val="001E32BF"/>
    <w:rsid w:val="001E4AC3"/>
    <w:rsid w:val="001E6EF9"/>
    <w:rsid w:val="001E753E"/>
    <w:rsid w:val="001F64E8"/>
    <w:rsid w:val="00204021"/>
    <w:rsid w:val="00204405"/>
    <w:rsid w:val="002150FE"/>
    <w:rsid w:val="0021594B"/>
    <w:rsid w:val="002243D5"/>
    <w:rsid w:val="00225B04"/>
    <w:rsid w:val="00227A7E"/>
    <w:rsid w:val="0023210A"/>
    <w:rsid w:val="00232D4C"/>
    <w:rsid w:val="00243648"/>
    <w:rsid w:val="00244A77"/>
    <w:rsid w:val="00247AFC"/>
    <w:rsid w:val="002522F3"/>
    <w:rsid w:val="00253756"/>
    <w:rsid w:val="00255505"/>
    <w:rsid w:val="002618E5"/>
    <w:rsid w:val="00272A27"/>
    <w:rsid w:val="00276EDA"/>
    <w:rsid w:val="0028170B"/>
    <w:rsid w:val="00286CE5"/>
    <w:rsid w:val="0029077B"/>
    <w:rsid w:val="00291D6A"/>
    <w:rsid w:val="00292B63"/>
    <w:rsid w:val="002950EC"/>
    <w:rsid w:val="002966A0"/>
    <w:rsid w:val="002B23AD"/>
    <w:rsid w:val="002B2620"/>
    <w:rsid w:val="002B355E"/>
    <w:rsid w:val="002B5A1B"/>
    <w:rsid w:val="002B6E0F"/>
    <w:rsid w:val="002B7C71"/>
    <w:rsid w:val="002D087B"/>
    <w:rsid w:val="002D5BC8"/>
    <w:rsid w:val="002E6F3F"/>
    <w:rsid w:val="002E7CFF"/>
    <w:rsid w:val="003115C8"/>
    <w:rsid w:val="0031277D"/>
    <w:rsid w:val="00316660"/>
    <w:rsid w:val="00323773"/>
    <w:rsid w:val="003338D1"/>
    <w:rsid w:val="00334502"/>
    <w:rsid w:val="00337E01"/>
    <w:rsid w:val="00365767"/>
    <w:rsid w:val="00366B29"/>
    <w:rsid w:val="003670ED"/>
    <w:rsid w:val="00383A68"/>
    <w:rsid w:val="0039506F"/>
    <w:rsid w:val="003A070F"/>
    <w:rsid w:val="003A3CDB"/>
    <w:rsid w:val="003B1F32"/>
    <w:rsid w:val="003C614D"/>
    <w:rsid w:val="003D23E9"/>
    <w:rsid w:val="003E0EE7"/>
    <w:rsid w:val="003E707C"/>
    <w:rsid w:val="003F45FA"/>
    <w:rsid w:val="003F6A9D"/>
    <w:rsid w:val="00403561"/>
    <w:rsid w:val="00407E89"/>
    <w:rsid w:val="00410FE7"/>
    <w:rsid w:val="00415E36"/>
    <w:rsid w:val="00417A0F"/>
    <w:rsid w:val="004233C7"/>
    <w:rsid w:val="00424FB0"/>
    <w:rsid w:val="00427D71"/>
    <w:rsid w:val="0043036D"/>
    <w:rsid w:val="004323D6"/>
    <w:rsid w:val="00441307"/>
    <w:rsid w:val="0045160D"/>
    <w:rsid w:val="004538BB"/>
    <w:rsid w:val="00466035"/>
    <w:rsid w:val="00470C6D"/>
    <w:rsid w:val="004738EA"/>
    <w:rsid w:val="00486317"/>
    <w:rsid w:val="00486AF5"/>
    <w:rsid w:val="00491C97"/>
    <w:rsid w:val="004936FB"/>
    <w:rsid w:val="00493DF5"/>
    <w:rsid w:val="004B152B"/>
    <w:rsid w:val="004B1A64"/>
    <w:rsid w:val="004B28A8"/>
    <w:rsid w:val="004B3DAF"/>
    <w:rsid w:val="004B414C"/>
    <w:rsid w:val="004B4BBA"/>
    <w:rsid w:val="004B7C6B"/>
    <w:rsid w:val="004C3C49"/>
    <w:rsid w:val="004D09C5"/>
    <w:rsid w:val="004D1572"/>
    <w:rsid w:val="004D6661"/>
    <w:rsid w:val="004E0226"/>
    <w:rsid w:val="004E425D"/>
    <w:rsid w:val="004E6D3C"/>
    <w:rsid w:val="004F06A8"/>
    <w:rsid w:val="004F6E6C"/>
    <w:rsid w:val="00506A27"/>
    <w:rsid w:val="005079AE"/>
    <w:rsid w:val="00517244"/>
    <w:rsid w:val="00520C99"/>
    <w:rsid w:val="0052311A"/>
    <w:rsid w:val="00531938"/>
    <w:rsid w:val="00532AFB"/>
    <w:rsid w:val="00534A45"/>
    <w:rsid w:val="00535BC2"/>
    <w:rsid w:val="00535CCA"/>
    <w:rsid w:val="00535CE5"/>
    <w:rsid w:val="0053771D"/>
    <w:rsid w:val="00541885"/>
    <w:rsid w:val="00541B9F"/>
    <w:rsid w:val="005501ED"/>
    <w:rsid w:val="00550814"/>
    <w:rsid w:val="005543E7"/>
    <w:rsid w:val="00572837"/>
    <w:rsid w:val="00572EC4"/>
    <w:rsid w:val="005745E9"/>
    <w:rsid w:val="00580925"/>
    <w:rsid w:val="00590AA9"/>
    <w:rsid w:val="005A2985"/>
    <w:rsid w:val="005A5424"/>
    <w:rsid w:val="005B0FF4"/>
    <w:rsid w:val="005C05E1"/>
    <w:rsid w:val="005C06DA"/>
    <w:rsid w:val="005D45EC"/>
    <w:rsid w:val="005D76F1"/>
    <w:rsid w:val="005E1083"/>
    <w:rsid w:val="005E7C14"/>
    <w:rsid w:val="00601C56"/>
    <w:rsid w:val="00607903"/>
    <w:rsid w:val="00610504"/>
    <w:rsid w:val="00614EE1"/>
    <w:rsid w:val="006238F1"/>
    <w:rsid w:val="006423CB"/>
    <w:rsid w:val="00657508"/>
    <w:rsid w:val="006615A7"/>
    <w:rsid w:val="00664226"/>
    <w:rsid w:val="00664EAA"/>
    <w:rsid w:val="00665FB7"/>
    <w:rsid w:val="00667EF3"/>
    <w:rsid w:val="006740AB"/>
    <w:rsid w:val="0067457A"/>
    <w:rsid w:val="0067584D"/>
    <w:rsid w:val="006803D2"/>
    <w:rsid w:val="00681743"/>
    <w:rsid w:val="0069221D"/>
    <w:rsid w:val="006A1E3C"/>
    <w:rsid w:val="006A361E"/>
    <w:rsid w:val="006A5FB4"/>
    <w:rsid w:val="006B75FA"/>
    <w:rsid w:val="006C31E6"/>
    <w:rsid w:val="006C452E"/>
    <w:rsid w:val="006C4C7C"/>
    <w:rsid w:val="006D4D8F"/>
    <w:rsid w:val="006D7AB7"/>
    <w:rsid w:val="006E4AB9"/>
    <w:rsid w:val="006E69E2"/>
    <w:rsid w:val="006F63F6"/>
    <w:rsid w:val="007134E1"/>
    <w:rsid w:val="00713AB1"/>
    <w:rsid w:val="00713EAE"/>
    <w:rsid w:val="007165BB"/>
    <w:rsid w:val="0071687F"/>
    <w:rsid w:val="00730B6B"/>
    <w:rsid w:val="00732321"/>
    <w:rsid w:val="007357FA"/>
    <w:rsid w:val="00740405"/>
    <w:rsid w:val="00743213"/>
    <w:rsid w:val="00744C3F"/>
    <w:rsid w:val="007453E8"/>
    <w:rsid w:val="00746B70"/>
    <w:rsid w:val="00751B26"/>
    <w:rsid w:val="00751DAD"/>
    <w:rsid w:val="007578CB"/>
    <w:rsid w:val="007658AC"/>
    <w:rsid w:val="00772356"/>
    <w:rsid w:val="00772621"/>
    <w:rsid w:val="007726AC"/>
    <w:rsid w:val="007854C2"/>
    <w:rsid w:val="007873C6"/>
    <w:rsid w:val="007874A5"/>
    <w:rsid w:val="007917AB"/>
    <w:rsid w:val="0079495E"/>
    <w:rsid w:val="007960A3"/>
    <w:rsid w:val="007A12EE"/>
    <w:rsid w:val="007A676A"/>
    <w:rsid w:val="007B08F6"/>
    <w:rsid w:val="007B0EF9"/>
    <w:rsid w:val="007B60A2"/>
    <w:rsid w:val="007C0B92"/>
    <w:rsid w:val="007C2863"/>
    <w:rsid w:val="007C316D"/>
    <w:rsid w:val="007C390B"/>
    <w:rsid w:val="007D0F59"/>
    <w:rsid w:val="007D1820"/>
    <w:rsid w:val="007D2FD0"/>
    <w:rsid w:val="007D4138"/>
    <w:rsid w:val="007D5FCC"/>
    <w:rsid w:val="007E21AA"/>
    <w:rsid w:val="007E2CAC"/>
    <w:rsid w:val="007E3324"/>
    <w:rsid w:val="007F0949"/>
    <w:rsid w:val="007F12C0"/>
    <w:rsid w:val="007F408F"/>
    <w:rsid w:val="007F5AA0"/>
    <w:rsid w:val="007F7164"/>
    <w:rsid w:val="00802038"/>
    <w:rsid w:val="00803CE3"/>
    <w:rsid w:val="0081761C"/>
    <w:rsid w:val="00827ADC"/>
    <w:rsid w:val="0084302F"/>
    <w:rsid w:val="008562CE"/>
    <w:rsid w:val="00863024"/>
    <w:rsid w:val="008647E0"/>
    <w:rsid w:val="0086663F"/>
    <w:rsid w:val="00870E6D"/>
    <w:rsid w:val="00873CF9"/>
    <w:rsid w:val="008811AC"/>
    <w:rsid w:val="008840CA"/>
    <w:rsid w:val="00891333"/>
    <w:rsid w:val="008A2E03"/>
    <w:rsid w:val="008B43C5"/>
    <w:rsid w:val="008B7021"/>
    <w:rsid w:val="008C0D29"/>
    <w:rsid w:val="008C609B"/>
    <w:rsid w:val="008D381C"/>
    <w:rsid w:val="008D5915"/>
    <w:rsid w:val="008D7A1F"/>
    <w:rsid w:val="008E3903"/>
    <w:rsid w:val="008F1596"/>
    <w:rsid w:val="008F3BBE"/>
    <w:rsid w:val="009027A2"/>
    <w:rsid w:val="00905753"/>
    <w:rsid w:val="00917C12"/>
    <w:rsid w:val="009228CF"/>
    <w:rsid w:val="009423AB"/>
    <w:rsid w:val="00947511"/>
    <w:rsid w:val="00955CE7"/>
    <w:rsid w:val="00957432"/>
    <w:rsid w:val="00960FB3"/>
    <w:rsid w:val="00964815"/>
    <w:rsid w:val="00965DB2"/>
    <w:rsid w:val="0097295B"/>
    <w:rsid w:val="00981482"/>
    <w:rsid w:val="009820CD"/>
    <w:rsid w:val="00986541"/>
    <w:rsid w:val="00991AD3"/>
    <w:rsid w:val="0099279B"/>
    <w:rsid w:val="00993B25"/>
    <w:rsid w:val="009963EF"/>
    <w:rsid w:val="009969B9"/>
    <w:rsid w:val="009A210A"/>
    <w:rsid w:val="009A3163"/>
    <w:rsid w:val="009B3C98"/>
    <w:rsid w:val="009B4B1B"/>
    <w:rsid w:val="009C60EB"/>
    <w:rsid w:val="009C7016"/>
    <w:rsid w:val="009D0A7D"/>
    <w:rsid w:val="009D3831"/>
    <w:rsid w:val="009D571E"/>
    <w:rsid w:val="009F08E1"/>
    <w:rsid w:val="009F43F9"/>
    <w:rsid w:val="009F549B"/>
    <w:rsid w:val="009F57A9"/>
    <w:rsid w:val="00A01D8F"/>
    <w:rsid w:val="00A15E15"/>
    <w:rsid w:val="00A37934"/>
    <w:rsid w:val="00A54F6E"/>
    <w:rsid w:val="00A6733A"/>
    <w:rsid w:val="00A80EF6"/>
    <w:rsid w:val="00A83D2C"/>
    <w:rsid w:val="00A864B6"/>
    <w:rsid w:val="00A8799C"/>
    <w:rsid w:val="00A97FF4"/>
    <w:rsid w:val="00AA171E"/>
    <w:rsid w:val="00AA2EFF"/>
    <w:rsid w:val="00AC184E"/>
    <w:rsid w:val="00AC5770"/>
    <w:rsid w:val="00AD2B8B"/>
    <w:rsid w:val="00AE3361"/>
    <w:rsid w:val="00AE34BE"/>
    <w:rsid w:val="00AF4B21"/>
    <w:rsid w:val="00B0068F"/>
    <w:rsid w:val="00B03734"/>
    <w:rsid w:val="00B050DF"/>
    <w:rsid w:val="00B0788F"/>
    <w:rsid w:val="00B1598B"/>
    <w:rsid w:val="00B20C95"/>
    <w:rsid w:val="00B226D9"/>
    <w:rsid w:val="00B2480B"/>
    <w:rsid w:val="00B25AB3"/>
    <w:rsid w:val="00B46BCB"/>
    <w:rsid w:val="00B640C6"/>
    <w:rsid w:val="00B721D8"/>
    <w:rsid w:val="00B77CDF"/>
    <w:rsid w:val="00B9009E"/>
    <w:rsid w:val="00B91C1B"/>
    <w:rsid w:val="00B97AFA"/>
    <w:rsid w:val="00BA0F7D"/>
    <w:rsid w:val="00BC62E2"/>
    <w:rsid w:val="00BD13D9"/>
    <w:rsid w:val="00BD142C"/>
    <w:rsid w:val="00BD7E3E"/>
    <w:rsid w:val="00BE156E"/>
    <w:rsid w:val="00BE561F"/>
    <w:rsid w:val="00BE6754"/>
    <w:rsid w:val="00BF0A3C"/>
    <w:rsid w:val="00BF565D"/>
    <w:rsid w:val="00C02B38"/>
    <w:rsid w:val="00C13488"/>
    <w:rsid w:val="00C14D9F"/>
    <w:rsid w:val="00C17B47"/>
    <w:rsid w:val="00C211C3"/>
    <w:rsid w:val="00C36F02"/>
    <w:rsid w:val="00C61B8A"/>
    <w:rsid w:val="00C63668"/>
    <w:rsid w:val="00C6685F"/>
    <w:rsid w:val="00C673CF"/>
    <w:rsid w:val="00C7009A"/>
    <w:rsid w:val="00C71110"/>
    <w:rsid w:val="00C73A7E"/>
    <w:rsid w:val="00C745D2"/>
    <w:rsid w:val="00C75633"/>
    <w:rsid w:val="00C76790"/>
    <w:rsid w:val="00C77FA0"/>
    <w:rsid w:val="00C813B8"/>
    <w:rsid w:val="00C93129"/>
    <w:rsid w:val="00C93C29"/>
    <w:rsid w:val="00CA5B6C"/>
    <w:rsid w:val="00CB5550"/>
    <w:rsid w:val="00CB762F"/>
    <w:rsid w:val="00CC035C"/>
    <w:rsid w:val="00CC06B6"/>
    <w:rsid w:val="00CC54C2"/>
    <w:rsid w:val="00CD2828"/>
    <w:rsid w:val="00CD579D"/>
    <w:rsid w:val="00CD7647"/>
    <w:rsid w:val="00CE70C6"/>
    <w:rsid w:val="00CF2A59"/>
    <w:rsid w:val="00CF3394"/>
    <w:rsid w:val="00D003AA"/>
    <w:rsid w:val="00D10DEB"/>
    <w:rsid w:val="00D1354D"/>
    <w:rsid w:val="00D167BF"/>
    <w:rsid w:val="00D17CC9"/>
    <w:rsid w:val="00D20C18"/>
    <w:rsid w:val="00D2216F"/>
    <w:rsid w:val="00D2303C"/>
    <w:rsid w:val="00D367F8"/>
    <w:rsid w:val="00D42AC9"/>
    <w:rsid w:val="00D50523"/>
    <w:rsid w:val="00D50F4B"/>
    <w:rsid w:val="00D53214"/>
    <w:rsid w:val="00D53A9B"/>
    <w:rsid w:val="00D73BC3"/>
    <w:rsid w:val="00D7427A"/>
    <w:rsid w:val="00D762DD"/>
    <w:rsid w:val="00D8251E"/>
    <w:rsid w:val="00D85F41"/>
    <w:rsid w:val="00DA371D"/>
    <w:rsid w:val="00DB57C8"/>
    <w:rsid w:val="00DC432E"/>
    <w:rsid w:val="00DE39EE"/>
    <w:rsid w:val="00DF127B"/>
    <w:rsid w:val="00DF2C07"/>
    <w:rsid w:val="00E0072A"/>
    <w:rsid w:val="00E1709F"/>
    <w:rsid w:val="00E174C9"/>
    <w:rsid w:val="00E21E5A"/>
    <w:rsid w:val="00E236C6"/>
    <w:rsid w:val="00E23B4D"/>
    <w:rsid w:val="00E24461"/>
    <w:rsid w:val="00E27DFC"/>
    <w:rsid w:val="00E40C60"/>
    <w:rsid w:val="00E40F4A"/>
    <w:rsid w:val="00E51B50"/>
    <w:rsid w:val="00E5247A"/>
    <w:rsid w:val="00E5601A"/>
    <w:rsid w:val="00E57C69"/>
    <w:rsid w:val="00E62E71"/>
    <w:rsid w:val="00E64482"/>
    <w:rsid w:val="00E64BBB"/>
    <w:rsid w:val="00E724F8"/>
    <w:rsid w:val="00E842AB"/>
    <w:rsid w:val="00E84E92"/>
    <w:rsid w:val="00E87C10"/>
    <w:rsid w:val="00E92D38"/>
    <w:rsid w:val="00E9397F"/>
    <w:rsid w:val="00E9546A"/>
    <w:rsid w:val="00E96B6D"/>
    <w:rsid w:val="00EA0E11"/>
    <w:rsid w:val="00EA322D"/>
    <w:rsid w:val="00EB486F"/>
    <w:rsid w:val="00EE469B"/>
    <w:rsid w:val="00EE6264"/>
    <w:rsid w:val="00EE6C3D"/>
    <w:rsid w:val="00EF376E"/>
    <w:rsid w:val="00F11685"/>
    <w:rsid w:val="00F122BA"/>
    <w:rsid w:val="00F14D66"/>
    <w:rsid w:val="00F17A13"/>
    <w:rsid w:val="00F20DBD"/>
    <w:rsid w:val="00F215F4"/>
    <w:rsid w:val="00F22068"/>
    <w:rsid w:val="00F26855"/>
    <w:rsid w:val="00F35B6A"/>
    <w:rsid w:val="00F541A8"/>
    <w:rsid w:val="00F5740C"/>
    <w:rsid w:val="00F662BB"/>
    <w:rsid w:val="00F66AE0"/>
    <w:rsid w:val="00F67730"/>
    <w:rsid w:val="00F70FD2"/>
    <w:rsid w:val="00F712D2"/>
    <w:rsid w:val="00F72B7F"/>
    <w:rsid w:val="00F74F81"/>
    <w:rsid w:val="00F82408"/>
    <w:rsid w:val="00F83062"/>
    <w:rsid w:val="00F841CA"/>
    <w:rsid w:val="00F86FF1"/>
    <w:rsid w:val="00F91B91"/>
    <w:rsid w:val="00F945DF"/>
    <w:rsid w:val="00FD2F5B"/>
    <w:rsid w:val="00FD3ED3"/>
    <w:rsid w:val="00FE5CF8"/>
    <w:rsid w:val="00FE6C48"/>
    <w:rsid w:val="00FF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4F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5F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3B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53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22D"/>
    <w:pPr>
      <w:ind w:left="720"/>
      <w:contextualSpacing/>
    </w:pPr>
  </w:style>
  <w:style w:type="table" w:styleId="TableGrid">
    <w:name w:val="Table Grid"/>
    <w:basedOn w:val="TableNormal"/>
    <w:uiPriority w:val="39"/>
    <w:rsid w:val="00493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F0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08E1"/>
    <w:rPr>
      <w:sz w:val="20"/>
      <w:szCs w:val="20"/>
    </w:rPr>
  </w:style>
  <w:style w:type="character" w:styleId="FootnoteReference">
    <w:name w:val="footnote reference"/>
    <w:basedOn w:val="DefaultParagraphFont"/>
    <w:uiPriority w:val="99"/>
    <w:semiHidden/>
    <w:unhideWhenUsed/>
    <w:rsid w:val="009F08E1"/>
    <w:rPr>
      <w:vertAlign w:val="superscript"/>
    </w:rPr>
  </w:style>
  <w:style w:type="character" w:customStyle="1" w:styleId="Heading2Char">
    <w:name w:val="Heading 2 Char"/>
    <w:basedOn w:val="DefaultParagraphFont"/>
    <w:link w:val="Heading2"/>
    <w:uiPriority w:val="9"/>
    <w:rsid w:val="007D5FCC"/>
    <w:rPr>
      <w:rFonts w:asciiTheme="majorHAnsi" w:eastAsiaTheme="majorEastAsia" w:hAnsiTheme="majorHAnsi" w:cstheme="majorBidi"/>
      <w:color w:val="2E74B5" w:themeColor="accent1" w:themeShade="BF"/>
      <w:sz w:val="26"/>
      <w:szCs w:val="26"/>
    </w:rPr>
  </w:style>
  <w:style w:type="table" w:customStyle="1" w:styleId="GridTable4Accent5">
    <w:name w:val="Grid Table 4 Accent 5"/>
    <w:basedOn w:val="TableNormal"/>
    <w:uiPriority w:val="49"/>
    <w:rsid w:val="00746B7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424FB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6C452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F0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6A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63B5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453E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4936FB"/>
    <w:rPr>
      <w:color w:val="0563C1" w:themeColor="hyperlink"/>
      <w:u w:val="single"/>
    </w:rPr>
  </w:style>
  <w:style w:type="paragraph" w:styleId="BalloonText">
    <w:name w:val="Balloon Text"/>
    <w:basedOn w:val="Normal"/>
    <w:link w:val="BalloonTextChar"/>
    <w:uiPriority w:val="99"/>
    <w:semiHidden/>
    <w:unhideWhenUsed/>
    <w:rsid w:val="00623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4F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5F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3B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53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22D"/>
    <w:pPr>
      <w:ind w:left="720"/>
      <w:contextualSpacing/>
    </w:pPr>
  </w:style>
  <w:style w:type="table" w:styleId="TableGrid">
    <w:name w:val="Table Grid"/>
    <w:basedOn w:val="TableNormal"/>
    <w:uiPriority w:val="39"/>
    <w:rsid w:val="00493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F0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08E1"/>
    <w:rPr>
      <w:sz w:val="20"/>
      <w:szCs w:val="20"/>
    </w:rPr>
  </w:style>
  <w:style w:type="character" w:styleId="FootnoteReference">
    <w:name w:val="footnote reference"/>
    <w:basedOn w:val="DefaultParagraphFont"/>
    <w:uiPriority w:val="99"/>
    <w:semiHidden/>
    <w:unhideWhenUsed/>
    <w:rsid w:val="009F08E1"/>
    <w:rPr>
      <w:vertAlign w:val="superscript"/>
    </w:rPr>
  </w:style>
  <w:style w:type="character" w:customStyle="1" w:styleId="Heading2Char">
    <w:name w:val="Heading 2 Char"/>
    <w:basedOn w:val="DefaultParagraphFont"/>
    <w:link w:val="Heading2"/>
    <w:uiPriority w:val="9"/>
    <w:rsid w:val="007D5FCC"/>
    <w:rPr>
      <w:rFonts w:asciiTheme="majorHAnsi" w:eastAsiaTheme="majorEastAsia" w:hAnsiTheme="majorHAnsi" w:cstheme="majorBidi"/>
      <w:color w:val="2E74B5" w:themeColor="accent1" w:themeShade="BF"/>
      <w:sz w:val="26"/>
      <w:szCs w:val="26"/>
    </w:rPr>
  </w:style>
  <w:style w:type="table" w:customStyle="1" w:styleId="GridTable4Accent5">
    <w:name w:val="Grid Table 4 Accent 5"/>
    <w:basedOn w:val="TableNormal"/>
    <w:uiPriority w:val="49"/>
    <w:rsid w:val="00746B7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424FB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6C452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F0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6A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63B5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453E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4936FB"/>
    <w:rPr>
      <w:color w:val="0563C1" w:themeColor="hyperlink"/>
      <w:u w:val="single"/>
    </w:rPr>
  </w:style>
  <w:style w:type="paragraph" w:styleId="BalloonText">
    <w:name w:val="Balloon Text"/>
    <w:basedOn w:val="Normal"/>
    <w:link w:val="BalloonTextChar"/>
    <w:uiPriority w:val="99"/>
    <w:semiHidden/>
    <w:unhideWhenUsed/>
    <w:rsid w:val="00623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NasaDtn/spacesystems"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2C54E-7BB1-4D03-B22F-A1A530AB5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9694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Birrane</dc:creator>
  <cp:lastModifiedBy>Ed Birrane</cp:lastModifiedBy>
  <cp:revision>5</cp:revision>
  <cp:lastPrinted>2018-03-05T20:38:00Z</cp:lastPrinted>
  <dcterms:created xsi:type="dcterms:W3CDTF">2018-03-05T20:43:00Z</dcterms:created>
  <dcterms:modified xsi:type="dcterms:W3CDTF">2018-03-05T20:49:00Z</dcterms:modified>
</cp:coreProperties>
</file>