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da46ebe4-7fff-791b-27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O Campus Jaboatão dos Guararapes integra a terceira etapa de expansão da Rede Federal de Educação Profissional, Científica e Tecnológica, instituída pela Lei nº 11.195/2005, juntamente com as unidades de Abreu e Lima, Cabo de Santo Agostinho, Igarassu, Olinda, Palmares e Paulista. Sua implantação resultou de um planejamento estratégico que envolveu consultoria especializada para mapear as necessidades do mercado de trabalho local e consulta pública para identificar os interesses da comunidade. A partir desse processo, foram definidos como cursos prioritários para a cidade: Técnico em Informática para Internet, Técnico em Qualidade, Técnico em Fabricação Mecânica e Técnico em Soldagem — sendo os dois primeiros ofertados inicialmente em sede provisória. </w:t>
      </w:r>
    </w:p>
    <w:p>
      <w:pPr>
        <w:pStyle w:val="BodyText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As atividades acadêmicas tiveram início no primeiro semestre de 2014, com a oferta do curso de Assistente de Produção Cultural, no âmbito do Programa Nacional de Acesso ao Ensino Técnico e Emprego (Pronatec). No segundo semestre do mesmo ano, foram iniciadas as primeiras turmas regulares dos cursos técnicos em Informática para Internet e em Qualidade, nos turnos da tarde e da noite, consolidando a base formativa do campus. Sua inauguração oficial ocorreu em 14 de outubro de 2014.</w:t>
      </w:r>
    </w:p>
    <w:p>
      <w:pPr>
        <w:pStyle w:val="BodyText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Em abril de 2016, a instituição celebrou a conclusão da formação de suas primeiras turmas dos cursos técnicos subsequentes em Informática para Internet e em Qualidade. Nesse mesmo ano, ampliou sua atuação acadêmica com a criação da primeira turma da pós-graduação lato sensu em Gestão e Qualidade em Tecnologia da Informação e Comunicação, marcando a expansão da unidade para a formação continuada em nível de especialização. </w:t>
      </w:r>
    </w:p>
    <w:p>
      <w:pPr>
        <w:pStyle w:val="BodyText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Inicialmente, as atividades do campus funcionam em espaços provisórios, no Colégio Atual, no bairro de Piedade, e no antigo prédio do SESI Jaboatão. Atualmente, o Campus Jaboatão dos Guararapes encontra-se em sua sede definitiva, localizada na Estrada de Bulhões, s/n, no bairro de Bulhões, nas proximidades do centro do município. Sua trajetória evidencia o compromisso do IFPE com a interiorização e consolidação da educação profissional, científica e tecnológica de qualidade, fortalecendo o desenvolvimento regional e ampliando as oportunidades de formação acadêmica.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LibreOffice/25.8.4.2$Linux_X86_64 LibreOffice_project/580$Build-2</Application>
  <AppVersion>15.0000</AppVersion>
  <Pages>1</Pages>
  <Words>333</Words>
  <Characters>1911</Characters>
  <CharactersWithSpaces>2243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2026-02-04T16:45:06Z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