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both"/>
        <w:rPr/>
      </w:pPr>
      <w:r>
        <w:rPr/>
        <w:tab/>
        <w:t>O Campus Jaboatão dos Guararapes integra a terceira etapa de expansão da Rede Federal de Educação Profissional, Científica e Tecnológica, instituída pela Lei nº 11.195/2005, juntamente com as unidades de Abreu e Lima, Cabo de Santo Agostinho, Igarassu, Olinda, Palmares e Paulista. Sua implantação foi resultado de um planejamento estratégico que contou com consultoria especializada para mapear as necessidades do mercado de trabalho local e com uma consulta pública voltada à identificação dos interesses da comunidade. A partir desse processo, foram definidos como cursos prioritários para o município: Técnico em Informática para Internet, Técnico em Qualidade, Técnico em Fabricação Mecânica e Técnico em Soldagem — sendo os dois primeiros ofertados inicialmente em sede provisória.</w:t>
      </w:r>
    </w:p>
    <w:p>
      <w:pPr>
        <w:pStyle w:val="Normal"/>
        <w:bidi w:val="0"/>
        <w:jc w:val="both"/>
        <w:rPr/>
      </w:pPr>
      <w:r>
        <w:rPr/>
        <w:tab/>
        <w:t>As atividades acadêmicas tiveram início no primeiro semestre de 2014, com a oferta do curso de Assistente de Produção Cultural, no âmbito do Programa Nacional de Acesso ao Ensino Técnico e Emprego (Pronatec). No segundo semestre do mesmo ano, foram abertas as primeiras turmas regulares dos cursos técnicos em Informática para Internet e em Qualidade, nos turnos da tarde e da noite, consolidando a base formativa do campus. Sua inauguração oficial ocorreu em 14 de outubro de 2014.</w:t>
      </w:r>
    </w:p>
    <w:p>
      <w:pPr>
        <w:pStyle w:val="Normal"/>
        <w:bidi w:val="0"/>
        <w:jc w:val="both"/>
        <w:rPr/>
      </w:pPr>
      <w:r>
        <w:rPr/>
        <w:tab/>
        <w:t>Em abril de 2016, a instituição celebrou a formatura das primeiras turmas dos cursos técnicos subsequentes em Informática para Internet e em Qualidade. Nesse mesmo ano, ampliou sua atuação acadêmica com a criação da primeira turma da pós-graduação lato sensu em Gestão e Qualidade em Tecnologia da Informação e Comunicação, marcando a expansão da unidade para a formação continuada em nível de especialização.</w:t>
      </w:r>
    </w:p>
    <w:p>
      <w:pPr>
        <w:pStyle w:val="Normal"/>
        <w:bidi w:val="0"/>
        <w:jc w:val="both"/>
        <w:rPr/>
      </w:pPr>
      <w:r>
        <w:rPr/>
        <w:tab/>
        <w:t>Inicialmente, as atividades do campus funcionaram em espaços provisórios — no Colégio Atual, no bairro de Piedade, e no antigo prédio do SESI Jaboatão. Atualmente, o Campus Jaboatão dos Guararapes encontra-se instalado em sua sede definitiva, localizada na Estrada de Bulhões, s/n, no bairro de Bulhões, nas proximidades do centro do município.</w:t>
      </w:r>
    </w:p>
    <w:p>
      <w:pPr>
        <w:pStyle w:val="Normal"/>
        <w:bidi w:val="0"/>
        <w:jc w:val="both"/>
        <w:rPr/>
      </w:pPr>
      <w:r>
        <w:rPr/>
        <w:tab/>
        <w:t>A trajetória do campus evidencia o compromisso do IFPE com a interiorização e a consolidação da educação profissional, científica e tecnológica de qualidade, fortalecendo o desenvolvimento regional e ampliando as oportunidades de formação acadêmica.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kern w:val="2"/>
        <w:sz w:val="24"/>
        <w:szCs w:val="24"/>
        <w:lang w:val="pt-BR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FreeSans"/>
      <w:color w:val="auto"/>
      <w:kern w:val="2"/>
      <w:sz w:val="24"/>
      <w:szCs w:val="24"/>
      <w:lang w:val="pt-BR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12</TotalTime>
  <Application>LibreOffice/25.8.3.2$Linux_X86_64 LibreOffice_project/580$Build-2</Application>
  <AppVersion>15.0000</AppVersion>
  <Pages>1</Pages>
  <Words>339</Words>
  <Characters>1935</Characters>
  <CharactersWithSpaces>2276</CharactersWithSpaces>
  <Paragraphs>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2025-11-16T23:58:32Z</dcterms:created>
  <dc:creator/>
  <dc:description/>
  <dc:language>pt-BR</dc:language>
  <cp:lastModifiedBy/>
  <dcterms:modified xsi:type="dcterms:W3CDTF">2025-11-17T00:11:25Z</dcterms:modified>
  <cp:revision>14</cp:revision>
  <dc:subject/>
  <dc:title/>
</cp:coreProperties>
</file>