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both"/>
        <w:rPr/>
      </w:pPr>
      <w:r>
        <w:rPr/>
        <w:tab/>
        <w:t>O Campus Olinda integra a terceira fase de expansão da Rede Federal de Educação Profissional, Científica e Tecnológica, instituída pela Lei nº 11.195/2005. Sua criação contou com a cooperação da Prefeitura Municipal e ampla participação da sociedade civil, em um processo coletivo voltado à definição do perfil acadêmico e vocacional da unidade.</w:t>
      </w:r>
    </w:p>
    <w:p>
      <w:pPr>
        <w:pStyle w:val="Normal"/>
        <w:bidi w:val="0"/>
        <w:jc w:val="both"/>
        <w:rPr/>
      </w:pPr>
      <w:r>
        <w:rPr/>
        <w:t>Como resultado desse processo participativo, optou-se pela implantação de cursos voltados às dinâmicas das produções culturais, com destaque para os cursos técnicos em Computação Gráfica e em Artes Visuais.</w:t>
      </w:r>
    </w:p>
    <w:p>
      <w:pPr>
        <w:pStyle w:val="Normal"/>
        <w:bidi w:val="0"/>
        <w:jc w:val="both"/>
        <w:rPr/>
      </w:pPr>
      <w:r>
        <w:rPr/>
        <w:tab/>
        <w:t>O município de Olinda, reconhecido em 1982 pela UNESCO como Patrimônio Histórico e Cultural da Humanidade, foi contemplado pelo Programa de Aceleração do Crescimento (PAC) das Cidades Históricas, que destinou R$ 61 milhões à requalificação de igrejas e monumentos. Essas intervenções — que incluem espaços emblemáticos como o Mercado Eufrásio Barbosa, o Cine Duarte Coelho, o Teatro Bom Sucesso e o Casarão Herman Lundgren — exigem profissionais qualificados para atuar em diversas etapas dos processos de restauração e revitalização, reforçando a pertinência da oferta acadêmica voltada ao setor cultural.</w:t>
      </w:r>
    </w:p>
    <w:p>
      <w:pPr>
        <w:pStyle w:val="Normal"/>
        <w:bidi w:val="0"/>
        <w:jc w:val="both"/>
        <w:rPr/>
      </w:pPr>
      <w:r>
        <w:rPr/>
        <w:tab/>
        <w:t>No dia 1º de agosto de 2013, foi realizada uma audiência pública no auditório Nelson Correia, promovida pela Secretaria de Educação do Município de Olinda, com o objetivo de debater e definir, por meio de votação aberta à comunidade, os cursos a serem ofertados pelo novo campus. A iniciativa buscou garantir que a oferta formativa atendesse às necessidades da população local e dos municípios vizinhos, alinhando-se às demandas do mundo do trabalho e às vocações regionais.</w:t>
      </w:r>
    </w:p>
    <w:p>
      <w:pPr>
        <w:pStyle w:val="Normal"/>
        <w:bidi w:val="0"/>
        <w:jc w:val="both"/>
        <w:rPr/>
      </w:pPr>
      <w:r>
        <w:rPr/>
        <w:tab/>
        <w:t>Desde então, o IFPE Campus Olinda vem consolidando sua atuação na formação profissional, cultural e artística, por meio dos cursos técnicos em Computação Gráfica e em Artes Visuais. Assim, a unidade reafirma seu compromisso institucional com a valorização da identidade cultural, a promoção da inclusão educacional e o fortalecimento do desenvolvimento socioeconômico local e regional.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pt-BR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FreeSans"/>
      <w:color w:val="auto"/>
      <w:kern w:val="2"/>
      <w:sz w:val="24"/>
      <w:szCs w:val="24"/>
      <w:lang w:val="pt-BR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</TotalTime>
  <Application>LibreOffice/25.8.3.2$Linux_X86_64 LibreOffice_project/580$Build-2</Application>
  <AppVersion>15.0000</AppVersion>
  <Pages>1</Pages>
  <Words>299</Words>
  <Characters>1720</Characters>
  <CharactersWithSpaces>2020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2025-11-16T23:58:32Z</dcterms:created>
  <dc:creator/>
  <dc:description/>
  <dc:language>pt-BR</dc:language>
  <cp:lastModifiedBy/>
  <dcterms:modified xsi:type="dcterms:W3CDTF">2025-11-17T00:11:53Z</dcterms:modified>
  <cp:revision>15</cp:revision>
  <dc:subject/>
  <dc:title/>
</cp:coreProperties>
</file>