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ab/>
        <w:t>O Instituto Federal de Educação, Ciência e Tecnologia de Pernambuco (IFPE) tem suas origens na criação da Escola de Aprendizes Artífices de Pernambuco, fundada em 23 de setembro de 1909, durante o governo do então presidente Nilo Peçanha. A instituição foi criada com o propósito de oferecer ensino profissional primário e gratuito, voltado à formação de operários e contramestres. Reformulada em 1918, manteve sua missão social, atendendo majoritariamente jovens de baixa renda.</w:t>
      </w:r>
    </w:p>
    <w:p>
      <w:pPr>
        <w:pStyle w:val="Normal"/>
        <w:bidi w:val="0"/>
        <w:jc w:val="start"/>
        <w:rPr/>
      </w:pPr>
      <w:r>
        <w:rPr/>
        <w:tab/>
        <w:t>Ao longo de sua trajetória, a unidade sediada em Recife passou por diversas denominações, ampliações e transformações institucionais. Em 1937, a Lei nº 378, que instituiu os Liceus Industriais, e o Decreto-Lei nº 4.073, de 30 de janeiro de 1942 (Lei Orgânica do Ensino Industrial), transformaram as Escolas de Aprendizes Artífices em instituições de ensino secundário com oferta de formação técnica. A partir desse período, consolidou-se a estrutura dos cursos em dois ciclos: o básico e o técnico.</w:t>
      </w:r>
    </w:p>
    <w:p>
      <w:pPr>
        <w:pStyle w:val="Normal"/>
        <w:bidi w:val="0"/>
        <w:jc w:val="start"/>
        <w:rPr/>
      </w:pPr>
      <w:r>
        <w:rPr/>
        <w:t>Inicialmente, a instituição funcionou, a partir de 1923, nas dependências do Ginásio Pernambucano, transferindo-se em 1933 para sua sede própria, no bairro do Derby. Ao longo das décadas seguintes, recebeu diferentes denominações: Liceu Industrial de Pernambuco, Escola Técnica do Recife e, posteriormente, Escola Técnica Federal de Pernambuco (ETFPE). Em sua trajetória, destacou-se por iniciativas pioneiras, como a criação do primeiro curso de Segurança do Trabalho do país e a realização da primeira greve estudantil registrada no Brasil.</w:t>
      </w:r>
    </w:p>
    <w:p>
      <w:pPr>
        <w:pStyle w:val="Normal"/>
        <w:bidi w:val="0"/>
        <w:jc w:val="start"/>
        <w:rPr/>
      </w:pPr>
      <w:r>
        <w:rPr/>
        <w:t>Com a Lei nº 3.552/1959 e, posteriormente, com as Leis nº 4.024/1961 (LDB) e nº 5.692/1971, a instituição passou por novos processos de reorganização, acompanhando as reformas do ensino profissional no país. Em 1999, por meio do Decreto s/n, de 18 de janeiro, a ETFPE foi transformada em Centro Federal de Educação Tecnológica de Pernambuco (CEFET-PE), ampliando sua atuação com a oferta de cursos superiores de tecnologia, licenciaturas e programas de pós-graduação lato e stricto sensu.</w:t>
      </w:r>
    </w:p>
    <w:p>
      <w:pPr>
        <w:pStyle w:val="Normal"/>
        <w:bidi w:val="0"/>
        <w:jc w:val="start"/>
        <w:rPr/>
      </w:pPr>
      <w:r>
        <w:rPr/>
        <w:tab/>
        <w:t>A consolidação do Instituto Federal de Pernambuco (IFPE) ocorreu com a Lei nº 11.892, de 29 de dezembro de 2008, que instituiu a Rede Federal de Educação Profissional, Científica e Tecnológica. O IFPE foi constituído pela integração do CEFET-PE com as antigas Escolas Agrotécnicas Federais de Barreiros, Belo Jardim e Vitória de Santo Antão, além dos campi de Recife, Pesqueira e Ipojuca.</w:t>
      </w:r>
    </w:p>
    <w:p>
      <w:pPr>
        <w:pStyle w:val="Normal"/>
        <w:bidi w:val="0"/>
        <w:jc w:val="start"/>
        <w:rPr/>
      </w:pPr>
      <w:r>
        <w:rPr/>
        <w:t>Desde então, o Campus Recife, em razão de sua trajetória centenária, consolidou-se como unidade de referência institucional, reunindo diversas modalidades e níveis de ensino — técnico, tecnológico, bacharelado, licenciatura e pós-graduação — e exercendo papel central na estrutura organizacional, acadêmica e administrativa do Instituto Federal de Pernambuco.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LibreOffice/25.8.3.2$Linux_X86_64 LibreOffice_project/580$Build-2</Application>
  <AppVersion>15.0000</AppVersion>
  <Pages>1</Pages>
  <Words>410</Words>
  <Characters>2348</Characters>
  <CharactersWithSpaces>2757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2025-11-16T23:59:50Z</dcterms:modified>
  <cp:revision>1</cp:revision>
  <dc:subject/>
  <dc:title/>
</cp:coreProperties>
</file>