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A3C6B"/>
          <w:sz w:val="56"/>
          <w:szCs w:val="56"/>
        </w:rPr>
        <w:t xml:space="preserve">GramCare AI</w:t>
      </w:r>
    </w:p>
    <w:p>
      <w:pPr>
        <w:spacing w:after="80" w:before="0"/>
        <w:jc w:val="center"/>
      </w:pPr>
      <w:r>
        <w:rPr>
          <w:rFonts w:ascii="Arial" w:cs="Arial" w:eastAsia="Arial" w:hAnsi="Arial"/>
          <w:color w:val="C0392B"/>
          <w:sz w:val="28"/>
          <w:szCs w:val="28"/>
        </w:rPr>
        <w:t xml:space="preserve">Hackathon Readiness — Gap Analysis &amp; Improvement PRD</w:t>
      </w:r>
    </w:p>
    <w:p>
      <w:pPr>
        <w:spacing w:after="600" w:before="0"/>
        <w:jc w:val="center"/>
      </w:pPr>
      <w:r>
        <w:rPr>
          <w:rFonts w:ascii="Arial" w:cs="Arial" w:eastAsia="Arial" w:hAnsi="Arial"/>
          <w:color w:val="7F8C8D"/>
          <w:sz w:val="22"/>
          <w:szCs w:val="22"/>
        </w:rPr>
        <w:t xml:space="preserve">AI-Powered Rural Emergency Healthcare Assistant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8F0FB" w:val="clear"/>
            <w:tcMar>
              <w:top w:type="dxa" w:w="120"/>
              <w:left w:type="dxa" w:w="120"/>
              <w:bottom w:type="dxa" w:w="120"/>
              <w:right w:type="dxa" w:w="120"/>
            </w:tcMar>
          </w:tcPr>
          <w:p>
            <w:pPr>
              <w:jc w:val="center"/>
            </w:pPr>
            <w:r>
              <w:rPr>
                <w:rFonts w:ascii="Arial" w:cs="Arial" w:eastAsia="Arial" w:hAnsi="Arial"/>
                <w:b/>
                <w:bCs/>
                <w:color w:val="1A3C6B"/>
                <w:sz w:val="52"/>
                <w:szCs w:val="52"/>
              </w:rPr>
              <w:t xml:space="preserve">12</w:t>
            </w:r>
          </w:p>
          <w:p>
            <w:pPr>
              <w:jc w:val="center"/>
            </w:pPr>
            <w:r>
              <w:rPr>
                <w:rFonts w:ascii="Arial" w:cs="Arial" w:eastAsia="Arial" w:hAnsi="Arial"/>
                <w:color w:val="5D6D7E"/>
                <w:sz w:val="18"/>
                <w:szCs w:val="18"/>
              </w:rPr>
              <w:t xml:space="preserve">Improvements
Identified</w:t>
            </w:r>
          </w:p>
        </w:tc>
        <w:tc>
          <w:tcPr>
            <w:tcW w:type="dxa" w:w="2340"/>
            <w:tcBorders>
              <w:top w:val="single" w:color="DDDDDD" w:sz="1"/>
              <w:left w:val="single" w:color="DDDDDD" w:sz="1"/>
              <w:bottom w:val="single" w:color="DDDDDD" w:sz="1"/>
              <w:right w:val="single" w:color="DDDDDD" w:sz="1"/>
            </w:tcBorders>
            <w:shd w:fill="FDECEA" w:val="clear"/>
            <w:tcMar>
              <w:top w:type="dxa" w:w="120"/>
              <w:left w:type="dxa" w:w="120"/>
              <w:bottom w:type="dxa" w:w="120"/>
              <w:right w:type="dxa" w:w="120"/>
            </w:tcMar>
          </w:tcPr>
          <w:p>
            <w:pPr>
              <w:jc w:val="center"/>
            </w:pPr>
            <w:r>
              <w:rPr>
                <w:rFonts w:ascii="Arial" w:cs="Arial" w:eastAsia="Arial" w:hAnsi="Arial"/>
                <w:b/>
                <w:bCs/>
                <w:color w:val="C0392B"/>
                <w:sz w:val="52"/>
                <w:szCs w:val="52"/>
              </w:rPr>
              <w:t xml:space="preserve">3</w:t>
            </w:r>
          </w:p>
          <w:p>
            <w:pPr>
              <w:jc w:val="center"/>
            </w:pPr>
            <w:r>
              <w:rPr>
                <w:rFonts w:ascii="Arial" w:cs="Arial" w:eastAsia="Arial" w:hAnsi="Arial"/>
                <w:color w:val="5D6D7E"/>
                <w:sz w:val="18"/>
                <w:szCs w:val="18"/>
              </w:rPr>
              <w:t xml:space="preserve">HIGH Priority
Items</w:t>
            </w:r>
          </w:p>
        </w:tc>
        <w:tc>
          <w:tcPr>
            <w:tcW w:type="dxa" w:w="2340"/>
            <w:tcBorders>
              <w:top w:val="single" w:color="DDDDDD" w:sz="1"/>
              <w:left w:val="single" w:color="DDDDDD" w:sz="1"/>
              <w:bottom w:val="single" w:color="DDDDDD" w:sz="1"/>
              <w:right w:val="single" w:color="DDDDDD" w:sz="1"/>
            </w:tcBorders>
            <w:shd w:fill="FEF9E7" w:val="clear"/>
            <w:tcMar>
              <w:top w:type="dxa" w:w="120"/>
              <w:left w:type="dxa" w:w="120"/>
              <w:bottom w:type="dxa" w:w="120"/>
              <w:right w:type="dxa" w:w="120"/>
            </w:tcMar>
          </w:tcPr>
          <w:p>
            <w:pPr>
              <w:jc w:val="center"/>
            </w:pPr>
            <w:r>
              <w:rPr>
                <w:rFonts w:ascii="Arial" w:cs="Arial" w:eastAsia="Arial" w:hAnsi="Arial"/>
                <w:b/>
                <w:bCs/>
                <w:color w:val="D68910"/>
                <w:sz w:val="52"/>
                <w:szCs w:val="52"/>
              </w:rPr>
              <w:t xml:space="preserve">5</w:t>
            </w:r>
          </w:p>
          <w:p>
            <w:pPr>
              <w:jc w:val="center"/>
            </w:pPr>
            <w:r>
              <w:rPr>
                <w:rFonts w:ascii="Arial" w:cs="Arial" w:eastAsia="Arial" w:hAnsi="Arial"/>
                <w:color w:val="5D6D7E"/>
                <w:sz w:val="18"/>
                <w:szCs w:val="18"/>
              </w:rPr>
              <w:t xml:space="preserve">MEDIUM Priority
Items</w:t>
            </w:r>
          </w:p>
        </w:tc>
        <w:tc>
          <w:tcPr>
            <w:tcW w:type="dxa" w:w="2340"/>
            <w:tcBorders>
              <w:top w:val="single" w:color="DDDDDD" w:sz="1"/>
              <w:left w:val="single" w:color="DDDDDD" w:sz="1"/>
              <w:bottom w:val="single" w:color="DDDDDD" w:sz="1"/>
              <w:right w:val="single" w:color="DDDDDD" w:sz="1"/>
            </w:tcBorders>
            <w:shd w:fill="EAFAF1" w:val="clear"/>
            <w:tcMar>
              <w:top w:type="dxa" w:w="120"/>
              <w:left w:type="dxa" w:w="120"/>
              <w:bottom w:type="dxa" w:w="120"/>
              <w:right w:type="dxa" w:w="120"/>
            </w:tcMar>
          </w:tcPr>
          <w:p>
            <w:pPr>
              <w:jc w:val="center"/>
            </w:pPr>
            <w:r>
              <w:rPr>
                <w:rFonts w:ascii="Arial" w:cs="Arial" w:eastAsia="Arial" w:hAnsi="Arial"/>
                <w:b/>
                <w:bCs/>
                <w:color w:val="1E8449"/>
                <w:sz w:val="52"/>
                <w:szCs w:val="52"/>
              </w:rPr>
              <w:t xml:space="preserve">4</w:t>
            </w:r>
          </w:p>
          <w:p>
            <w:pPr>
              <w:jc w:val="center"/>
            </w:pPr>
            <w:r>
              <w:rPr>
                <w:rFonts w:ascii="Arial" w:cs="Arial" w:eastAsia="Arial" w:hAnsi="Arial"/>
                <w:color w:val="5D6D7E"/>
                <w:sz w:val="18"/>
                <w:szCs w:val="18"/>
              </w:rPr>
              <w:t xml:space="preserve">LOW Priority
Items</w:t>
            </w:r>
          </w:p>
        </w:tc>
      </w:tr>
    </w:tbl>
    <w:p>
      <w:pPr>
        <w:spacing w:after="0" w:before="200"/>
      </w:pPr>
      <w:r>
        <w:t xml:space="preserve"/>
      </w:r>
    </w:p>
    <w:p>
      <w:pPr>
        <w:pBdr>
          <w:bottom w:val="single" w:color="1A3C6B" w:sz="6" w:space="1"/>
        </w:pBdr>
        <w:spacing w:after="200" w:before="200"/>
      </w:pPr>
      <w:r>
        <w:t xml:space="preserve"/>
      </w:r>
    </w:p>
    <w:p>
      <w:pPr>
        <w:pStyle w:val="Heading1"/>
        <w:spacing w:after="160" w:before="400"/>
      </w:pPr>
      <w:r>
        <w:rPr>
          <w:rFonts w:ascii="Arial" w:cs="Arial" w:eastAsia="Arial" w:hAnsi="Arial"/>
          <w:b/>
          <w:bCs/>
          <w:color w:val="1A3C6B"/>
          <w:sz w:val="32"/>
          <w:szCs w:val="32"/>
        </w:rPr>
        <w:t xml:space="preserve">1. Executive Summary</w:t>
      </w:r>
    </w:p>
    <w:p>
      <w:pPr>
        <w:spacing w:after="80" w:before="80"/>
      </w:pPr>
      <w:r>
        <w:rPr>
          <w:rFonts w:ascii="Arial" w:cs="Arial" w:eastAsia="Arial" w:hAnsi="Arial"/>
          <w:sz w:val="22"/>
          <w:szCs w:val="22"/>
        </w:rPr>
        <w:t xml:space="preserve">GramCare AI is a well-scoped hackathon project with a strong problem statement targeting rural healthcare access in India. The core concept — an AI-powered emergency assistant for low-resource communities — is compelling, relevant, and differentiated. The tech stack (Next.js, Gemini API, Firebase, Google Maps) is appropriate and production-credible.</w:t>
      </w:r>
    </w:p>
    <w:p>
      <w:pPr>
        <w:spacing w:after="0" w:before="80"/>
      </w:pPr>
      <w:r>
        <w:t xml:space="preserve"/>
      </w:r>
    </w:p>
    <w:p>
      <w:pPr>
        <w:spacing w:after="80" w:before="80"/>
      </w:pPr>
      <w:r>
        <w:rPr>
          <w:rFonts w:ascii="Arial" w:cs="Arial" w:eastAsia="Arial" w:hAnsi="Arial"/>
          <w:sz w:val="22"/>
          <w:szCs w:val="22"/>
        </w:rPr>
        <w:t xml:space="preserve">This document identifies gaps between the current project definition and what is needed to make a maximum impact at a hackathon. No new features are proposed. All improvements are refinements and completions of features already described in the original specification.</w:t>
      </w:r>
    </w:p>
    <w:p>
      <w:pPr>
        <w:spacing w:after="0" w:before="80"/>
      </w:pPr>
      <w:r>
        <w:t xml:space="preserve"/>
      </w:r>
    </w:p>
    <w:p>
      <w:pPr>
        <w:spacing w:after="80" w:before="80"/>
      </w:pPr>
      <w:r>
        <w:rPr>
          <w:rFonts w:ascii="Arial" w:cs="Arial" w:eastAsia="Arial" w:hAnsi="Arial"/>
          <w:b w:val="false"/>
          <w:bCs w:val="false"/>
          <w:sz w:val="22"/>
          <w:szCs w:val="22"/>
        </w:rPr>
        <w:t xml:space="preserve">The improvements are categorized into 12 actionable items across UI/UX polish, demo flow clarity, AI quality, accessibility, and technical robustness. Addressing the HIGH and MEDIUM priority items before demo day will significantly improve judging scores across Innovation, Impact, Execution, and Presentation criteria.</w:t>
      </w:r>
    </w:p>
    <w:p>
      <w:pPr>
        <w:pBdr>
          <w:bottom w:val="single" w:color="1A3C6B" w:sz="6" w:space="1"/>
        </w:pBdr>
        <w:spacing w:after="200" w:before="200"/>
      </w:pPr>
      <w:r>
        <w:t xml:space="preserve"/>
      </w:r>
    </w:p>
    <w:p>
      <w:pPr>
        <w:pStyle w:val="Heading1"/>
        <w:spacing w:after="160" w:before="400"/>
      </w:pPr>
      <w:r>
        <w:rPr>
          <w:rFonts w:ascii="Arial" w:cs="Arial" w:eastAsia="Arial" w:hAnsi="Arial"/>
          <w:b/>
          <w:bCs/>
          <w:color w:val="1A3C6B"/>
          <w:sz w:val="32"/>
          <w:szCs w:val="32"/>
        </w:rPr>
        <w:t xml:space="preserve">2. Gap Analysis Summary</w:t>
      </w:r>
    </w:p>
    <w:p>
      <w:pPr>
        <w:spacing w:after="80" w:before="80"/>
      </w:pPr>
      <w:r>
        <w:rPr>
          <w:rFonts w:ascii="Arial" w:cs="Arial" w:eastAsia="Arial" w:hAnsi="Arial"/>
          <w:sz w:val="22"/>
          <w:szCs w:val="22"/>
        </w:rPr>
        <w:t xml:space="preserve">The table below maps each feature area to its current completeness, the severity of the gap, and the required improvement. Detailed cards follow in Section 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DDDDDD" w:sz="1"/>
              <w:left w:val="single" w:color="DDDDDD" w:sz="1"/>
              <w:bottom w:val="single" w:color="DDDDDD" w:sz="1"/>
              <w:right w:val="single" w:color="DDDDDD" w:sz="1"/>
            </w:tcBorders>
            <w:shd w:fill="1A3C6B" w:val="clear"/>
            <w:tcMar>
              <w:top w:type="dxa" w:w="100"/>
              <w:left w:type="dxa" w:w="140"/>
              <w:bottom w:type="dxa" w:w="100"/>
              <w:right w:type="dxa" w:w="140"/>
            </w:tcMar>
          </w:tcPr>
          <w:p>
            <w:r>
              <w:rPr>
                <w:rFonts w:ascii="Arial" w:cs="Arial" w:eastAsia="Arial" w:hAnsi="Arial"/>
                <w:b/>
                <w:bCs/>
                <w:color w:val="FFFFFF"/>
                <w:sz w:val="20"/>
                <w:szCs w:val="20"/>
              </w:rPr>
              <w:t xml:space="preserve">Feature / Area</w:t>
            </w:r>
          </w:p>
        </w:tc>
        <w:tc>
          <w:tcPr>
            <w:tcW w:type="dxa" w:w="1400"/>
            <w:tcBorders>
              <w:top w:val="single" w:color="DDDDDD" w:sz="1"/>
              <w:left w:val="single" w:color="DDDDDD" w:sz="1"/>
              <w:bottom w:val="single" w:color="DDDDDD" w:sz="1"/>
              <w:right w:val="single" w:color="DDDDDD" w:sz="1"/>
            </w:tcBorders>
            <w:shd w:fill="1A3C6B"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1400"/>
            <w:tcBorders>
              <w:top w:val="single" w:color="DDDDDD" w:sz="1"/>
              <w:left w:val="single" w:color="DDDDDD" w:sz="1"/>
              <w:bottom w:val="single" w:color="DDDDDD" w:sz="1"/>
              <w:right w:val="single" w:color="DDDDDD" w:sz="1"/>
            </w:tcBorders>
            <w:shd w:fill="1A3C6B" w:val="clear"/>
            <w:tcMar>
              <w:top w:type="dxa" w:w="100"/>
              <w:left w:type="dxa" w:w="140"/>
              <w:bottom w:type="dxa" w:w="100"/>
              <w:right w:type="dxa" w:w="140"/>
            </w:tcMar>
          </w:tcPr>
          <w:p>
            <w:r>
              <w:rPr>
                <w:rFonts w:ascii="Arial" w:cs="Arial" w:eastAsia="Arial" w:hAnsi="Arial"/>
                <w:b/>
                <w:bCs/>
                <w:color w:val="FFFFFF"/>
                <w:sz w:val="20"/>
                <w:szCs w:val="20"/>
              </w:rPr>
              <w:t xml:space="preserve">Gap Level</w:t>
            </w:r>
          </w:p>
        </w:tc>
        <w:tc>
          <w:tcPr>
            <w:tcW w:type="dxa" w:w="3760"/>
            <w:tcBorders>
              <w:top w:val="single" w:color="DDDDDD" w:sz="1"/>
              <w:left w:val="single" w:color="DDDDDD" w:sz="1"/>
              <w:bottom w:val="single" w:color="DDDDDD" w:sz="1"/>
              <w:right w:val="single" w:color="DDDDDD" w:sz="1"/>
            </w:tcBorders>
            <w:shd w:fill="1A3C6B" w:val="clear"/>
            <w:tcMar>
              <w:top w:type="dxa" w:w="100"/>
              <w:left w:type="dxa" w:w="140"/>
              <w:bottom w:type="dxa" w:w="100"/>
              <w:right w:type="dxa" w:w="140"/>
            </w:tcMar>
          </w:tcPr>
          <w:p>
            <w:r>
              <w:rPr>
                <w:rFonts w:ascii="Arial" w:cs="Arial" w:eastAsia="Arial" w:hAnsi="Arial"/>
                <w:b/>
                <w:bCs/>
                <w:color w:val="FFFFFF"/>
                <w:sz w:val="20"/>
                <w:szCs w:val="20"/>
              </w:rPr>
              <w:t xml:space="preserve">Improvement Needed</w:t>
            </w:r>
          </w:p>
        </w:tc>
      </w:tr>
      <w:tr>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AI Emergency Assistant</w:t>
            </w:r>
          </w:p>
        </w:tc>
        <w:tc>
          <w:tcPr>
            <w:tcW w:type="dxa" w:w="14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Defined, not refined</w:t>
            </w:r>
          </w:p>
        </w:tc>
        <w:tc>
          <w:tcPr>
            <w:tcW w:type="dxa" w:w="14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37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Prompt engineering for rural context &amp; safe medical responses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AI Priority Detection (Severity)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Specified visually only</w:t>
            </w:r>
          </w:p>
        </w:tc>
        <w:tc>
          <w:tcPr>
            <w:tcW w:type="dxa" w:w="14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Severity logic must be consistent, testable, and visually dominant</w:t>
            </w:r>
          </w:p>
        </w:tc>
      </w:tr>
      <w:tr>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Demo Flow / Scripted Scenario</w:t>
            </w:r>
          </w:p>
        </w:tc>
        <w:tc>
          <w:tcPr>
            <w:tcW w:type="dxa" w:w="14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Described loosely</w:t>
            </w:r>
          </w:p>
        </w:tc>
        <w:tc>
          <w:tcPr>
            <w:tcW w:type="dxa" w:w="14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37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End-to-end scripted demo with chest pain scenario must be rehearsed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Voice Input &amp; Output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Listed as feature</w:t>
            </w:r>
          </w:p>
        </w:tc>
        <w:tc>
          <w:tcPr>
            <w:tcW w:type="dxa" w:w="1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Voice UX must be clearly integrated into emergency chatbot flow</w:t>
            </w:r>
          </w:p>
        </w:tc>
      </w:tr>
      <w:tr>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Hospital Finder UI</w:t>
            </w:r>
          </w:p>
        </w:tc>
        <w:tc>
          <w:tcPr>
            <w:tcW w:type="dxa" w:w="14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Data listed, UI vague</w:t>
            </w:r>
          </w:p>
        </w:tc>
        <w:tc>
          <w:tcPr>
            <w:tcW w:type="dxa" w:w="1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37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Cards must show all 5 fields; map must be visually present in demo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Health Myth Buster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4 examples given</w:t>
            </w:r>
          </w:p>
        </w:tc>
        <w:tc>
          <w:tcPr>
            <w:tcW w:type="dxa" w:w="1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Must feel educational, not just a list — needs danger badge &amp; explanation</w:t>
            </w:r>
          </w:p>
        </w:tc>
      </w:tr>
      <w:tr>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Multilingual (Hindi) Support</w:t>
            </w:r>
          </w:p>
        </w:tc>
        <w:tc>
          <w:tcPr>
            <w:tcW w:type="dxa" w:w="14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Mentioned, not detailed</w:t>
            </w:r>
          </w:p>
        </w:tc>
        <w:tc>
          <w:tcPr>
            <w:tcW w:type="dxa" w:w="1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37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At minimum, AI must respond in Hindi when user types/speaks Hindi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Telemedicine UI</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Simulated only</w:t>
            </w:r>
          </w:p>
        </w:tc>
        <w:tc>
          <w:tcPr>
            <w:tcW w:type="dxa" w:w="1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Doctor cards + request UI must look real and trustworthy</w:t>
            </w:r>
          </w:p>
        </w:tc>
      </w:tr>
      <w:tr>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Offline Emergency Info</w:t>
            </w:r>
          </w:p>
        </w:tc>
        <w:tc>
          <w:tcPr>
            <w:tcW w:type="dxa" w:w="14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Future-ready only</w:t>
            </w:r>
          </w:p>
        </w:tc>
        <w:tc>
          <w:tcPr>
            <w:tcW w:type="dxa" w:w="14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37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Label clearly as offline-ready with cached data indicator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Medicine Expiry Checker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Described, not scoped</w:t>
            </w:r>
          </w:p>
        </w:tc>
        <w:tc>
          <w:tcPr>
            <w:tcW w:type="dxa" w:w="14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Manual date entry path must work flawlessly; OCR is optional for MVP</w:t>
            </w:r>
          </w:p>
        </w:tc>
      </w:tr>
      <w:tr>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Landing Page</w:t>
            </w:r>
          </w:p>
        </w:tc>
        <w:tc>
          <w:tcPr>
            <w:tcW w:type="dxa" w:w="14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Requirements listed</w:t>
            </w:r>
          </w:p>
        </w:tc>
        <w:tc>
          <w:tcPr>
            <w:tcW w:type="dxa" w:w="14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37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Stats and rural impact section must be emotionally resonant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Error States &amp; Edge Cases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Not addressed</w:t>
            </w:r>
          </w:p>
        </w:tc>
        <w:tc>
          <w:tcPr>
            <w:tcW w:type="dxa" w:w="14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API failures, no-location, empty inputs must show graceful fallbacks</w:t>
            </w:r>
          </w:p>
        </w:tc>
      </w:tr>
    </w:tbl>
    <w:p>
      <w:pPr>
        <w:pBdr>
          <w:bottom w:val="single" w:color="1A3C6B" w:sz="6" w:space="1"/>
        </w:pBdr>
        <w:spacing w:after="200" w:before="200"/>
      </w:pPr>
      <w:r>
        <w:t xml:space="preserve"/>
      </w:r>
    </w:p>
    <w:p>
      <w:pPr>
        <w:pStyle w:val="Heading1"/>
        <w:spacing w:after="160" w:before="400"/>
      </w:pPr>
      <w:r>
        <w:rPr>
          <w:rFonts w:ascii="Arial" w:cs="Arial" w:eastAsia="Arial" w:hAnsi="Arial"/>
          <w:b/>
          <w:bCs/>
          <w:color w:val="1A3C6B"/>
          <w:sz w:val="32"/>
          <w:szCs w:val="32"/>
        </w:rPr>
        <w:t xml:space="preserve">3. What Is Working Well</w:t>
      </w:r>
    </w:p>
    <w:p>
      <w:pPr>
        <w:spacing w:after="80" w:before="80"/>
      </w:pPr>
      <w:r>
        <w:rPr>
          <w:rFonts w:ascii="Arial" w:cs="Arial" w:eastAsia="Arial" w:hAnsi="Arial"/>
          <w:sz w:val="22"/>
          <w:szCs w:val="22"/>
        </w:rPr>
        <w:t xml:space="preserve">The following aspects of the project are well-defined and do not require changes — only execution:</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Strong, emotionally resonant problem statement focused on rural India.</w:t>
      </w:r>
    </w:p>
    <w:p>
      <w:pPr>
        <w:pStyle w:val="ListParagraph"/>
        <w:numPr>
          <w:ilvl w:val="0"/>
          <w:numId w:val="2"/>
        </w:numPr>
        <w:spacing w:after="60" w:before="60"/>
      </w:pPr>
      <w:r>
        <w:rPr>
          <w:rFonts w:ascii="Arial" w:cs="Arial" w:eastAsia="Arial" w:hAnsi="Arial"/>
          <w:sz w:val="22"/>
          <w:szCs w:val="22"/>
        </w:rPr>
        <w:t xml:space="preserve">Clear primary user journey: speak symptom → AI detects severity → guidance + hospital.</w:t>
      </w:r>
    </w:p>
    <w:p>
      <w:pPr>
        <w:pStyle w:val="ListParagraph"/>
        <w:numPr>
          <w:ilvl w:val="0"/>
          <w:numId w:val="2"/>
        </w:numPr>
        <w:spacing w:after="60" w:before="60"/>
      </w:pPr>
      <w:r>
        <w:rPr>
          <w:rFonts w:ascii="Arial" w:cs="Arial" w:eastAsia="Arial" w:hAnsi="Arial"/>
          <w:sz w:val="22"/>
          <w:szCs w:val="22"/>
        </w:rPr>
        <w:t xml:space="preserve">Appropriate tech stack — Next.js, Gemini API, Firebase, Google Maps are all industry-standard.</w:t>
      </w:r>
    </w:p>
    <w:p>
      <w:pPr>
        <w:pStyle w:val="ListParagraph"/>
        <w:numPr>
          <w:ilvl w:val="0"/>
          <w:numId w:val="2"/>
        </w:numPr>
        <w:spacing w:after="60" w:before="60"/>
      </w:pPr>
      <w:r>
        <w:rPr>
          <w:rFonts w:ascii="Arial" w:cs="Arial" w:eastAsia="Arial" w:hAnsi="Arial"/>
          <w:sz w:val="22"/>
          <w:szCs w:val="22"/>
        </w:rPr>
        <w:t xml:space="preserve">Good feature breadth for a hackathon: chatbot, hospital finder, myth buster, telemedicine, medicine checker.</w:t>
      </w:r>
    </w:p>
    <w:p>
      <w:pPr>
        <w:pStyle w:val="ListParagraph"/>
        <w:numPr>
          <w:ilvl w:val="0"/>
          <w:numId w:val="2"/>
        </w:numPr>
        <w:spacing w:after="60" w:before="60"/>
      </w:pPr>
      <w:r>
        <w:rPr>
          <w:rFonts w:ascii="Arial" w:cs="Arial" w:eastAsia="Arial" w:hAnsi="Arial"/>
          <w:sz w:val="22"/>
          <w:szCs w:val="22"/>
        </w:rPr>
        <w:t xml:space="preserve">Correct prioritization: AI chatbot and severity detection first, hospital finder second, rest third.</w:t>
      </w:r>
    </w:p>
    <w:p>
      <w:pPr>
        <w:pStyle w:val="ListParagraph"/>
        <w:numPr>
          <w:ilvl w:val="0"/>
          <w:numId w:val="2"/>
        </w:numPr>
        <w:spacing w:after="60" w:before="60"/>
      </w:pPr>
      <w:r>
        <w:rPr>
          <w:rFonts w:ascii="Arial" w:cs="Arial" w:eastAsia="Arial" w:hAnsi="Arial"/>
          <w:sz w:val="22"/>
          <w:szCs w:val="22"/>
        </w:rPr>
        <w:t xml:space="preserve">Target geography (Mangaliya, Indore) is specific — judges appreciate real-world grounding.</w:t>
      </w:r>
    </w:p>
    <w:p>
      <w:pPr>
        <w:pStyle w:val="ListParagraph"/>
        <w:numPr>
          <w:ilvl w:val="0"/>
          <w:numId w:val="2"/>
        </w:numPr>
        <w:spacing w:after="60" w:before="60"/>
      </w:pPr>
      <w:r>
        <w:rPr>
          <w:rFonts w:ascii="Arial" w:cs="Arial" w:eastAsia="Arial" w:hAnsi="Arial"/>
          <w:sz w:val="22"/>
          <w:szCs w:val="22"/>
        </w:rPr>
        <w:t xml:space="preserve">Glassmorphism + emergency color palette is well-chosen for the domain.</w:t>
      </w:r>
    </w:p>
    <w:p>
      <w:pPr>
        <w:pStyle w:val="ListParagraph"/>
        <w:numPr>
          <w:ilvl w:val="0"/>
          <w:numId w:val="2"/>
        </w:numPr>
        <w:spacing w:after="60" w:before="60"/>
      </w:pPr>
      <w:r>
        <w:rPr>
          <w:rFonts w:ascii="Arial" w:cs="Arial" w:eastAsia="Arial" w:hAnsi="Arial"/>
          <w:sz w:val="22"/>
          <w:szCs w:val="22"/>
        </w:rPr>
        <w:t xml:space="preserve">Voice input use-case is genuinely important for the target audience and differentiates the product.</w:t>
      </w:r>
    </w:p>
    <w:p>
      <w:pPr>
        <w:pBdr>
          <w:bottom w:val="single" w:color="1A3C6B" w:sz="6" w:space="1"/>
        </w:pBdr>
        <w:spacing w:after="200" w:before="200"/>
      </w:pPr>
      <w:r>
        <w:t xml:space="preserve"/>
      </w:r>
    </w:p>
    <w:p>
      <w:pPr>
        <w:pStyle w:val="Heading1"/>
        <w:spacing w:after="160" w:before="400"/>
      </w:pPr>
      <w:r>
        <w:rPr>
          <w:rFonts w:ascii="Arial" w:cs="Arial" w:eastAsia="Arial" w:hAnsi="Arial"/>
          <w:b/>
          <w:bCs/>
          <w:color w:val="1A3C6B"/>
          <w:sz w:val="32"/>
          <w:szCs w:val="32"/>
        </w:rPr>
        <w:t xml:space="preserve">4. Detailed Improvement Items</w:t>
      </w:r>
    </w:p>
    <w:p>
      <w:pPr>
        <w:spacing w:after="80" w:before="80"/>
      </w:pPr>
      <w:r>
        <w:rPr>
          <w:rFonts w:ascii="Arial" w:cs="Arial" w:eastAsia="Arial" w:hAnsi="Arial"/>
          <w:sz w:val="22"/>
          <w:szCs w:val="22"/>
        </w:rPr>
        <w:t xml:space="preserve">Each item below maps to a gap identified in Section 2. Items are ordered by priority: HIGH → MEDIUM → LOW. No new features are introduced.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IMP-01  </w:t>
            </w:r>
            <w:r>
              <w:rPr>
                <w:rFonts w:ascii="Arial" w:cs="Arial" w:eastAsia="Arial" w:hAnsi="Arial"/>
                <w:b/>
                <w:bCs/>
                <w:color w:val="FFFFFF"/>
                <w:sz w:val="24"/>
                <w:szCs w:val="24"/>
              </w:rPr>
              <w:t xml:space="preserve">AI Emergency Assistant — Prompt Engineering for Rural Safety</w:t>
            </w:r>
            <w:r>
              <w:rPr>
                <w:rFonts w:ascii="Arial" w:cs="Arial" w:eastAsia="Arial" w:hAnsi="Arial"/>
                <w:b/>
                <w:bCs/>
                <w:color w:val="FDECEA"/>
                <w:sz w:val="22"/>
                <w:szCs w:val="22"/>
              </w:rPr>
              <w:t xml:space="preserve">   [HIGH]</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AI Emergency Chatbot / Gemini API Integration</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PRD describes the chatbot behavior but does not define the system prompt or safety guardrails. Without a carefully crafted prompt, Gemini may return generic medical advice, ignore rural context, or give unsafe suggestions. Judges will probe the AI with edge cases.</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Write a detailed system prompt that (a) establishes the assistant as a rural emergency health worker, (b) instructs responses to be short, Hindi-friendly, and free of medical jargon, (c) always escalates CRITICAL cases to 'go to hospital now', (d) never diagnoses — only guides, and (e) ends every emergency response with the nearest hospital prompt. Test with at least 10 symptom inputs before demo.</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AI responds appropriately to: snake bite, chest pain, choking, unconsciousness, fever, burn — all under 5 sentences, always includes 'seek hospital' for CRITICAL cases.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IMP-02  </w:t>
            </w:r>
            <w:r>
              <w:rPr>
                <w:rFonts w:ascii="Arial" w:cs="Arial" w:eastAsia="Arial" w:hAnsi="Arial"/>
                <w:b/>
                <w:bCs/>
                <w:color w:val="FFFFFF"/>
                <w:sz w:val="24"/>
                <w:szCs w:val="24"/>
              </w:rPr>
              <w:t xml:space="preserve">AI Severity Detection — Consistent Visual Treatment</w:t>
            </w:r>
            <w:r>
              <w:rPr>
                <w:rFonts w:ascii="Arial" w:cs="Arial" w:eastAsia="Arial" w:hAnsi="Arial"/>
                <w:b/>
                <w:bCs/>
                <w:color w:val="FDECEA"/>
                <w:sz w:val="22"/>
                <w:szCs w:val="22"/>
              </w:rPr>
              <w:t xml:space="preserve">   [HIGH]</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Priority Detection UI / AI Response Parsing</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PRD specifies three severity levels (LOW/MEDIUM/CRITICAL) with colored indicators, but does not define how the AI output maps to the UI state. If severity detection is not reliable and visually dominant, it will look unfinished in a live demo.</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Define a strict output contract: AI must return severity as a structured field (e.g., JSON with `severity: 'CRITICAL'`). The UI must immediately render a full-screen or top-banner color change — red for CRITICAL, yellow for MEDIUM, green for LOW — with a pulsing animation. This transition must be the most dramatic visual moment in the demo.</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Every AI response changes the severity badge. CRITICAL triggers a red animated alert banner. Demo scenario (chest pain) always returns CRITICAL within 2 seconds.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IMP-03  </w:t>
            </w:r>
            <w:r>
              <w:rPr>
                <w:rFonts w:ascii="Arial" w:cs="Arial" w:eastAsia="Arial" w:hAnsi="Arial"/>
                <w:b/>
                <w:bCs/>
                <w:color w:val="FFFFFF"/>
                <w:sz w:val="24"/>
                <w:szCs w:val="24"/>
              </w:rPr>
              <w:t xml:space="preserve">Demo Flow — Scripted End-to-End Scenario</w:t>
            </w:r>
            <w:r>
              <w:rPr>
                <w:rFonts w:ascii="Arial" w:cs="Arial" w:eastAsia="Arial" w:hAnsi="Arial"/>
                <w:b/>
                <w:bCs/>
                <w:color w:val="FDECEA"/>
                <w:sz w:val="22"/>
                <w:szCs w:val="22"/>
              </w:rPr>
              <w:t xml:space="preserve">   [HIGH]</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Demo Preparation / Presentation Strategy</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PRD includes a demo scenario (father with chest pain) but it reads as documentation, not a rehearsed flow. Hackathon judges see 50+ demos. If the demo stumbles, misses the emotional beat, or takes more than 90 seconds to reach the hospital finder, the project loses impact.</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Script the exact demo in 4 acts: (1) User opens app — show landing hero, 2 seconds. (2) User says or types 'My father has chest pain and is sweating' — AI responds with CRITICAL alert, 10 seconds. (3) Severity turns red, first-aid steps appear, 10 seconds. (4) Nearest hospitals show with tap-to-call, 5 seconds. Total: under 30 seconds for core flow. Rehearse until the presenter can do it without looking. Prepare a fallback: pre-recorded screen recording for API outage.</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Core demo can be completed in under 30 seconds. Every judge sees: AI response, CRITICAL visual, first-aid steps, and at least one hospital card.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IMP-04  </w:t>
            </w:r>
            <w:r>
              <w:rPr>
                <w:rFonts w:ascii="Arial" w:cs="Arial" w:eastAsia="Arial" w:hAnsi="Arial"/>
                <w:b/>
                <w:bCs/>
                <w:color w:val="FFFFFF"/>
                <w:sz w:val="24"/>
                <w:szCs w:val="24"/>
              </w:rPr>
              <w:t xml:space="preserve">Voice Input UX — Visible Integration in Emergency Flow</w:t>
            </w:r>
            <w:r>
              <w:rPr>
                <w:rFonts w:ascii="Arial" w:cs="Arial" w:eastAsia="Arial" w:hAnsi="Arial"/>
                <w:b/>
                <w:bCs/>
                <w:color w:val="FEF9E7"/>
                <w:sz w:val="22"/>
                <w:szCs w:val="22"/>
              </w:rPr>
              <w:t xml:space="preserve">   [MEDIUM]</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Voice Input / Browser SpeechRecognition API</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Voice support is mentioned as a feature but there is no description of where the mic button lives, how it activates, or how it transitions to the AI response. For the rural use case, voice is the most important differentiator — but if it is buried or doesn't visually respond, judges won't notice it.</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Place a large, animated microphone button as the primary action on the chatbot screen. When pressed: (a) show a pulsing 'Listening...' state, (b) display the transcribed text in real time, (c) auto-submit when speech ends. Voice output (Speech Synthesis) should read the AI's response aloud after CRITICAL detections. Both input and output must work in the demo environment — test on Chrome.</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Mic button is immediately visible. Tapping it starts recording with visual feedback. Transcribed text appears in the input field. AI response is read aloud for CRITICAL emergencies.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IMP-05  </w:t>
            </w:r>
            <w:r>
              <w:rPr>
                <w:rFonts w:ascii="Arial" w:cs="Arial" w:eastAsia="Arial" w:hAnsi="Arial"/>
                <w:b/>
                <w:bCs/>
                <w:color w:val="FFFFFF"/>
                <w:sz w:val="24"/>
                <w:szCs w:val="24"/>
              </w:rPr>
              <w:t xml:space="preserve">Hospital Finder — Complete Card Data and Map Presence</w:t>
            </w:r>
            <w:r>
              <w:rPr>
                <w:rFonts w:ascii="Arial" w:cs="Arial" w:eastAsia="Arial" w:hAnsi="Arial"/>
                <w:b/>
                <w:bCs/>
                <w:color w:val="FEF9E7"/>
                <w:sz w:val="22"/>
                <w:szCs w:val="22"/>
              </w:rPr>
              <w:t xml:space="preserve">   [MEDIUM]</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Hospital Finder Page / Google Maps Integration</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Hospital data (5 hospitals near Mangaliya, Indore) is listed in the PRD, but the card UI and map integration details are vague. In a demo, if the map is absent or hospital cards look placeholder, it undermines credibility.</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Every hospital card must show all 5 fields: name, distance, estimated travel time, emergency availability badge (green/red), and a tap-to-call button with the real phone number. The Google Maps embed must be visible in the demo — even a static map with pins is acceptable. The nearest hospital (Mangaliya PHC, 1.4 km) must be the first card and visually highlighted.</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5 hospital cards render with all data fields. Map shows pins near Mangaliya. Nearest hospital is highlighted at top. Tap-to-call works on mobile.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IMP-06  </w:t>
            </w:r>
            <w:r>
              <w:rPr>
                <w:rFonts w:ascii="Arial" w:cs="Arial" w:eastAsia="Arial" w:hAnsi="Arial"/>
                <w:b/>
                <w:bCs/>
                <w:color w:val="FFFFFF"/>
                <w:sz w:val="24"/>
                <w:szCs w:val="24"/>
              </w:rPr>
              <w:t xml:space="preserve">Health Myth Buster — Educational Visual Treatment</w:t>
            </w:r>
            <w:r>
              <w:rPr>
                <w:rFonts w:ascii="Arial" w:cs="Arial" w:eastAsia="Arial" w:hAnsi="Arial"/>
                <w:b/>
                <w:bCs/>
                <w:color w:val="FEF9E7"/>
                <w:sz w:val="22"/>
                <w:szCs w:val="22"/>
              </w:rPr>
              <w:t xml:space="preserve">   [MEDIUM]</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Myth Buster Feature / Educational UI</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Myth Buster has good content (4 myths defined) but the PRD doesn't describe how myths are surfaced. If it's just a flat list, it won't feel impactful. The danger of each myth needs to register emotionally.</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Each myth card must have: (a) a danger badge — FATAL (red) or HARMFUL (orange), (b) the myth statement in bold with a strikethrough or X icon, (c) a short explanation of why it's dangerous, and (d) the correct action in green. Cards should animate in on scroll. The Myth Buster should also be accessible directly from an AI response — if AI detects a snake bite, it should surface the 'suck venom' myth card automatically.</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4 myth cards render with danger badges, wrong vs. correct action. AI-triggered myth surfacing works for at least snake bite scenario.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IMP-07  </w:t>
            </w:r>
            <w:r>
              <w:rPr>
                <w:rFonts w:ascii="Arial" w:cs="Arial" w:eastAsia="Arial" w:hAnsi="Arial"/>
                <w:b/>
                <w:bCs/>
                <w:color w:val="FFFFFF"/>
                <w:sz w:val="24"/>
                <w:szCs w:val="24"/>
              </w:rPr>
              <w:t xml:space="preserve">Multilingual Support — Functional Hindi AI Response</w:t>
            </w:r>
            <w:r>
              <w:rPr>
                <w:rFonts w:ascii="Arial" w:cs="Arial" w:eastAsia="Arial" w:hAnsi="Arial"/>
                <w:b/>
                <w:bCs/>
                <w:color w:val="FEF9E7"/>
                <w:sz w:val="22"/>
                <w:szCs w:val="22"/>
              </w:rPr>
              <w:t xml:space="preserve">   [MEDIUM]</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Language Toggle / Gemini API Prompt Localization</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Hindi support is listed as a feature but has no implementation detail. If the language toggle exists but the AI still responds in English, it is a broken promise that judges will notice.</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The language toggle must change the system prompt language instruction so Gemini responds in Hindi. Minimum viable: when user selects Hindi, all AI responses are in Hindi script (Devanagari). UI labels should also switch. Test the exact Hindi translations of the 5 most common emergency responses before demo. Do not rely on runtime translation — bake Hindi instructions into the system prompt.</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Language toggle switches AI response language to Hindi. Hindi responses are grammatically correct for at least: chest pain, snake bite, fever, burn, unconsciousness.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IMP-08  </w:t>
            </w:r>
            <w:r>
              <w:rPr>
                <w:rFonts w:ascii="Arial" w:cs="Arial" w:eastAsia="Arial" w:hAnsi="Arial"/>
                <w:b/>
                <w:bCs/>
                <w:color w:val="FFFFFF"/>
                <w:sz w:val="24"/>
                <w:szCs w:val="24"/>
              </w:rPr>
              <w:t xml:space="preserve">Telemedicine UI — Visual Trust and Completeness</w:t>
            </w:r>
            <w:r>
              <w:rPr>
                <w:rFonts w:ascii="Arial" w:cs="Arial" w:eastAsia="Arial" w:hAnsi="Arial"/>
                <w:b/>
                <w:bCs/>
                <w:color w:val="FEF9E7"/>
                <w:sz w:val="22"/>
                <w:szCs w:val="22"/>
              </w:rPr>
              <w:t xml:space="preserve">   [MEDIUM]</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Telemedicine Page / Doctor Card UI</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telemedicine feature is simulated (no real doctors), which is acceptable for a hackathon MVP. However, the PRD doesn't define what 'simulated doctor connection' looks like. A blank or placeholder page will look unfinished.</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Build 4 doctor cards using the data already defined in the PRD (Dr. Priya Sharma, Dr. Amit Verma, Dr. Sunita Patel, Dr. Rajesh Kumar). Each card must show: name, specialty, availability status (green dot / grey dot), rating, wait time, and language support. Available doctors have a 'Consult Now' button. A simulated consultation screen with a chat input (not AI-powered, just UI) is sufficient. This feature should be accessible from the emergency flow — 'No hospital nearby? Talk to a doctor.'</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4 doctor cards render with all fields. 'Consult Now' opens a consultation screen. The page is reachable from the main emergency flow.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IMP-09  </w:t>
            </w:r>
            <w:r>
              <w:rPr>
                <w:rFonts w:ascii="Arial" w:cs="Arial" w:eastAsia="Arial" w:hAnsi="Arial"/>
                <w:b/>
                <w:bCs/>
                <w:color w:val="FFFFFF"/>
                <w:sz w:val="24"/>
                <w:szCs w:val="24"/>
              </w:rPr>
              <w:t xml:space="preserve">Offline Emergency Info — Labeling and Perceived Value</w:t>
            </w:r>
            <w:r>
              <w:rPr>
                <w:rFonts w:ascii="Arial" w:cs="Arial" w:eastAsia="Arial" w:hAnsi="Arial"/>
                <w:b/>
                <w:bCs/>
                <w:color w:val="EAFAF1"/>
                <w:sz w:val="22"/>
                <w:szCs w:val="22"/>
              </w:rPr>
              <w:t xml:space="preserve">   [LOW]</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Offline Support / PWA / Cached Data</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Offline support is marked as 'future-ready' in the PRD, which is honest but risks looking incomplete. Judges may see this as a gap rather than a responsible scope decision.</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Add a visible 'Offline Ready' badge or section that explains what data is cached locally: emergency numbers, first-aid steps for the top 7 emergencies, saved hospital list. This can be a static informational section — no real service worker required for the MVP. Frame it as: 'Even without internet, GramCare saves lives.' Show a sample offline card for one emergency (e.g., snake bite) that loads without an API call.</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An 'Offline Ready' section exists with a list of what works offline. At least one emergency protocol (snake bite) loads without API call.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IMP-10  </w:t>
            </w:r>
            <w:r>
              <w:rPr>
                <w:rFonts w:ascii="Arial" w:cs="Arial" w:eastAsia="Arial" w:hAnsi="Arial"/>
                <w:b/>
                <w:bCs/>
                <w:color w:val="FFFFFF"/>
                <w:sz w:val="24"/>
                <w:szCs w:val="24"/>
              </w:rPr>
              <w:t xml:space="preserve">Medicine Expiry Checker — Manual Entry Path Must Work</w:t>
            </w:r>
            <w:r>
              <w:rPr>
                <w:rFonts w:ascii="Arial" w:cs="Arial" w:eastAsia="Arial" w:hAnsi="Arial"/>
                <w:b/>
                <w:bCs/>
                <w:color w:val="EAFAF1"/>
                <w:sz w:val="22"/>
                <w:szCs w:val="22"/>
              </w:rPr>
              <w:t xml:space="preserve">   [LOW]</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Medicine Expiry Checker / Date Comparison Logic</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Medicine Expiry Checker has two paths: OCR scan and manual entry. OCR is complex and unreliable in a hackathon timeframe. If manual entry is not polished and working perfectly, the feature will look broken.</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For the MVP, ensure the manual entry path is flawless: date picker input, immediate expiry detection with a clear EXPIRED (red) or SAFE (green) result card, and a warning for medicines expiring within 30 days (yellow). The OCR path can be displayed as a UI element (camera button) but should gracefully show 'Coming Soon' if not implemented. Do not attempt OCR if it risks breaking the demo.</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Manual date entry returns correct result (EXPIRED/SAFE/EXPIRING SOON) within 1 second. No console errors. UI looks complete.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IMP-11  </w:t>
            </w:r>
            <w:r>
              <w:rPr>
                <w:rFonts w:ascii="Arial" w:cs="Arial" w:eastAsia="Arial" w:hAnsi="Arial"/>
                <w:b/>
                <w:bCs/>
                <w:color w:val="FFFFFF"/>
                <w:sz w:val="24"/>
                <w:szCs w:val="24"/>
              </w:rPr>
              <w:t xml:space="preserve">Landing Page — Emotional Impact and Statistics</w:t>
            </w:r>
            <w:r>
              <w:rPr>
                <w:rFonts w:ascii="Arial" w:cs="Arial" w:eastAsia="Arial" w:hAnsi="Arial"/>
                <w:b/>
                <w:bCs/>
                <w:color w:val="EAFAF1"/>
                <w:sz w:val="22"/>
                <w:szCs w:val="22"/>
              </w:rPr>
              <w:t xml:space="preserve">   [LOW]</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Landing Page / Hero Section / Rural Impact Section</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landing page requirements include a 'rural healthcare impact section' and statistics, but no actual numbers are provided. Generic placeholder stats make the page feel fake and reduce credibility.</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Use real, verifiable statistics from public health data for the rural impact section. Suggested stats: '6.4 lakh villages in India lack adequate healthcare access' (Rural Health Statistics 2022), '1 doctor per 10,189 rural patients' (WHO India), 'Average emergency response time in rural India: 45–60 minutes'. These numbers make the problem visceral. Display them as large animated counters on the landing page. Include a quote or a brief persona (fictional rural user) to personalize the impact.</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Landing page shows at least 3 real statistics with sources. Animated counters play on scroll. Rural impact section is distinct from the feature section.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C6B" w:val="clear"/>
            <w:tcMar>
              <w:top w:type="dxa" w:w="100"/>
              <w:left w:type="dxa" w:w="160"/>
              <w:bottom w:type="dxa" w:w="100"/>
              <w:right w:type="dxa" w:w="160"/>
            </w:tcMar>
          </w:tcPr>
          <w:p>
            <w:r>
              <w:rPr>
                <w:rFonts w:ascii="Arial" w:cs="Arial" w:eastAsia="Arial" w:hAnsi="Arial"/>
                <w:b/>
                <w:bCs/>
                <w:color w:val="FFFFFF"/>
                <w:sz w:val="24"/>
                <w:szCs w:val="24"/>
              </w:rPr>
              <w:t xml:space="preserve">IMP-12  </w:t>
            </w:r>
            <w:r>
              <w:rPr>
                <w:rFonts w:ascii="Arial" w:cs="Arial" w:eastAsia="Arial" w:hAnsi="Arial"/>
                <w:b/>
                <w:bCs/>
                <w:color w:val="FFFFFF"/>
                <w:sz w:val="24"/>
                <w:szCs w:val="24"/>
              </w:rPr>
              <w:t xml:space="preserve">Error States and Edge Cases — Graceful Degradation</w:t>
            </w:r>
            <w:r>
              <w:rPr>
                <w:rFonts w:ascii="Arial" w:cs="Arial" w:eastAsia="Arial" w:hAnsi="Arial"/>
                <w:b/>
                <w:bCs/>
                <w:color w:val="EAFAF1"/>
                <w:sz w:val="22"/>
                <w:szCs w:val="22"/>
              </w:rPr>
              <w:t xml:space="preserve">   [LOW]</w:t>
            </w:r>
          </w:p>
        </w:tc>
      </w:tr>
      <w:tr>
        <w:tc>
          <w:tcPr>
            <w:tcW w:type="dxa" w:w="9360"/>
            <w:tcBorders>
              <w:top w:val="single" w:color="DDDDDD" w:sz="1"/>
              <w:left w:val="single" w:color="DDDDDD" w:sz="1"/>
              <w:bottom w:val="single" w:color="DDDDDD" w:sz="1"/>
              <w:right w:val="single" w:color="DDDDDD" w:sz="1"/>
            </w:tcBorders>
            <w:shd w:fill="F4F8FF" w:val="clear"/>
            <w:tcMar>
              <w:top w:type="dxa" w:w="120"/>
              <w:left w:type="dxa" w:w="200"/>
              <w:bottom w:type="dxa" w:w="120"/>
              <w:right w:type="dxa" w:w="200"/>
            </w:tcMar>
          </w:tcPr>
          <w:p>
            <w:pPr>
              <w:spacing w:after="80" w:before="0"/>
            </w:pPr>
            <w:r>
              <w:rPr>
                <w:rFonts w:ascii="Arial" w:cs="Arial" w:eastAsia="Arial" w:hAnsi="Arial"/>
                <w:b/>
                <w:bCs/>
                <w:color w:val="1A3C6B"/>
                <w:sz w:val="20"/>
                <w:szCs w:val="20"/>
              </w:rPr>
              <w:t xml:space="preserve">Area: </w:t>
            </w:r>
            <w:r>
              <w:rPr>
                <w:rFonts w:ascii="Arial" w:cs="Arial" w:eastAsia="Arial" w:hAnsi="Arial"/>
                <w:sz w:val="20"/>
                <w:szCs w:val="20"/>
              </w:rPr>
              <w:t xml:space="preserve">Error Handling / UX Edge Cases</w:t>
            </w:r>
          </w:p>
          <w:p>
            <w:pPr>
              <w:spacing w:after="60" w:before="60"/>
            </w:pPr>
            <w:r>
              <w:rPr>
                <w:rFonts w:ascii="Arial" w:cs="Arial" w:eastAsia="Arial" w:hAnsi="Arial"/>
                <w:b/>
                <w:bCs/>
                <w:color w:val="C0392B"/>
                <w:sz w:val="20"/>
                <w:szCs w:val="20"/>
              </w:rPr>
              <w:t xml:space="preserve">Problem: </w:t>
            </w:r>
            <w:r>
              <w:rPr>
                <w:rFonts w:ascii="Arial" w:cs="Arial" w:eastAsia="Arial" w:hAnsi="Arial"/>
                <w:sz w:val="20"/>
                <w:szCs w:val="20"/>
              </w:rPr>
              <w:t xml:space="preserve">The PRD does not address error states. In a live hackathon demo, API failures, location permission denials, empty inputs, or network loss will happen. Unhandled errors crash the demo and lose credibility instantly.</w:t>
            </w:r>
          </w:p>
          <w:p>
            <w:pPr>
              <w:spacing w:after="60" w:before="60"/>
            </w:pPr>
            <w:r>
              <w:rPr>
                <w:rFonts w:ascii="Arial" w:cs="Arial" w:eastAsia="Arial" w:hAnsi="Arial"/>
                <w:b/>
                <w:bCs/>
                <w:sz w:val="20"/>
                <w:szCs w:val="20"/>
              </w:rPr>
              <w:t xml:space="preserve">Required Action: </w:t>
            </w:r>
            <w:r>
              <w:rPr>
                <w:rFonts w:ascii="Arial" w:cs="Arial" w:eastAsia="Arial" w:hAnsi="Arial"/>
                <w:sz w:val="20"/>
                <w:szCs w:val="20"/>
              </w:rPr>
              <w:t xml:space="preserve">Implement graceful fallbacks for: (a) Gemini API timeout — show 'AI is loading, here are general first-aid steps' with cached guidance, (b) location permission denied — show the 5 pre-loaded Mangaliya hospitals without GPS, (c) empty chatbot input — show prompt suggestions ('Try: chest pain, snake bite, burn'), (d) network loss during demo — show a toast notification 'Offline mode active, showing cached data'. All error states must be styled consistently, never raw browser errors.</w:t>
            </w:r>
          </w:p>
          <w:p>
            <w:pPr>
              <w:spacing w:after="0" w:before="60"/>
            </w:pPr>
            <w:r>
              <w:rPr>
                <w:rFonts w:ascii="Arial" w:cs="Arial" w:eastAsia="Arial" w:hAnsi="Arial"/>
                <w:b/>
                <w:bCs/>
                <w:color w:val="1E8449"/>
                <w:sz w:val="20"/>
                <w:szCs w:val="20"/>
              </w:rPr>
              <w:t xml:space="preserve">Acceptance Criteria: </w:t>
            </w:r>
            <w:r>
              <w:rPr>
                <w:rFonts w:ascii="Arial" w:cs="Arial" w:eastAsia="Arial" w:hAnsi="Arial"/>
                <w:sz w:val="20"/>
                <w:szCs w:val="20"/>
              </w:rPr>
              <w:t xml:space="preserve">App does not crash when: Gemini is slow, location is denied, or input is empty. Error states are visually consistent with the design system.</w:t>
            </w:r>
          </w:p>
        </w:tc>
      </w:tr>
    </w:tbl>
    <w:p>
      <w:pPr>
        <w:pBdr>
          <w:bottom w:val="single" w:color="1A3C6B" w:sz="6" w:space="1"/>
        </w:pBdr>
        <w:spacing w:after="200" w:before="200"/>
      </w:pPr>
      <w:r>
        <w:t xml:space="preserve"/>
      </w:r>
    </w:p>
    <w:p>
      <w:pPr>
        <w:pStyle w:val="Heading1"/>
        <w:spacing w:after="160" w:before="400"/>
      </w:pPr>
      <w:r>
        <w:rPr>
          <w:rFonts w:ascii="Arial" w:cs="Arial" w:eastAsia="Arial" w:hAnsi="Arial"/>
          <w:b/>
          <w:bCs/>
          <w:color w:val="1A3C6B"/>
          <w:sz w:val="32"/>
          <w:szCs w:val="32"/>
        </w:rPr>
        <w:t xml:space="preserve">5. Implementation Priority &amp; Timeline</w:t>
      </w:r>
    </w:p>
    <w:p>
      <w:pPr>
        <w:spacing w:after="80" w:before="80"/>
      </w:pPr>
      <w:r>
        <w:rPr>
          <w:rFonts w:ascii="Arial" w:cs="Arial" w:eastAsia="Arial" w:hAnsi="Arial"/>
          <w:sz w:val="22"/>
          <w:szCs w:val="22"/>
        </w:rPr>
        <w:t xml:space="preserve">The following order is recommended for a team working 2–3 days before demo day. HIGH priority items must be done first — they directly affect the demo's core moment. MEDIUM items significantly improve the judging impression. LOW items are polish.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60"/>
        <w:gridCol w:w="2800"/>
      </w:tblGrid>
      <w:tr>
        <w:trPr>
          <w:tblHeader/>
        </w:trPr>
        <w:tc>
          <w:tcPr>
            <w:tcW w:type="dxa" w:w="120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80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Item ID</w:t>
            </w:r>
          </w:p>
        </w:tc>
        <w:tc>
          <w:tcPr>
            <w:tcW w:type="dxa" w:w="356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800"/>
            <w:tcBorders>
              <w:top w:val="single" w:color="DDDDDD" w:sz="1"/>
              <w:left w:val="single" w:color="DDDDDD" w:sz="1"/>
              <w:bottom w:val="single" w:color="DDDDDD" w:sz="1"/>
              <w:right w:val="single" w:color="DDDDDD"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When to Do</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1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IMP-01</w:t>
            </w:r>
          </w:p>
        </w:tc>
        <w:tc>
          <w:tcPr>
            <w:tcW w:type="dxa" w:w="35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AI Prompt Engineering</w:t>
            </w:r>
          </w:p>
        </w:tc>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1 — Morning</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IMP-02</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Severity Visual Treatment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1 — Morning</w:t>
            </w:r>
          </w:p>
        </w:tc>
      </w:tr>
      <w:tr>
        <w:tc>
          <w:tcPr>
            <w:tcW w:type="dxa" w:w="1200"/>
            <w:tcBorders>
              <w:top w:val="single" w:color="DDDDDD" w:sz="1"/>
              <w:left w:val="single" w:color="DDDDDD" w:sz="1"/>
              <w:bottom w:val="single" w:color="DDDDDD" w:sz="1"/>
              <w:right w:val="single" w:color="DDDDDD"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1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IMP-03</w:t>
            </w:r>
          </w:p>
        </w:tc>
        <w:tc>
          <w:tcPr>
            <w:tcW w:type="dxa" w:w="35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Demo Flow Scripting</w:t>
            </w:r>
          </w:p>
        </w:tc>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1 — Afternoon</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IMP-04</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Voice Input UX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1 — Afternoon</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1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IMP-05</w:t>
            </w:r>
          </w:p>
        </w:tc>
        <w:tc>
          <w:tcPr>
            <w:tcW w:type="dxa" w:w="35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Hospital Finder Cards + Map</w:t>
            </w:r>
          </w:p>
        </w:tc>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1 — Evening</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IMP-06</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Myth Buster Visual Treatment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2 — Morning</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1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IMP-07</w:t>
            </w:r>
          </w:p>
        </w:tc>
        <w:tc>
          <w:tcPr>
            <w:tcW w:type="dxa" w:w="35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Hindi AI Response</w:t>
            </w:r>
          </w:p>
        </w:tc>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2 — Morning</w:t>
            </w:r>
          </w:p>
        </w:tc>
      </w:tr>
      <w:tr>
        <w:tc>
          <w:tcPr>
            <w:tcW w:type="dxa" w:w="1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r>
              <w:rPr>
                <w:rFonts w:ascii="Arial" w:cs="Arial" w:eastAsia="Arial" w:hAnsi="Arial"/>
                <w:b/>
                <w:bCs/>
                <w:color w:val="D68910"/>
                <w:sz w:val="20"/>
                <w:szCs w:val="20"/>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IMP-08</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Telemedicine Doctor Cards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2 — Afternoon</w:t>
            </w:r>
          </w:p>
        </w:tc>
      </w:tr>
      <w:tr>
        <w:tc>
          <w:tcPr>
            <w:tcW w:type="dxa" w:w="12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1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IMP-09</w:t>
            </w:r>
          </w:p>
        </w:tc>
        <w:tc>
          <w:tcPr>
            <w:tcW w:type="dxa" w:w="35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Offline Info Labeling</w:t>
            </w:r>
          </w:p>
        </w:tc>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2 — Afternoon</w:t>
            </w:r>
          </w:p>
        </w:tc>
      </w:tr>
      <w:tr>
        <w:tc>
          <w:tcPr>
            <w:tcW w:type="dxa" w:w="12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IMP-10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Medicine Checker Manual Path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2 — Evening</w:t>
            </w:r>
          </w:p>
        </w:tc>
      </w:tr>
      <w:tr>
        <w:tc>
          <w:tcPr>
            <w:tcW w:type="dxa" w:w="12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1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IMP-11</w:t>
            </w:r>
          </w:p>
        </w:tc>
        <w:tc>
          <w:tcPr>
            <w:tcW w:type="dxa" w:w="356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Landing Page Statistics</w:t>
            </w:r>
          </w:p>
        </w:tc>
        <w:tc>
          <w:tcPr>
            <w:tcW w:type="dxa" w:w="2800"/>
            <w:tcBorders>
              <w:top w:val="single" w:color="DDDDDD" w:sz="1"/>
              <w:left w:val="single" w:color="DDDDDD" w:sz="1"/>
              <w:bottom w:val="single" w:color="DDDDDD" w:sz="1"/>
              <w:right w:val="single" w:color="DDDDDD" w:sz="1"/>
            </w:tcBorders>
            <w:shd w:fill="F4F8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3 — Morning</w:t>
            </w:r>
          </w:p>
        </w:tc>
      </w:tr>
      <w:tr>
        <w:tc>
          <w:tcPr>
            <w:tcW w:type="dxa" w:w="1200"/>
            <w:tcBorders>
              <w:top w:val="single" w:color="DDDDDD" w:sz="1"/>
              <w:left w:val="single" w:color="DDDDDD" w:sz="1"/>
              <w:bottom w:val="single" w:color="DDDDDD" w:sz="1"/>
              <w:right w:val="single" w:color="DDDDDD"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IMP-12</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Error States &amp; Fallbacks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Day 3 — Morning</w:t>
            </w:r>
          </w:p>
        </w:tc>
      </w:tr>
    </w:tbl>
    <w:p>
      <w:pPr>
        <w:pBdr>
          <w:bottom w:val="single" w:color="1A3C6B" w:sz="6" w:space="1"/>
        </w:pBdr>
        <w:spacing w:after="200" w:before="200"/>
      </w:pPr>
      <w:r>
        <w:t xml:space="preserve"/>
      </w:r>
    </w:p>
    <w:p>
      <w:pPr>
        <w:pStyle w:val="Heading1"/>
        <w:spacing w:after="160" w:before="400"/>
      </w:pPr>
      <w:r>
        <w:rPr>
          <w:rFonts w:ascii="Arial" w:cs="Arial" w:eastAsia="Arial" w:hAnsi="Arial"/>
          <w:b/>
          <w:bCs/>
          <w:color w:val="1A3C6B"/>
          <w:sz w:val="32"/>
          <w:szCs w:val="32"/>
        </w:rPr>
        <w:t xml:space="preserve">6. Demo Day Checklist</w:t>
      </w:r>
    </w:p>
    <w:p>
      <w:pPr>
        <w:spacing w:after="80" w:before="80"/>
      </w:pPr>
      <w:r>
        <w:rPr>
          <w:rFonts w:ascii="Arial" w:cs="Arial" w:eastAsia="Arial" w:hAnsi="Arial"/>
          <w:sz w:val="22"/>
          <w:szCs w:val="22"/>
        </w:rPr>
        <w:t xml:space="preserve">Run through this checklist 1 hour before presenting. Every item must be green before you walk to the stage.</w:t>
      </w:r>
    </w:p>
    <w:p>
      <w:pPr>
        <w:spacing w:after="0" w:before="120"/>
      </w:pPr>
      <w:r>
        <w:t xml:space="preserve"/>
      </w:r>
    </w:p>
    <w:p>
      <w:pPr>
        <w:pStyle w:val="Heading3"/>
        <w:spacing w:after="80" w:before="200"/>
      </w:pPr>
      <w:r>
        <w:rPr>
          <w:rFonts w:ascii="Arial" w:cs="Arial" w:eastAsia="Arial" w:hAnsi="Arial"/>
          <w:b/>
          <w:bCs/>
          <w:color w:val="2C3E50"/>
          <w:sz w:val="22"/>
          <w:szCs w:val="22"/>
        </w:rPr>
        <w:t xml:space="preserve">AI &amp; Core Flow</w:t>
      </w:r>
    </w:p>
    <w:p>
      <w:pPr>
        <w:pStyle w:val="ListParagraph"/>
        <w:numPr>
          <w:ilvl w:val="0"/>
          <w:numId w:val="2"/>
        </w:numPr>
        <w:spacing w:after="60" w:before="60"/>
      </w:pPr>
      <w:r>
        <w:rPr>
          <w:rFonts w:ascii="Arial" w:cs="Arial" w:eastAsia="Arial" w:hAnsi="Arial"/>
          <w:sz w:val="22"/>
          <w:szCs w:val="22"/>
        </w:rPr>
        <w:t xml:space="preserve">Gemini API key is active and has sufficient quota for 30+ requests</w:t>
      </w:r>
    </w:p>
    <w:p>
      <w:pPr>
        <w:pStyle w:val="ListParagraph"/>
        <w:numPr>
          <w:ilvl w:val="0"/>
          <w:numId w:val="2"/>
        </w:numPr>
        <w:spacing w:after="60" w:before="60"/>
      </w:pPr>
      <w:r>
        <w:rPr>
          <w:rFonts w:ascii="Arial" w:cs="Arial" w:eastAsia="Arial" w:hAnsi="Arial"/>
          <w:sz w:val="22"/>
          <w:szCs w:val="22"/>
        </w:rPr>
        <w:t xml:space="preserve">Chest pain scenario returns CRITICAL with red alert within 3 seconds</w:t>
      </w:r>
    </w:p>
    <w:p>
      <w:pPr>
        <w:pStyle w:val="ListParagraph"/>
        <w:numPr>
          <w:ilvl w:val="0"/>
          <w:numId w:val="2"/>
        </w:numPr>
        <w:spacing w:after="60" w:before="60"/>
      </w:pPr>
      <w:r>
        <w:rPr>
          <w:rFonts w:ascii="Arial" w:cs="Arial" w:eastAsia="Arial" w:hAnsi="Arial"/>
          <w:sz w:val="22"/>
          <w:szCs w:val="22"/>
        </w:rPr>
        <w:t xml:space="preserve">AI response is under 5 sentences and includes 'go to hospital immediately'</w:t>
      </w:r>
    </w:p>
    <w:p>
      <w:pPr>
        <w:pStyle w:val="ListParagraph"/>
        <w:numPr>
          <w:ilvl w:val="0"/>
          <w:numId w:val="2"/>
        </w:numPr>
        <w:spacing w:after="60" w:before="60"/>
      </w:pPr>
      <w:r>
        <w:rPr>
          <w:rFonts w:ascii="Arial" w:cs="Arial" w:eastAsia="Arial" w:hAnsi="Arial"/>
          <w:sz w:val="22"/>
          <w:szCs w:val="22"/>
        </w:rPr>
        <w:t xml:space="preserve">Severity badge changes color correctly for LOW, MEDIUM, CRITICAL</w:t>
      </w:r>
    </w:p>
    <w:p>
      <w:pPr>
        <w:pStyle w:val="ListParagraph"/>
        <w:numPr>
          <w:ilvl w:val="0"/>
          <w:numId w:val="2"/>
        </w:numPr>
        <w:spacing w:after="60" w:before="60"/>
      </w:pPr>
      <w:r>
        <w:rPr>
          <w:rFonts w:ascii="Arial" w:cs="Arial" w:eastAsia="Arial" w:hAnsi="Arial"/>
          <w:sz w:val="22"/>
          <w:szCs w:val="22"/>
        </w:rPr>
        <w:t xml:space="preserve">First-aid steps appear below AI response for all emergency types</w:t>
      </w:r>
    </w:p>
    <w:p>
      <w:pPr>
        <w:spacing w:after="0" w:before="80"/>
      </w:pPr>
      <w:r>
        <w:t xml:space="preserve"/>
      </w:r>
    </w:p>
    <w:p>
      <w:pPr>
        <w:pStyle w:val="Heading3"/>
        <w:spacing w:after="80" w:before="200"/>
      </w:pPr>
      <w:r>
        <w:rPr>
          <w:rFonts w:ascii="Arial" w:cs="Arial" w:eastAsia="Arial" w:hAnsi="Arial"/>
          <w:b/>
          <w:bCs/>
          <w:color w:val="2C3E50"/>
          <w:sz w:val="22"/>
          <w:szCs w:val="22"/>
        </w:rPr>
        <w:t xml:space="preserve">Voice</w:t>
      </w:r>
    </w:p>
    <w:p>
      <w:pPr>
        <w:pStyle w:val="ListParagraph"/>
        <w:numPr>
          <w:ilvl w:val="0"/>
          <w:numId w:val="2"/>
        </w:numPr>
        <w:spacing w:after="60" w:before="60"/>
      </w:pPr>
      <w:r>
        <w:rPr>
          <w:rFonts w:ascii="Arial" w:cs="Arial" w:eastAsia="Arial" w:hAnsi="Arial"/>
          <w:sz w:val="22"/>
          <w:szCs w:val="22"/>
        </w:rPr>
        <w:t xml:space="preserve">Microphone button is visible on chatbot screen</w:t>
      </w:r>
    </w:p>
    <w:p>
      <w:pPr>
        <w:pStyle w:val="ListParagraph"/>
        <w:numPr>
          <w:ilvl w:val="0"/>
          <w:numId w:val="2"/>
        </w:numPr>
        <w:spacing w:after="60" w:before="60"/>
      </w:pPr>
      <w:r>
        <w:rPr>
          <w:rFonts w:ascii="Arial" w:cs="Arial" w:eastAsia="Arial" w:hAnsi="Arial"/>
          <w:sz w:val="22"/>
          <w:szCs w:val="22"/>
        </w:rPr>
        <w:t xml:space="preserve">Voice input works on the demo device in Chrome</w:t>
      </w:r>
    </w:p>
    <w:p>
      <w:pPr>
        <w:pStyle w:val="ListParagraph"/>
        <w:numPr>
          <w:ilvl w:val="0"/>
          <w:numId w:val="2"/>
        </w:numPr>
        <w:spacing w:after="60" w:before="60"/>
      </w:pPr>
      <w:r>
        <w:rPr>
          <w:rFonts w:ascii="Arial" w:cs="Arial" w:eastAsia="Arial" w:hAnsi="Arial"/>
          <w:sz w:val="22"/>
          <w:szCs w:val="22"/>
        </w:rPr>
        <w:t xml:space="preserve">Transcribed text appears in input field</w:t>
      </w:r>
    </w:p>
    <w:p>
      <w:pPr>
        <w:pStyle w:val="ListParagraph"/>
        <w:numPr>
          <w:ilvl w:val="0"/>
          <w:numId w:val="2"/>
        </w:numPr>
        <w:spacing w:after="60" w:before="60"/>
      </w:pPr>
      <w:r>
        <w:rPr>
          <w:rFonts w:ascii="Arial" w:cs="Arial" w:eastAsia="Arial" w:hAnsi="Arial"/>
          <w:sz w:val="22"/>
          <w:szCs w:val="22"/>
        </w:rPr>
        <w:t xml:space="preserve">Voice output reads AI response for CRITICAL cases</w:t>
      </w:r>
    </w:p>
    <w:p>
      <w:pPr>
        <w:spacing w:after="0" w:before="80"/>
      </w:pPr>
      <w:r>
        <w:t xml:space="preserve"/>
      </w:r>
    </w:p>
    <w:p>
      <w:pPr>
        <w:pStyle w:val="Heading3"/>
        <w:spacing w:after="80" w:before="200"/>
      </w:pPr>
      <w:r>
        <w:rPr>
          <w:rFonts w:ascii="Arial" w:cs="Arial" w:eastAsia="Arial" w:hAnsi="Arial"/>
          <w:b/>
          <w:bCs/>
          <w:color w:val="2C3E50"/>
          <w:sz w:val="22"/>
          <w:szCs w:val="22"/>
        </w:rPr>
        <w:t xml:space="preserve">Hospital Finder</w:t>
      </w:r>
    </w:p>
    <w:p>
      <w:pPr>
        <w:pStyle w:val="ListParagraph"/>
        <w:numPr>
          <w:ilvl w:val="0"/>
          <w:numId w:val="2"/>
        </w:numPr>
        <w:spacing w:after="60" w:before="60"/>
      </w:pPr>
      <w:r>
        <w:rPr>
          <w:rFonts w:ascii="Arial" w:cs="Arial" w:eastAsia="Arial" w:hAnsi="Arial"/>
          <w:sz w:val="22"/>
          <w:szCs w:val="22"/>
        </w:rPr>
        <w:t xml:space="preserve">5 hospital cards render with all data fields</w:t>
      </w:r>
    </w:p>
    <w:p>
      <w:pPr>
        <w:pStyle w:val="ListParagraph"/>
        <w:numPr>
          <w:ilvl w:val="0"/>
          <w:numId w:val="2"/>
        </w:numPr>
        <w:spacing w:after="60" w:before="60"/>
      </w:pPr>
      <w:r>
        <w:rPr>
          <w:rFonts w:ascii="Arial" w:cs="Arial" w:eastAsia="Arial" w:hAnsi="Arial"/>
          <w:sz w:val="22"/>
          <w:szCs w:val="22"/>
        </w:rPr>
        <w:t xml:space="preserve">Mangaliya PHC (1.4 km) appears first</w:t>
      </w:r>
    </w:p>
    <w:p>
      <w:pPr>
        <w:pStyle w:val="ListParagraph"/>
        <w:numPr>
          <w:ilvl w:val="0"/>
          <w:numId w:val="2"/>
        </w:numPr>
        <w:spacing w:after="60" w:before="60"/>
      </w:pPr>
      <w:r>
        <w:rPr>
          <w:rFonts w:ascii="Arial" w:cs="Arial" w:eastAsia="Arial" w:hAnsi="Arial"/>
          <w:sz w:val="22"/>
          <w:szCs w:val="22"/>
        </w:rPr>
        <w:t xml:space="preserve">Tap-to-call button shows correct phone numbers</w:t>
      </w:r>
    </w:p>
    <w:p>
      <w:pPr>
        <w:pStyle w:val="ListParagraph"/>
        <w:numPr>
          <w:ilvl w:val="0"/>
          <w:numId w:val="2"/>
        </w:numPr>
        <w:spacing w:after="60" w:before="60"/>
      </w:pPr>
      <w:r>
        <w:rPr>
          <w:rFonts w:ascii="Arial" w:cs="Arial" w:eastAsia="Arial" w:hAnsi="Arial"/>
          <w:sz w:val="22"/>
          <w:szCs w:val="22"/>
        </w:rPr>
        <w:t xml:space="preserve">Map is visible (Google Maps embed or static image with pins)</w:t>
      </w:r>
    </w:p>
    <w:p>
      <w:pPr>
        <w:spacing w:after="0" w:before="80"/>
      </w:pPr>
      <w:r>
        <w:t xml:space="preserve"/>
      </w:r>
    </w:p>
    <w:p>
      <w:pPr>
        <w:pStyle w:val="Heading3"/>
        <w:spacing w:after="80" w:before="200"/>
      </w:pPr>
      <w:r>
        <w:rPr>
          <w:rFonts w:ascii="Arial" w:cs="Arial" w:eastAsia="Arial" w:hAnsi="Arial"/>
          <w:b/>
          <w:bCs/>
          <w:color w:val="2C3E50"/>
          <w:sz w:val="22"/>
          <w:szCs w:val="22"/>
        </w:rPr>
        <w:t xml:space="preserve">Languages</w:t>
      </w:r>
    </w:p>
    <w:p>
      <w:pPr>
        <w:pStyle w:val="ListParagraph"/>
        <w:numPr>
          <w:ilvl w:val="0"/>
          <w:numId w:val="2"/>
        </w:numPr>
        <w:spacing w:after="60" w:before="60"/>
      </w:pPr>
      <w:r>
        <w:rPr>
          <w:rFonts w:ascii="Arial" w:cs="Arial" w:eastAsia="Arial" w:hAnsi="Arial"/>
          <w:sz w:val="22"/>
          <w:szCs w:val="22"/>
        </w:rPr>
        <w:t xml:space="preserve">English is default — all text is correct</w:t>
      </w:r>
    </w:p>
    <w:p>
      <w:pPr>
        <w:pStyle w:val="ListParagraph"/>
        <w:numPr>
          <w:ilvl w:val="0"/>
          <w:numId w:val="2"/>
        </w:numPr>
        <w:spacing w:after="60" w:before="60"/>
      </w:pPr>
      <w:r>
        <w:rPr>
          <w:rFonts w:ascii="Arial" w:cs="Arial" w:eastAsia="Arial" w:hAnsi="Arial"/>
          <w:sz w:val="22"/>
          <w:szCs w:val="22"/>
        </w:rPr>
        <w:t xml:space="preserve">Hindi toggle switches AI responses to Devanagari script</w:t>
      </w:r>
    </w:p>
    <w:p>
      <w:pPr>
        <w:pStyle w:val="ListParagraph"/>
        <w:numPr>
          <w:ilvl w:val="0"/>
          <w:numId w:val="2"/>
        </w:numPr>
        <w:spacing w:after="60" w:before="60"/>
      </w:pPr>
      <w:r>
        <w:rPr>
          <w:rFonts w:ascii="Arial" w:cs="Arial" w:eastAsia="Arial" w:hAnsi="Arial"/>
          <w:sz w:val="22"/>
          <w:szCs w:val="22"/>
        </w:rPr>
        <w:t xml:space="preserve">Hindi emergency responses are accurate for chest pain and snake bite</w:t>
      </w:r>
    </w:p>
    <w:p>
      <w:pPr>
        <w:spacing w:after="0" w:before="80"/>
      </w:pPr>
      <w:r>
        <w:t xml:space="preserve"/>
      </w:r>
    </w:p>
    <w:p>
      <w:pPr>
        <w:pStyle w:val="Heading3"/>
        <w:spacing w:after="80" w:before="200"/>
      </w:pPr>
      <w:r>
        <w:rPr>
          <w:rFonts w:ascii="Arial" w:cs="Arial" w:eastAsia="Arial" w:hAnsi="Arial"/>
          <w:b/>
          <w:bCs/>
          <w:color w:val="2C3E50"/>
          <w:sz w:val="22"/>
          <w:szCs w:val="22"/>
        </w:rPr>
        <w:t xml:space="preserve">Presentation</w:t>
      </w:r>
    </w:p>
    <w:p>
      <w:pPr>
        <w:pStyle w:val="ListParagraph"/>
        <w:numPr>
          <w:ilvl w:val="0"/>
          <w:numId w:val="2"/>
        </w:numPr>
        <w:spacing w:after="60" w:before="60"/>
      </w:pPr>
      <w:r>
        <w:rPr>
          <w:rFonts w:ascii="Arial" w:cs="Arial" w:eastAsia="Arial" w:hAnsi="Arial"/>
          <w:sz w:val="22"/>
          <w:szCs w:val="22"/>
        </w:rPr>
        <w:t xml:space="preserve">Demo can be completed in under 30 seconds for core flow</w:t>
      </w:r>
    </w:p>
    <w:p>
      <w:pPr>
        <w:pStyle w:val="ListParagraph"/>
        <w:numPr>
          <w:ilvl w:val="0"/>
          <w:numId w:val="2"/>
        </w:numPr>
        <w:spacing w:after="60" w:before="60"/>
      </w:pPr>
      <w:r>
        <w:rPr>
          <w:rFonts w:ascii="Arial" w:cs="Arial" w:eastAsia="Arial" w:hAnsi="Arial"/>
          <w:sz w:val="22"/>
          <w:szCs w:val="22"/>
        </w:rPr>
        <w:t xml:space="preserve">Fallback screen recording is ready in case of API failure</w:t>
      </w:r>
    </w:p>
    <w:p>
      <w:pPr>
        <w:pStyle w:val="ListParagraph"/>
        <w:numPr>
          <w:ilvl w:val="0"/>
          <w:numId w:val="2"/>
        </w:numPr>
        <w:spacing w:after="60" w:before="60"/>
      </w:pPr>
      <w:r>
        <w:rPr>
          <w:rFonts w:ascii="Arial" w:cs="Arial" w:eastAsia="Arial" w:hAnsi="Arial"/>
          <w:sz w:val="22"/>
          <w:szCs w:val="22"/>
        </w:rPr>
        <w:t xml:space="preserve">Presenter has rehearsed the script at least 5 times</w:t>
      </w:r>
    </w:p>
    <w:p>
      <w:pPr>
        <w:pStyle w:val="ListParagraph"/>
        <w:numPr>
          <w:ilvl w:val="0"/>
          <w:numId w:val="2"/>
        </w:numPr>
        <w:spacing w:after="60" w:before="60"/>
      </w:pPr>
      <w:r>
        <w:rPr>
          <w:rFonts w:ascii="Arial" w:cs="Arial" w:eastAsia="Arial" w:hAnsi="Arial"/>
          <w:sz w:val="22"/>
          <w:szCs w:val="22"/>
        </w:rPr>
        <w:t xml:space="preserve">All pages load without console errors</w:t>
      </w:r>
    </w:p>
    <w:p>
      <w:pPr>
        <w:pStyle w:val="ListParagraph"/>
        <w:numPr>
          <w:ilvl w:val="0"/>
          <w:numId w:val="2"/>
        </w:numPr>
        <w:spacing w:after="60" w:before="60"/>
      </w:pPr>
      <w:r>
        <w:rPr>
          <w:rFonts w:ascii="Arial" w:cs="Arial" w:eastAsia="Arial" w:hAnsi="Arial"/>
          <w:sz w:val="22"/>
          <w:szCs w:val="22"/>
        </w:rPr>
        <w:t xml:space="preserve">App is deployed to Vercel — do not demo from localhost</w:t>
      </w:r>
    </w:p>
    <w:p>
      <w:pPr>
        <w:pBdr>
          <w:bottom w:val="single" w:color="1A3C6B" w:sz="6" w:space="1"/>
        </w:pBdr>
        <w:spacing w:after="200" w:before="200"/>
      </w:pPr>
      <w:r>
        <w:t xml:space="preserve"/>
      </w:r>
    </w:p>
    <w:p>
      <w:pPr>
        <w:pStyle w:val="Heading1"/>
        <w:spacing w:after="160" w:before="400"/>
      </w:pPr>
      <w:r>
        <w:rPr>
          <w:rFonts w:ascii="Arial" w:cs="Arial" w:eastAsia="Arial" w:hAnsi="Arial"/>
          <w:b/>
          <w:bCs/>
          <w:color w:val="1A3C6B"/>
          <w:sz w:val="32"/>
          <w:szCs w:val="32"/>
        </w:rPr>
        <w:t xml:space="preserve">7. Acceptance Criteria Summary</w:t>
      </w:r>
    </w:p>
    <w:p>
      <w:pPr>
        <w:spacing w:after="80" w:before="80"/>
      </w:pPr>
      <w:r>
        <w:rPr>
          <w:rFonts w:ascii="Arial" w:cs="Arial" w:eastAsia="Arial" w:hAnsi="Arial"/>
          <w:sz w:val="22"/>
          <w:szCs w:val="22"/>
        </w:rPr>
        <w:t xml:space="preserve">The following are the minimum requirements for the project to be considered hackathon-ready. These are derived from the improvement items above.</w:t>
      </w:r>
    </w:p>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AI chatbot responds to the top 7 emergencies with correct severity classification.</w:t>
      </w:r>
    </w:p>
    <w:p>
      <w:pPr>
        <w:pStyle w:val="ListParagraph"/>
        <w:numPr>
          <w:ilvl w:val="0"/>
          <w:numId w:val="3"/>
        </w:numPr>
        <w:spacing w:after="60" w:before="60"/>
      </w:pPr>
      <w:r>
        <w:rPr>
          <w:rFonts w:ascii="Arial" w:cs="Arial" w:eastAsia="Arial" w:hAnsi="Arial"/>
          <w:sz w:val="22"/>
          <w:szCs w:val="22"/>
        </w:rPr>
        <w:t xml:space="preserve">CRITICAL severity triggers a red animated banner that dominates the screen.</w:t>
      </w:r>
    </w:p>
    <w:p>
      <w:pPr>
        <w:pStyle w:val="ListParagraph"/>
        <w:numPr>
          <w:ilvl w:val="0"/>
          <w:numId w:val="3"/>
        </w:numPr>
        <w:spacing w:after="60" w:before="60"/>
      </w:pPr>
      <w:r>
        <w:rPr>
          <w:rFonts w:ascii="Arial" w:cs="Arial" w:eastAsia="Arial" w:hAnsi="Arial"/>
          <w:sz w:val="22"/>
          <w:szCs w:val="22"/>
        </w:rPr>
        <w:t xml:space="preserve">Core demo flow (chest pain → CRITICAL → first-aid → hospital) completes in under 30 seconds.</w:t>
      </w:r>
    </w:p>
    <w:p>
      <w:pPr>
        <w:pStyle w:val="ListParagraph"/>
        <w:numPr>
          <w:ilvl w:val="0"/>
          <w:numId w:val="3"/>
        </w:numPr>
        <w:spacing w:after="60" w:before="60"/>
      </w:pPr>
      <w:r>
        <w:rPr>
          <w:rFonts w:ascii="Arial" w:cs="Arial" w:eastAsia="Arial" w:hAnsi="Arial"/>
          <w:sz w:val="22"/>
          <w:szCs w:val="22"/>
        </w:rPr>
        <w:t xml:space="preserve">Voice input records, transcribes, and submits a message without user typing.</w:t>
      </w:r>
    </w:p>
    <w:p>
      <w:pPr>
        <w:pStyle w:val="ListParagraph"/>
        <w:numPr>
          <w:ilvl w:val="0"/>
          <w:numId w:val="3"/>
        </w:numPr>
        <w:spacing w:after="60" w:before="60"/>
      </w:pPr>
      <w:r>
        <w:rPr>
          <w:rFonts w:ascii="Arial" w:cs="Arial" w:eastAsia="Arial" w:hAnsi="Arial"/>
          <w:sz w:val="22"/>
          <w:szCs w:val="22"/>
        </w:rPr>
        <w:t xml:space="preserve">5 hospital cards show all required fields with functional tap-to-call.</w:t>
      </w:r>
    </w:p>
    <w:p>
      <w:pPr>
        <w:pStyle w:val="ListParagraph"/>
        <w:numPr>
          <w:ilvl w:val="0"/>
          <w:numId w:val="3"/>
        </w:numPr>
        <w:spacing w:after="60" w:before="60"/>
      </w:pPr>
      <w:r>
        <w:rPr>
          <w:rFonts w:ascii="Arial" w:cs="Arial" w:eastAsia="Arial" w:hAnsi="Arial"/>
          <w:sz w:val="22"/>
          <w:szCs w:val="22"/>
        </w:rPr>
        <w:t xml:space="preserve">Hindi toggle produces AI responses in Devanagari script.</w:t>
      </w:r>
    </w:p>
    <w:p>
      <w:pPr>
        <w:pStyle w:val="ListParagraph"/>
        <w:numPr>
          <w:ilvl w:val="0"/>
          <w:numId w:val="3"/>
        </w:numPr>
        <w:spacing w:after="60" w:before="60"/>
      </w:pPr>
      <w:r>
        <w:rPr>
          <w:rFonts w:ascii="Arial" w:cs="Arial" w:eastAsia="Arial" w:hAnsi="Arial"/>
          <w:sz w:val="22"/>
          <w:szCs w:val="22"/>
        </w:rPr>
        <w:t xml:space="preserve">4 Myth Buster cards render with danger badges and correct action guidance.</w:t>
      </w:r>
    </w:p>
    <w:p>
      <w:pPr>
        <w:pStyle w:val="ListParagraph"/>
        <w:numPr>
          <w:ilvl w:val="0"/>
          <w:numId w:val="3"/>
        </w:numPr>
        <w:spacing w:after="60" w:before="60"/>
      </w:pPr>
      <w:r>
        <w:rPr>
          <w:rFonts w:ascii="Arial" w:cs="Arial" w:eastAsia="Arial" w:hAnsi="Arial"/>
          <w:sz w:val="22"/>
          <w:szCs w:val="22"/>
        </w:rPr>
        <w:t xml:space="preserve">4 Doctor cards in Telemedicine show availability, specialty, and language support.</w:t>
      </w:r>
    </w:p>
    <w:p>
      <w:pPr>
        <w:pStyle w:val="ListParagraph"/>
        <w:numPr>
          <w:ilvl w:val="0"/>
          <w:numId w:val="3"/>
        </w:numPr>
        <w:spacing w:after="60" w:before="60"/>
      </w:pPr>
      <w:r>
        <w:rPr>
          <w:rFonts w:ascii="Arial" w:cs="Arial" w:eastAsia="Arial" w:hAnsi="Arial"/>
          <w:sz w:val="22"/>
          <w:szCs w:val="22"/>
        </w:rPr>
        <w:t xml:space="preserve">Medicine Expiry Checker manual path returns correct result in under 1 second.</w:t>
      </w:r>
    </w:p>
    <w:p>
      <w:pPr>
        <w:pStyle w:val="ListParagraph"/>
        <w:numPr>
          <w:ilvl w:val="0"/>
          <w:numId w:val="3"/>
        </w:numPr>
        <w:spacing w:after="60" w:before="60"/>
      </w:pPr>
      <w:r>
        <w:rPr>
          <w:rFonts w:ascii="Arial" w:cs="Arial" w:eastAsia="Arial" w:hAnsi="Arial"/>
          <w:sz w:val="22"/>
          <w:szCs w:val="22"/>
        </w:rPr>
        <w:t xml:space="preserve">Landing page shows at least 3 real rural health statistics with animated counters.</w:t>
      </w:r>
    </w:p>
    <w:p>
      <w:pPr>
        <w:pStyle w:val="ListParagraph"/>
        <w:numPr>
          <w:ilvl w:val="0"/>
          <w:numId w:val="3"/>
        </w:numPr>
        <w:spacing w:after="60" w:before="60"/>
      </w:pPr>
      <w:r>
        <w:rPr>
          <w:rFonts w:ascii="Arial" w:cs="Arial" w:eastAsia="Arial" w:hAnsi="Arial"/>
          <w:sz w:val="22"/>
          <w:szCs w:val="22"/>
        </w:rPr>
        <w:t xml:space="preserve">App handles Gemini timeout and location denial without crashing.</w:t>
      </w:r>
    </w:p>
    <w:p>
      <w:pPr>
        <w:pStyle w:val="ListParagraph"/>
        <w:numPr>
          <w:ilvl w:val="0"/>
          <w:numId w:val="3"/>
        </w:numPr>
        <w:spacing w:after="60" w:before="60"/>
      </w:pPr>
      <w:r>
        <w:rPr>
          <w:rFonts w:ascii="Arial" w:cs="Arial" w:eastAsia="Arial" w:hAnsi="Arial"/>
          <w:sz w:val="22"/>
          <w:szCs w:val="22"/>
        </w:rPr>
        <w:t xml:space="preserve">App is deployed on Vercel and loads in under 3 seconds on mobile.</w:t>
      </w:r>
    </w:p>
    <w:p>
      <w:pPr>
        <w:pBdr>
          <w:bottom w:val="single" w:color="1A3C6B" w:sz="6" w:space="1"/>
        </w:pBdr>
        <w:spacing w:after="200" w:before="200"/>
      </w:pPr>
      <w:r>
        <w:t xml:space="preserve"/>
      </w:r>
    </w:p>
    <w:p>
      <w:pPr>
        <w:spacing w:after="0" w:before="200"/>
      </w:pPr>
      <w:r>
        <w:t xml:space="preserve"/>
      </w:r>
    </w:p>
    <w:p>
      <w:pPr>
        <w:spacing w:after="80" w:before="200"/>
        <w:jc w:val="center"/>
      </w:pPr>
      <w:r>
        <w:rPr>
          <w:rFonts w:ascii="Arial" w:cs="Arial" w:eastAsia="Arial" w:hAnsi="Arial"/>
          <w:color w:val="95A5A6"/>
          <w:sz w:val="18"/>
          <w:szCs w:val="18"/>
        </w:rPr>
        <w:t xml:space="preserve">GramCare AI  —  Hackathon Improvement PRD  —  v1.0</w:t>
      </w:r>
    </w:p>
    <w:p>
      <w:pPr>
        <w:spacing w:after="0" w:before="0"/>
        <w:jc w:val="center"/>
      </w:pPr>
      <w:r>
        <w:rPr>
          <w:rFonts w:ascii="Arial" w:cs="Arial" w:eastAsia="Arial" w:hAnsi="Arial"/>
          <w:i/>
          <w:iCs/>
          <w:color w:val="BDC3C7"/>
          <w:sz w:val="18"/>
          <w:szCs w:val="18"/>
        </w:rPr>
        <w:t xml:space="preserve">No new features. Only refinements of the original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C0392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2026-05-22T16:39:36.453Z</dcterms:created>
  <dcterms:modified xsi:type="dcterms:W3CDTF">2026-05-22T16:39:36.453Z</dcterms:modified>
</cp:coreProperties>
</file>

<file path=docProps/custom.xml><?xml version="1.0" encoding="utf-8"?>
<Properties xmlns="http://schemas.openxmlformats.org/officeDocument/2006/custom-properties" xmlns:vt="http://schemas.openxmlformats.org/officeDocument/2006/docPropsVTypes"/>
</file>