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359325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496FE1B" w14:textId="457E6760" w:rsidR="002A44FF" w:rsidRDefault="002A44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F9F116D" wp14:editId="046C3E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AA448C" id="Grupo 157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9C9A7A" wp14:editId="5DDF1E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24C76A" w14:textId="674B5E21" w:rsidR="002A44FF" w:rsidRDefault="002A44F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Vale</w:t>
                                    </w:r>
                                    <w:r w:rsidR="000F68E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ntina Barbosa y Nash Díaz</w:t>
                                    </w:r>
                                  </w:p>
                                </w:sdtContent>
                              </w:sdt>
                              <w:p w14:paraId="2B0331FC" w14:textId="79ECEEEB" w:rsidR="002A44FF" w:rsidRDefault="002A44F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F68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9C9A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24C76A" w14:textId="674B5E21" w:rsidR="002A44FF" w:rsidRDefault="002A44F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Vale</w:t>
                              </w:r>
                              <w:r w:rsidR="000F68E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ntina Barbosa y Nash Díaz</w:t>
                              </w:r>
                            </w:p>
                          </w:sdtContent>
                        </w:sdt>
                        <w:p w14:paraId="2B0331FC" w14:textId="79ECEEEB" w:rsidR="002A44FF" w:rsidRDefault="002A44F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F68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B04812" wp14:editId="2CC9CC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A628B" w14:textId="77777777" w:rsidR="002A44FF" w:rsidRDefault="002A44F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9F32BB7" w14:textId="1AD75612" w:rsidR="002A44FF" w:rsidRDefault="000F68E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F68E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documento explica paso a paso cómo utilizar distintos predicados y consultas en SWI-Prolog para filtrar, agrupar y analizar información de una base de datos de vehículos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3B04812" id="Cuadro de texto 161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A8A628B" w14:textId="77777777" w:rsidR="002A44FF" w:rsidRDefault="002A44F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9F32BB7" w14:textId="1AD75612" w:rsidR="002A44FF" w:rsidRDefault="000F68E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F68E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documento explica paso a paso cómo utilizar distintos predicados y consultas en SWI-Prolog para filtrar, agrupar y analizar información de una base de datos de vehículos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B47565" wp14:editId="2A089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7D429" w14:textId="0B64E80F" w:rsidR="002A44FF" w:rsidRDefault="002A44F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68E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Guía de consultas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7327D3" w14:textId="3B434D8F" w:rsidR="002A44FF" w:rsidRDefault="000F68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Manejo de una base en Prolog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47565" id="Cuadro de texto 163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B57D429" w14:textId="0B64E80F" w:rsidR="002A44FF" w:rsidRDefault="002A44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68E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Guía de consultas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7327D3" w14:textId="3B434D8F" w:rsidR="002A44FF" w:rsidRDefault="000F68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Manejo de una base en Prolog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30CC6F" w14:textId="77777777" w:rsidR="002A44FF" w:rsidRDefault="002A44FF" w:rsidP="002A44F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14:paraId="0EEE9AEF" w14:textId="6ABF6FCC" w:rsidR="000234CA" w:rsidRDefault="000234CA" w:rsidP="002A44FF">
      <w:pPr>
        <w:rPr>
          <w:rFonts w:ascii="Arial" w:hAnsi="Arial" w:cs="Arial"/>
        </w:rPr>
      </w:pPr>
      <w:r w:rsidRPr="000234CA">
        <w:rPr>
          <w:rFonts w:ascii="Arial" w:hAnsi="Arial" w:cs="Arial"/>
        </w:rPr>
        <w:lastRenderedPageBreak/>
        <w:t xml:space="preserve">Esta consulta utiliza </w:t>
      </w:r>
      <w:proofErr w:type="spellStart"/>
      <w:r w:rsidRPr="000234CA">
        <w:rPr>
          <w:rStyle w:val="CdigoHTML"/>
          <w:rFonts w:ascii="Arial" w:eastAsiaTheme="minorHAnsi" w:hAnsi="Arial" w:cs="Arial"/>
          <w:sz w:val="22"/>
          <w:szCs w:val="22"/>
        </w:rPr>
        <w:t>findall</w:t>
      </w:r>
      <w:proofErr w:type="spellEnd"/>
      <w:r w:rsidRPr="000234CA">
        <w:rPr>
          <w:rStyle w:val="CdigoHTML"/>
          <w:rFonts w:ascii="Arial" w:eastAsiaTheme="minorHAnsi" w:hAnsi="Arial" w:cs="Arial"/>
          <w:sz w:val="22"/>
          <w:szCs w:val="22"/>
        </w:rPr>
        <w:t>/3</w:t>
      </w:r>
      <w:r w:rsidRPr="000234CA">
        <w:rPr>
          <w:rFonts w:ascii="Arial" w:hAnsi="Arial" w:cs="Arial"/>
        </w:rPr>
        <w:t xml:space="preserve"> para recopilar en la lista </w:t>
      </w:r>
      <w:r w:rsidRPr="000234CA">
        <w:rPr>
          <w:rStyle w:val="CdigoHTML"/>
          <w:rFonts w:ascii="Arial" w:eastAsiaTheme="minorHAnsi" w:hAnsi="Arial" w:cs="Arial"/>
          <w:sz w:val="22"/>
          <w:szCs w:val="22"/>
        </w:rPr>
        <w:t>L</w:t>
      </w:r>
      <w:r w:rsidRPr="000234CA">
        <w:rPr>
          <w:rFonts w:ascii="Arial" w:hAnsi="Arial" w:cs="Arial"/>
        </w:rPr>
        <w:t xml:space="preserve"> todas las referencias de vehículos marca Toyota, tipo SUV y con precio menor a 30,000. El resultado muestra únicamente </w:t>
      </w:r>
      <w:r w:rsidRPr="000234CA">
        <w:rPr>
          <w:rStyle w:val="CdigoHTML"/>
          <w:rFonts w:ascii="Arial" w:eastAsiaTheme="minorHAnsi" w:hAnsi="Arial" w:cs="Arial"/>
          <w:sz w:val="22"/>
          <w:szCs w:val="22"/>
        </w:rPr>
        <w:t>rav4</w:t>
      </w:r>
      <w:r w:rsidRPr="000234CA">
        <w:rPr>
          <w:rFonts w:ascii="Arial" w:hAnsi="Arial" w:cs="Arial"/>
        </w:rPr>
        <w:t>, lo que significa que es el único modelo en la base de datos que cumple dichas condiciones.</w:t>
      </w:r>
    </w:p>
    <w:p w14:paraId="78C8FD94" w14:textId="77777777" w:rsidR="000234CA" w:rsidRPr="000234CA" w:rsidRDefault="000234CA" w:rsidP="000234CA">
      <w:pPr>
        <w:jc w:val="both"/>
        <w:rPr>
          <w:rFonts w:ascii="Arial" w:hAnsi="Arial" w:cs="Arial"/>
        </w:rPr>
      </w:pPr>
    </w:p>
    <w:p w14:paraId="393FBAD2" w14:textId="51B50AAE" w:rsidR="000234CA" w:rsidRDefault="000234CA" w:rsidP="000234CA">
      <w:pPr>
        <w:jc w:val="center"/>
      </w:pPr>
      <w:r w:rsidRPr="00E540EC">
        <w:rPr>
          <w:noProof/>
        </w:rPr>
        <w:drawing>
          <wp:inline distT="0" distB="0" distL="0" distR="0" wp14:anchorId="1FB8987A" wp14:editId="07BE3E24">
            <wp:extent cx="5315692" cy="2572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00A" w14:textId="1E72E3B9" w:rsidR="000234CA" w:rsidRDefault="000234CA" w:rsidP="000234CA"/>
    <w:p w14:paraId="3896E735" w14:textId="34F77B05" w:rsidR="000234CA" w:rsidRPr="000234CA" w:rsidRDefault="000234CA" w:rsidP="000234CA">
      <w:pPr>
        <w:rPr>
          <w:rFonts w:ascii="Arial" w:hAnsi="Arial" w:cs="Arial"/>
        </w:rPr>
      </w:pPr>
      <w:r w:rsidRPr="000234CA">
        <w:rPr>
          <w:rFonts w:ascii="Arial" w:hAnsi="Arial" w:cs="Arial"/>
        </w:rPr>
        <w:t xml:space="preserve">La consulta usa </w:t>
      </w:r>
      <w:proofErr w:type="spellStart"/>
      <w:r w:rsidRPr="000234CA">
        <w:rPr>
          <w:rStyle w:val="CdigoHTML"/>
          <w:rFonts w:ascii="Arial" w:eastAsiaTheme="minorHAnsi" w:hAnsi="Arial" w:cs="Arial"/>
          <w:sz w:val="22"/>
          <w:szCs w:val="22"/>
        </w:rPr>
        <w:t>bagof</w:t>
      </w:r>
      <w:proofErr w:type="spellEnd"/>
      <w:r w:rsidRPr="000234CA">
        <w:rPr>
          <w:rStyle w:val="CdigoHTML"/>
          <w:rFonts w:ascii="Arial" w:eastAsiaTheme="minorHAnsi" w:hAnsi="Arial" w:cs="Arial"/>
          <w:sz w:val="22"/>
          <w:szCs w:val="22"/>
        </w:rPr>
        <w:t>/3</w:t>
      </w:r>
      <w:r w:rsidRPr="000234CA">
        <w:rPr>
          <w:rFonts w:ascii="Arial" w:hAnsi="Arial" w:cs="Arial"/>
        </w:rPr>
        <w:t xml:space="preserve"> para agrupar los vehículos de la marca Ford según su tipo y año. La lista resultante incluye varios vehículos Ford organizados con sus atributos, lo que permite analizar la oferta de la marca en diferentes categorías.</w:t>
      </w:r>
    </w:p>
    <w:p w14:paraId="5013EC79" w14:textId="1DBB7F49" w:rsidR="000234CA" w:rsidRDefault="000234CA" w:rsidP="000234CA">
      <w:pPr>
        <w:jc w:val="center"/>
      </w:pPr>
      <w:r w:rsidRPr="000234CA">
        <w:rPr>
          <w:noProof/>
        </w:rPr>
        <w:drawing>
          <wp:inline distT="0" distB="0" distL="0" distR="0" wp14:anchorId="78FEEAB1" wp14:editId="667E82F5">
            <wp:extent cx="5258534" cy="37152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E5CB" w14:textId="77777777" w:rsidR="000234CA" w:rsidRDefault="000234CA" w:rsidP="000234CA">
      <w:pPr>
        <w:jc w:val="center"/>
      </w:pPr>
    </w:p>
    <w:p w14:paraId="28B883B3" w14:textId="44AB3256" w:rsidR="000234CA" w:rsidRPr="000234CA" w:rsidRDefault="000234CA" w:rsidP="000234CA">
      <w:pPr>
        <w:rPr>
          <w:rFonts w:ascii="Arial" w:hAnsi="Arial" w:cs="Arial"/>
        </w:rPr>
      </w:pPr>
      <w:r w:rsidRPr="000234CA">
        <w:rPr>
          <w:rFonts w:ascii="Arial" w:hAnsi="Arial" w:cs="Arial"/>
        </w:rPr>
        <w:t xml:space="preserve">Aquí se invoca el predicado </w:t>
      </w:r>
      <w:proofErr w:type="spellStart"/>
      <w:r w:rsidRPr="000234CA">
        <w:rPr>
          <w:rStyle w:val="CdigoHTML"/>
          <w:rFonts w:ascii="Arial" w:eastAsiaTheme="minorHAnsi" w:hAnsi="Arial" w:cs="Arial"/>
          <w:sz w:val="22"/>
          <w:szCs w:val="22"/>
        </w:rPr>
        <w:t>generate_report</w:t>
      </w:r>
      <w:proofErr w:type="spellEnd"/>
      <w:r w:rsidRPr="000234CA">
        <w:rPr>
          <w:rStyle w:val="CdigoHTML"/>
          <w:rFonts w:ascii="Arial" w:eastAsiaTheme="minorHAnsi" w:hAnsi="Arial" w:cs="Arial"/>
          <w:sz w:val="22"/>
          <w:szCs w:val="22"/>
        </w:rPr>
        <w:t>/4</w:t>
      </w:r>
      <w:r w:rsidRPr="000234CA">
        <w:rPr>
          <w:rFonts w:ascii="Arial" w:hAnsi="Arial" w:cs="Arial"/>
        </w:rPr>
        <w:t>, filtrando todos los vehículos tipo Sedan cuyo valor total no supere $500,000. El resultado devuelve la lista de referencias incluidas y el valor total del inventario seleccionado.</w:t>
      </w:r>
    </w:p>
    <w:p w14:paraId="05CC281E" w14:textId="570F228A" w:rsidR="000234CA" w:rsidRDefault="000234CA" w:rsidP="000234CA">
      <w:pPr>
        <w:jc w:val="center"/>
      </w:pPr>
      <w:r w:rsidRPr="000234CA">
        <w:rPr>
          <w:noProof/>
        </w:rPr>
        <w:drawing>
          <wp:anchor distT="0" distB="0" distL="114300" distR="114300" simplePos="0" relativeHeight="251659264" behindDoc="1" locked="0" layoutInCell="1" allowOverlap="1" wp14:anchorId="610ADEC1" wp14:editId="1D769F0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2686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DD9F" w14:textId="56ED402C" w:rsidR="000234CA" w:rsidRDefault="000234CA" w:rsidP="000234CA">
      <w:pPr>
        <w:jc w:val="center"/>
      </w:pPr>
    </w:p>
    <w:p w14:paraId="66C3C707" w14:textId="5AB220F4" w:rsidR="000234CA" w:rsidRPr="000234CA" w:rsidRDefault="000234CA" w:rsidP="000234CA">
      <w:pPr>
        <w:rPr>
          <w:rFonts w:ascii="Arial" w:hAnsi="Arial" w:cs="Arial"/>
        </w:rPr>
      </w:pPr>
      <w:r w:rsidRPr="000234CA">
        <w:rPr>
          <w:rFonts w:ascii="Arial" w:hAnsi="Arial" w:cs="Arial"/>
        </w:rPr>
        <w:t xml:space="preserve">El predicado </w:t>
      </w:r>
      <w:proofErr w:type="spellStart"/>
      <w:r w:rsidRPr="000234CA">
        <w:rPr>
          <w:rStyle w:val="CdigoHTML"/>
          <w:rFonts w:ascii="Arial" w:eastAsiaTheme="minorHAnsi" w:hAnsi="Arial" w:cs="Arial"/>
          <w:sz w:val="22"/>
          <w:szCs w:val="22"/>
        </w:rPr>
        <w:t>meet_budget</w:t>
      </w:r>
      <w:proofErr w:type="spellEnd"/>
      <w:r w:rsidRPr="000234CA">
        <w:rPr>
          <w:rStyle w:val="CdigoHTML"/>
          <w:rFonts w:ascii="Arial" w:eastAsiaTheme="minorHAnsi" w:hAnsi="Arial" w:cs="Arial"/>
          <w:sz w:val="22"/>
          <w:szCs w:val="22"/>
        </w:rPr>
        <w:t>/2</w:t>
      </w:r>
      <w:r w:rsidRPr="000234CA">
        <w:rPr>
          <w:rFonts w:ascii="Arial" w:hAnsi="Arial" w:cs="Arial"/>
        </w:rPr>
        <w:t xml:space="preserve"> verifica si un vehículo específico cumple con un presupuesto máximo dado. En este caso, muestra todos los vehículos cuyo precio es menor o igual a $25,000.</w:t>
      </w:r>
    </w:p>
    <w:p w14:paraId="4E6EDC06" w14:textId="3D49B173" w:rsidR="000234CA" w:rsidRDefault="000234CA" w:rsidP="000234CA">
      <w:pPr>
        <w:jc w:val="center"/>
      </w:pPr>
      <w:r w:rsidRPr="000234CA">
        <w:rPr>
          <w:noProof/>
        </w:rPr>
        <w:drawing>
          <wp:anchor distT="0" distB="0" distL="114300" distR="114300" simplePos="0" relativeHeight="251658240" behindDoc="1" locked="0" layoutInCell="1" allowOverlap="1" wp14:anchorId="04E23CD4" wp14:editId="49338CD5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2152950" cy="323895"/>
            <wp:effectExtent l="0" t="0" r="0" b="0"/>
            <wp:wrapTight wrapText="bothSides">
              <wp:wrapPolygon edited="0">
                <wp:start x="0" y="0"/>
                <wp:lineTo x="0" y="20329"/>
                <wp:lineTo x="21409" y="20329"/>
                <wp:lineTo x="2140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647D" w14:textId="004082EC" w:rsidR="000234CA" w:rsidRPr="000234CA" w:rsidRDefault="000234CA" w:rsidP="000234CA"/>
    <w:p w14:paraId="45EB4A3C" w14:textId="6E8BC9F8" w:rsidR="000234CA" w:rsidRPr="000234CA" w:rsidRDefault="000234CA" w:rsidP="000234CA"/>
    <w:p w14:paraId="03D02615" w14:textId="07BC8D93" w:rsidR="000234CA" w:rsidRPr="000234CA" w:rsidRDefault="000234CA" w:rsidP="000234CA">
      <w:pPr>
        <w:rPr>
          <w:rFonts w:ascii="Arial" w:hAnsi="Arial" w:cs="Arial"/>
        </w:rPr>
      </w:pPr>
      <w:r w:rsidRPr="000234CA">
        <w:rPr>
          <w:rFonts w:ascii="Arial" w:hAnsi="Arial" w:cs="Arial"/>
        </w:rPr>
        <w:t>Aquí se listan todos los sedanes en la base de datos cuyo precio es inferior a 25,000. En el resultado se muestran sus referencias junto al precio, lo que permite comparar las opciones disponibles bajo un mismo presupuesto.</w:t>
      </w:r>
    </w:p>
    <w:p w14:paraId="5113EAFE" w14:textId="678FE3B1" w:rsidR="000234CA" w:rsidRDefault="000234CA" w:rsidP="000234CA">
      <w:pPr>
        <w:jc w:val="center"/>
      </w:pPr>
      <w:r w:rsidRPr="000234CA">
        <w:rPr>
          <w:noProof/>
        </w:rPr>
        <w:drawing>
          <wp:inline distT="0" distB="0" distL="0" distR="0" wp14:anchorId="1948508E" wp14:editId="06472A03">
            <wp:extent cx="6049219" cy="342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EC59" w14:textId="425F8484" w:rsidR="000234CA" w:rsidRDefault="000234CA" w:rsidP="000234CA"/>
    <w:p w14:paraId="656B87DB" w14:textId="671A6161" w:rsidR="000234CA" w:rsidRDefault="000234CA" w:rsidP="000234CA">
      <w:pPr>
        <w:rPr>
          <w:rFonts w:ascii="Arial" w:hAnsi="Arial" w:cs="Arial"/>
        </w:rPr>
      </w:pPr>
      <w:r w:rsidRPr="000234CA">
        <w:rPr>
          <w:rFonts w:ascii="Arial" w:hAnsi="Arial" w:cs="Arial"/>
        </w:rPr>
        <w:t xml:space="preserve">El predicado </w:t>
      </w:r>
      <w:proofErr w:type="spellStart"/>
      <w:r w:rsidRPr="000234CA">
        <w:rPr>
          <w:rStyle w:val="CdigoHTML"/>
          <w:rFonts w:ascii="Arial" w:eastAsiaTheme="minorHAnsi" w:hAnsi="Arial" w:cs="Arial"/>
          <w:sz w:val="22"/>
          <w:szCs w:val="22"/>
        </w:rPr>
        <w:t>generate_report</w:t>
      </w:r>
      <w:proofErr w:type="spellEnd"/>
      <w:r w:rsidRPr="000234CA">
        <w:rPr>
          <w:rStyle w:val="CdigoHTML"/>
          <w:rFonts w:ascii="Arial" w:eastAsiaTheme="minorHAnsi" w:hAnsi="Arial" w:cs="Arial"/>
          <w:sz w:val="22"/>
          <w:szCs w:val="22"/>
        </w:rPr>
        <w:t>/4</w:t>
      </w:r>
      <w:r w:rsidRPr="000234CA">
        <w:rPr>
          <w:rFonts w:ascii="Arial" w:hAnsi="Arial" w:cs="Arial"/>
        </w:rPr>
        <w:t xml:space="preserve"> devuelve los vehículos de una marca y tipo específicos sin superar un presupuesto máximo. Además de listar las referencias, calcula el valor total de la selección.</w:t>
      </w:r>
    </w:p>
    <w:p w14:paraId="7A16BE0C" w14:textId="6AE730B8" w:rsidR="000234CA" w:rsidRPr="000234CA" w:rsidRDefault="000234CA" w:rsidP="000234CA">
      <w:pPr>
        <w:jc w:val="center"/>
        <w:rPr>
          <w:rFonts w:ascii="Arial" w:hAnsi="Arial" w:cs="Arial"/>
        </w:rPr>
      </w:pPr>
      <w:r w:rsidRPr="000234CA">
        <w:rPr>
          <w:rFonts w:ascii="Arial" w:hAnsi="Arial" w:cs="Arial"/>
          <w:noProof/>
        </w:rPr>
        <w:drawing>
          <wp:inline distT="0" distB="0" distL="0" distR="0" wp14:anchorId="4244EDB1" wp14:editId="695F7A09">
            <wp:extent cx="3839111" cy="409632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CA" w:rsidRPr="000234CA" w:rsidSect="002A44FF"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5720E" w14:textId="77777777" w:rsidR="00FF0486" w:rsidRDefault="00FF0486" w:rsidP="002A44FF">
      <w:pPr>
        <w:spacing w:after="0" w:line="240" w:lineRule="auto"/>
      </w:pPr>
      <w:r>
        <w:separator/>
      </w:r>
    </w:p>
  </w:endnote>
  <w:endnote w:type="continuationSeparator" w:id="0">
    <w:p w14:paraId="256537F1" w14:textId="77777777" w:rsidR="00FF0486" w:rsidRDefault="00FF0486" w:rsidP="002A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CC04E" w14:textId="77777777" w:rsidR="00FF0486" w:rsidRDefault="00FF0486" w:rsidP="002A44FF">
      <w:pPr>
        <w:spacing w:after="0" w:line="240" w:lineRule="auto"/>
      </w:pPr>
      <w:r>
        <w:separator/>
      </w:r>
    </w:p>
  </w:footnote>
  <w:footnote w:type="continuationSeparator" w:id="0">
    <w:p w14:paraId="0F73606F" w14:textId="77777777" w:rsidR="00FF0486" w:rsidRDefault="00FF0486" w:rsidP="002A4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EC"/>
    <w:rsid w:val="000234CA"/>
    <w:rsid w:val="000F68ED"/>
    <w:rsid w:val="00193700"/>
    <w:rsid w:val="001F73F5"/>
    <w:rsid w:val="002A44FF"/>
    <w:rsid w:val="004C0698"/>
    <w:rsid w:val="00E540EC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9A56"/>
  <w15:chartTrackingRefBased/>
  <w15:docId w15:val="{BCFAF71D-9883-4AE3-BA4E-0AAE1C83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234C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234CA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A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4FF"/>
  </w:style>
  <w:style w:type="paragraph" w:styleId="Piedepgina">
    <w:name w:val="footer"/>
    <w:basedOn w:val="Normal"/>
    <w:link w:val="PiedepginaCar"/>
    <w:uiPriority w:val="99"/>
    <w:unhideWhenUsed/>
    <w:rsid w:val="002A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4FF"/>
  </w:style>
  <w:style w:type="paragraph" w:styleId="Sinespaciado">
    <w:name w:val="No Spacing"/>
    <w:link w:val="SinespaciadoCar"/>
    <w:uiPriority w:val="1"/>
    <w:qFormat/>
    <w:rsid w:val="002A44F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44FF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documento explica paso a paso cómo utilizar distintos predicados y consultas en SWI-Prolog para filtrar, agrupar y analizar información de una base de datos de vehículos.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consultas</dc:title>
  <dc:subject>Manejo de una base en Prolog</dc:subject>
  <dc:creator>Valentina Barbosa y Nash Díaz</dc:creator>
  <cp:keywords/>
  <dc:description/>
  <cp:lastModifiedBy>Nash Valentina Jharys Díaz Quessep</cp:lastModifiedBy>
  <cp:revision>2</cp:revision>
  <dcterms:created xsi:type="dcterms:W3CDTF">2025-09-29T02:25:00Z</dcterms:created>
  <dcterms:modified xsi:type="dcterms:W3CDTF">2025-09-29T13:22:00Z</dcterms:modified>
</cp:coreProperties>
</file>