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rPr>
          <w:b/>
          <w:bCs/>
          <w:color w:val="1A1A1A"/>
          <w:sz w:val="36"/>
          <w:szCs w:val="36"/>
        </w:rPr>
        <w:t>Prática AES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80"/>
        <w:jc w:val="both"/>
        <w:rPr/>
      </w:pPr>
      <w:r>
        <w:rPr>
          <w:b/>
          <w:bCs/>
          <w:color w:val="262626"/>
          <w:sz w:val="20"/>
          <w:szCs w:val="20"/>
          <w:u w:val="single"/>
        </w:rPr>
        <w:t>I</w:t>
      </w:r>
      <w:r>
        <w:rPr>
          <w:b/>
          <w:bCs/>
          <w:color w:val="262626"/>
          <w:sz w:val="20"/>
          <w:szCs w:val="20"/>
          <w:u w:val="single"/>
        </w:rPr>
        <w:t>ndividual ou em Dupla (cada um envia no Classroom e indica a dupla; se foi dupla)</w:t>
      </w:r>
    </w:p>
    <w:p>
      <w:pPr>
        <w:pStyle w:val="Normal"/>
        <w:spacing w:lineRule="exact" w:line="276" w:before="0" w:after="80"/>
        <w:jc w:val="both"/>
        <w:rPr/>
      </w:pPr>
      <w:r>
        <w:rPr>
          <w:b/>
          <w:bCs/>
          <w:color w:val="262626"/>
          <w:sz w:val="20"/>
          <w:szCs w:val="20"/>
          <w:u w:val="single"/>
        </w:rPr>
        <w:t>Resumo:</w:t>
      </w:r>
      <w:r>
        <w:rPr>
          <w:color w:val="262626"/>
          <w:sz w:val="20"/>
          <w:szCs w:val="20"/>
        </w:rPr>
        <w:t xml:space="preserve"> o</w:t>
      </w:r>
      <w:r>
        <w:rPr>
          <w:color w:val="262626"/>
          <w:sz w:val="20"/>
          <w:szCs w:val="20"/>
        </w:rPr>
        <w:t xml:space="preserve"> AES é uma </w:t>
      </w:r>
      <w:r>
        <w:rPr>
          <w:b/>
          <w:bCs/>
          <w:color w:val="262626"/>
          <w:sz w:val="20"/>
          <w:szCs w:val="20"/>
        </w:rPr>
        <w:t xml:space="preserve">cifra de bloco, </w:t>
      </w:r>
      <w:r>
        <w:rPr>
          <w:b/>
          <w:bCs/>
          <w:color w:val="262626"/>
          <w:sz w:val="20"/>
          <w:szCs w:val="20"/>
        </w:rPr>
        <w:t>e neste exercício</w:t>
      </w:r>
      <w:r>
        <w:rPr>
          <w:color w:val="262626"/>
          <w:sz w:val="20"/>
          <w:szCs w:val="20"/>
        </w:rPr>
        <w:t xml:space="preserve"> transforma</w:t>
      </w:r>
      <w:r>
        <w:rPr>
          <w:color w:val="262626"/>
          <w:sz w:val="20"/>
          <w:szCs w:val="20"/>
        </w:rPr>
        <w:t>rá</w:t>
      </w:r>
      <w:r>
        <w:rPr>
          <w:color w:val="262626"/>
          <w:sz w:val="20"/>
          <w:szCs w:val="20"/>
        </w:rPr>
        <w:t xml:space="preserve"> 128 bits de entrada em 128 bits de saída sob controle de uma chave. </w:t>
      </w:r>
      <w:r>
        <w:rPr>
          <w:color w:val="262626"/>
          <w:sz w:val="20"/>
          <w:szCs w:val="20"/>
        </w:rPr>
        <w:t xml:space="preserve">A </w:t>
      </w:r>
      <w:r>
        <w:rPr>
          <w:color w:val="262626"/>
          <w:sz w:val="20"/>
          <w:szCs w:val="20"/>
        </w:rPr>
        <w:t xml:space="preserve">segurança </w:t>
      </w:r>
      <w:r>
        <w:rPr>
          <w:color w:val="262626"/>
          <w:sz w:val="20"/>
          <w:szCs w:val="20"/>
        </w:rPr>
        <w:t xml:space="preserve">do AES </w:t>
      </w:r>
      <w:r>
        <w:rPr>
          <w:color w:val="262626"/>
          <w:sz w:val="20"/>
          <w:szCs w:val="20"/>
        </w:rPr>
        <w:t xml:space="preserve">nasce de dois princípios de Shannon: </w:t>
      </w:r>
      <w:r>
        <w:rPr>
          <w:b/>
          <w:bCs/>
          <w:color w:val="262626"/>
          <w:sz w:val="20"/>
          <w:szCs w:val="20"/>
        </w:rPr>
        <w:t>confusão</w:t>
      </w:r>
      <w:r>
        <w:rPr>
          <w:color w:val="262626"/>
          <w:sz w:val="20"/>
          <w:szCs w:val="20"/>
        </w:rPr>
        <w:t xml:space="preserve"> (a relação entre chave e ciphertext é complexa e não-linear, </w:t>
      </w:r>
      <w:r>
        <w:rPr>
          <w:color w:val="262626"/>
          <w:sz w:val="20"/>
          <w:szCs w:val="20"/>
        </w:rPr>
        <w:t>que é um</w:t>
      </w:r>
      <w:r>
        <w:rPr>
          <w:color w:val="262626"/>
          <w:sz w:val="20"/>
          <w:szCs w:val="20"/>
        </w:rPr>
        <w:t xml:space="preserve"> papel da S-box) e </w:t>
      </w:r>
      <w:r>
        <w:rPr>
          <w:b/>
          <w:bCs/>
          <w:color w:val="262626"/>
          <w:sz w:val="20"/>
          <w:szCs w:val="20"/>
        </w:rPr>
        <w:t>difusão</w:t>
      </w:r>
      <w:r>
        <w:rPr>
          <w:color w:val="262626"/>
          <w:sz w:val="20"/>
          <w:szCs w:val="20"/>
        </w:rPr>
        <w:t xml:space="preserve"> (cada bit de entrada influencia muitos bits de saída, </w:t>
      </w:r>
      <w:r>
        <w:rPr>
          <w:color w:val="262626"/>
          <w:sz w:val="20"/>
          <w:szCs w:val="20"/>
        </w:rPr>
        <w:t>um</w:t>
      </w:r>
      <w:r>
        <w:rPr>
          <w:color w:val="262626"/>
          <w:sz w:val="20"/>
          <w:szCs w:val="20"/>
        </w:rPr>
        <w:t xml:space="preserve"> papel do MixColumns). Nesta prática você </w:t>
      </w:r>
      <w:r>
        <w:rPr>
          <w:color w:val="262626"/>
          <w:sz w:val="20"/>
          <w:szCs w:val="20"/>
        </w:rPr>
        <w:t xml:space="preserve">completa e executa </w:t>
      </w:r>
      <w:r>
        <w:rPr>
          <w:color w:val="262626"/>
          <w:sz w:val="20"/>
          <w:szCs w:val="20"/>
        </w:rPr>
        <w:t xml:space="preserve">uma implementação de AES-128, </w:t>
      </w:r>
      <w:r>
        <w:rPr>
          <w:color w:val="262626"/>
          <w:sz w:val="20"/>
          <w:szCs w:val="20"/>
        </w:rPr>
        <w:t xml:space="preserve">e deve observar </w:t>
      </w:r>
      <w:r>
        <w:rPr>
          <w:color w:val="262626"/>
          <w:sz w:val="20"/>
          <w:szCs w:val="20"/>
        </w:rPr>
        <w:t xml:space="preserve">o </w:t>
      </w:r>
      <w:r>
        <w:rPr>
          <w:b/>
          <w:bCs/>
          <w:color w:val="262626"/>
          <w:sz w:val="20"/>
          <w:szCs w:val="20"/>
        </w:rPr>
        <w:t>efeito avalanche</w:t>
      </w:r>
      <w:r>
        <w:rPr>
          <w:color w:val="262626"/>
          <w:sz w:val="20"/>
          <w:szCs w:val="20"/>
        </w:rPr>
        <w:t xml:space="preserve"> rodada a rodada.</w:t>
      </w:r>
    </w:p>
    <w:p>
      <w:pPr>
        <w:pStyle w:val="Normal"/>
        <w:spacing w:lineRule="exact" w:line="276" w:before="0" w:after="80"/>
        <w:jc w:val="both"/>
        <w:rPr>
          <w:color w:val="262626"/>
          <w:sz w:val="20"/>
          <w:szCs w:val="20"/>
        </w:rPr>
      </w:pPr>
      <w:r>
        <w:rPr/>
      </w:r>
    </w:p>
    <w:p>
      <w:pPr>
        <w:pStyle w:val="Normal"/>
        <w:shd w:val="clear" w:color="auto" w:fill="1A1A1A"/>
        <w:spacing w:before="140" w:after="100"/>
        <w:ind w:left="80"/>
        <w:rPr/>
      </w:pPr>
      <w:r>
        <w:rPr>
          <w:b/>
          <w:bCs/>
          <w:color w:val="FFFFFF"/>
          <w:sz w:val="25"/>
          <w:szCs w:val="25"/>
        </w:rPr>
        <w:t>Objetivos de aprendizagem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color w:val="262626"/>
          <w:sz w:val="20"/>
          <w:szCs w:val="20"/>
        </w:rPr>
        <w:t xml:space="preserve">Definir </w:t>
      </w:r>
      <w:r>
        <w:rPr>
          <w:b/>
          <w:bCs/>
          <w:color w:val="262626"/>
          <w:sz w:val="20"/>
          <w:szCs w:val="20"/>
        </w:rPr>
        <w:t>confusão</w:t>
      </w:r>
      <w:r>
        <w:rPr>
          <w:color w:val="262626"/>
          <w:sz w:val="20"/>
          <w:szCs w:val="20"/>
        </w:rPr>
        <w:t xml:space="preserve"> e </w:t>
      </w:r>
      <w:r>
        <w:rPr>
          <w:b/>
          <w:bCs/>
          <w:color w:val="262626"/>
          <w:sz w:val="20"/>
          <w:szCs w:val="20"/>
        </w:rPr>
        <w:t>difusão</w:t>
      </w:r>
      <w:r>
        <w:rPr>
          <w:color w:val="262626"/>
          <w:sz w:val="20"/>
          <w:szCs w:val="20"/>
        </w:rPr>
        <w:t xml:space="preserve"> e identificar qual transformação do AES realiza cada uma.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color w:val="262626"/>
          <w:sz w:val="20"/>
          <w:szCs w:val="20"/>
        </w:rPr>
        <w:t xml:space="preserve">Medir o </w:t>
      </w:r>
      <w:r>
        <w:rPr>
          <w:b/>
          <w:bCs/>
          <w:color w:val="262626"/>
          <w:sz w:val="20"/>
          <w:szCs w:val="20"/>
        </w:rPr>
        <w:t>efeito avalanche</w:t>
      </w:r>
      <w:r>
        <w:rPr>
          <w:color w:val="262626"/>
          <w:sz w:val="20"/>
          <w:szCs w:val="20"/>
        </w:rPr>
        <w:t>: um flip de 1 bit altera ~50% do ciphertext.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color w:val="262626"/>
          <w:sz w:val="20"/>
          <w:szCs w:val="20"/>
        </w:rPr>
        <w:t xml:space="preserve">Mostrar empiricamente por que o AES precisa de </w:t>
      </w:r>
      <w:r>
        <w:rPr>
          <w:b/>
          <w:bCs/>
          <w:color w:val="262626"/>
          <w:sz w:val="20"/>
          <w:szCs w:val="20"/>
        </w:rPr>
        <w:t>várias rodadas</w:t>
      </w:r>
      <w:r>
        <w:rPr>
          <w:color w:val="262626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color w:val="262626"/>
          <w:sz w:val="20"/>
          <w:szCs w:val="20"/>
        </w:rPr>
        <w:t xml:space="preserve">Isolar o papel do </w:t>
      </w:r>
      <w:r>
        <w:rPr>
          <w:b/>
          <w:bCs/>
          <w:color w:val="262626"/>
          <w:sz w:val="20"/>
          <w:szCs w:val="20"/>
        </w:rPr>
        <w:t>MixColumns</w:t>
      </w:r>
      <w:r>
        <w:rPr>
          <w:color w:val="262626"/>
          <w:sz w:val="20"/>
          <w:szCs w:val="20"/>
        </w:rPr>
        <w:t xml:space="preserve"> na difusão desativando-o.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color w:val="262626"/>
          <w:sz w:val="20"/>
          <w:szCs w:val="20"/>
        </w:rPr>
        <w:t xml:space="preserve">Conectar a </w:t>
      </w:r>
      <w:r>
        <w:rPr>
          <w:b/>
          <w:bCs/>
          <w:color w:val="262626"/>
          <w:sz w:val="20"/>
          <w:szCs w:val="20"/>
        </w:rPr>
        <w:t>margem de segurança</w:t>
      </w:r>
      <w:r>
        <w:rPr>
          <w:color w:val="262626"/>
          <w:sz w:val="20"/>
          <w:szCs w:val="20"/>
        </w:rPr>
        <w:t xml:space="preserve"> (10 rodadas) à criptoanálise de rodadas reduzidas.</w:t>
      </w:r>
    </w:p>
    <w:p>
      <w:pPr>
        <w:pStyle w:val="Normal"/>
        <w:shd w:val="clear" w:color="auto" w:fill="1A1A1A"/>
        <w:spacing w:before="140" w:after="100"/>
        <w:ind w:left="80"/>
        <w:rPr/>
      </w:pPr>
      <w:r>
        <w:rPr>
          <w:b/>
          <w:bCs/>
          <w:color w:val="FFFFFF"/>
          <w:sz w:val="25"/>
          <w:szCs w:val="25"/>
        </w:rPr>
        <w:t>Preparação</w:t>
      </w:r>
    </w:p>
    <w:p>
      <w:pPr>
        <w:pStyle w:val="Normal"/>
        <w:spacing w:lineRule="exact" w:line="276" w:before="0" w:after="80"/>
        <w:jc w:val="both"/>
        <w:rPr/>
      </w:pPr>
      <w:r>
        <w:rPr>
          <w:color w:val="262626"/>
          <w:sz w:val="20"/>
          <w:szCs w:val="20"/>
        </w:rPr>
        <w:t xml:space="preserve">Máquina própria </w:t>
      </w:r>
      <w:r>
        <w:rPr>
          <w:color w:val="262626"/>
          <w:sz w:val="20"/>
          <w:szCs w:val="20"/>
        </w:rPr>
        <w:t>(Lab ou mesmo Google Colab)</w:t>
      </w:r>
      <w:r>
        <w:rPr>
          <w:color w:val="262626"/>
          <w:sz w:val="20"/>
          <w:szCs w:val="20"/>
        </w:rPr>
        <w:t xml:space="preserve">, </w:t>
      </w:r>
      <w:r>
        <w:rPr>
          <w:color w:val="262626"/>
          <w:sz w:val="20"/>
          <w:szCs w:val="20"/>
        </w:rPr>
        <w:t>com</w:t>
      </w:r>
      <w:r>
        <w:rPr>
          <w:color w:val="262626"/>
          <w:sz w:val="20"/>
          <w:szCs w:val="20"/>
        </w:rPr>
        <w:t xml:space="preserve"> Python 3.9+. Não é preciso instalar nada (só a biblioteca padrão). </w:t>
      </w:r>
    </w:p>
    <w:p>
      <w:pPr>
        <w:pStyle w:val="Normal"/>
        <w:spacing w:lineRule="exact" w:line="276" w:before="0" w:after="80"/>
        <w:jc w:val="both"/>
        <w:rPr/>
      </w:pPr>
      <w:r>
        <w:rPr>
          <w:color w:val="262626"/>
          <w:sz w:val="20"/>
          <w:szCs w:val="20"/>
        </w:rPr>
        <w:t xml:space="preserve">Você </w:t>
      </w:r>
      <w:r>
        <w:rPr>
          <w:color w:val="262626"/>
          <w:sz w:val="20"/>
          <w:szCs w:val="20"/>
        </w:rPr>
        <w:t xml:space="preserve">irá </w:t>
      </w:r>
      <w:r>
        <w:rPr>
          <w:color w:val="262626"/>
          <w:sz w:val="20"/>
          <w:szCs w:val="20"/>
        </w:rPr>
        <w:t>recebe</w:t>
      </w:r>
      <w:r>
        <w:rPr>
          <w:color w:val="262626"/>
          <w:sz w:val="20"/>
          <w:szCs w:val="20"/>
        </w:rPr>
        <w:t>r o arquivo</w:t>
      </w:r>
      <w:r>
        <w:rPr>
          <w:color w:val="262626"/>
          <w:sz w:val="20"/>
          <w:szCs w:val="20"/>
        </w:rPr>
        <w:t xml:space="preserve"> </w:t>
      </w:r>
      <w:r>
        <w:rPr>
          <w:b/>
          <w:bCs/>
          <w:color w:val="262626"/>
          <w:sz w:val="20"/>
          <w:szCs w:val="20"/>
        </w:rPr>
        <w:t>aluno.py</w:t>
      </w:r>
      <w:r>
        <w:rPr>
          <w:color w:val="262626"/>
          <w:sz w:val="20"/>
          <w:szCs w:val="20"/>
        </w:rPr>
        <w:t xml:space="preserve"> com o núcleo do AES já pronto e validado. Primeiro confirme o núcleo: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F2F2F2" w:val="clear"/>
          </w:tcPr>
          <w:p>
            <w:pPr>
              <w:pStyle w:val="Normal"/>
              <w:spacing w:lineRule="exact" w:line="240"/>
              <w:rPr/>
            </w:pPr>
            <w:r>
              <w:rPr>
                <w:rFonts w:eastAsia="Courier New" w:cs="Courier New" w:ascii="Courier New" w:hAnsi="Courier New"/>
                <w:color w:val="262626"/>
                <w:sz w:val="17"/>
                <w:szCs w:val="17"/>
              </w:rPr>
              <w:t>python3 -c "import aluno; aluno.validar_fips()"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eastAsia="Courier New" w:cs="Courier New" w:ascii="Courier New" w:hAnsi="Courier New"/>
                <w:color w:val="262626"/>
                <w:sz w:val="17"/>
                <w:szCs w:val="17"/>
              </w:rPr>
              <w:t># deve imprimir:  [FIPS-197] AES-128 OK  ct=69c4e0d8...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80"/>
        <w:jc w:val="both"/>
        <w:rPr/>
      </w:pPr>
      <w:r>
        <w:rPr>
          <w:color w:val="262626"/>
          <w:sz w:val="20"/>
          <w:szCs w:val="20"/>
        </w:rPr>
        <w:t xml:space="preserve">Sua tarefa é </w:t>
      </w:r>
      <w:r>
        <w:rPr>
          <w:b/>
          <w:bCs/>
          <w:color w:val="262626"/>
          <w:sz w:val="20"/>
          <w:szCs w:val="20"/>
        </w:rPr>
        <w:t>instrumentar e medir</w:t>
      </w:r>
      <w:r>
        <w:rPr>
          <w:color w:val="262626"/>
          <w:sz w:val="20"/>
          <w:szCs w:val="20"/>
        </w:rPr>
        <w:t xml:space="preserve"> a cifra, complet</w:t>
      </w:r>
      <w:r>
        <w:rPr>
          <w:color w:val="262626"/>
          <w:sz w:val="20"/>
          <w:szCs w:val="20"/>
        </w:rPr>
        <w:t xml:space="preserve">ando </w:t>
      </w:r>
      <w:r>
        <w:rPr>
          <w:color w:val="262626"/>
          <w:sz w:val="20"/>
          <w:szCs w:val="20"/>
        </w:rPr>
        <w:t xml:space="preserve">os trechos </w:t>
      </w:r>
      <w:r>
        <w:rPr>
          <w:color w:val="262626"/>
          <w:sz w:val="20"/>
          <w:szCs w:val="20"/>
        </w:rPr>
        <w:t xml:space="preserve">que estão comentados com </w:t>
      </w:r>
      <w:r>
        <w:rPr>
          <w:rFonts w:eastAsia="Courier New" w:cs="Courier New" w:ascii="Courier New" w:hAnsi="Courier New"/>
          <w:color w:val="262626"/>
          <w:sz w:val="17"/>
          <w:szCs w:val="17"/>
        </w:rPr>
        <w:t># TODO</w:t>
      </w:r>
      <w:r>
        <w:rPr>
          <w:color w:val="262626"/>
          <w:sz w:val="20"/>
          <w:szCs w:val="20"/>
        </w:rPr>
        <w:t xml:space="preserve">. </w:t>
      </w:r>
    </w:p>
    <w:p>
      <w:pPr>
        <w:pStyle w:val="Normal"/>
        <w:spacing w:lineRule="exact" w:line="276" w:before="0" w:after="80"/>
        <w:jc w:val="center"/>
        <w:rPr>
          <w:b/>
          <w:bCs/>
        </w:rPr>
      </w:pPr>
      <w:r>
        <w:rPr>
          <w:b/>
          <w:bCs/>
          <w:color w:val="262626"/>
          <w:sz w:val="20"/>
          <w:szCs w:val="20"/>
        </w:rPr>
        <w:t>Não altere o núcleo.</w:t>
      </w:r>
    </w:p>
    <w:p>
      <w:pPr>
        <w:pStyle w:val="Normal"/>
        <w:shd w:val="clear" w:color="auto" w:fill="1A1A1A"/>
        <w:spacing w:before="140" w:after="100"/>
        <w:ind w:left="80"/>
        <w:rPr>
          <w:b/>
          <w:bCs/>
          <w:color w:val="FFFFFF"/>
          <w:sz w:val="25"/>
          <w:szCs w:val="25"/>
        </w:rPr>
      </w:pPr>
      <w:r>
        <w:rPr/>
      </w:r>
    </w:p>
    <w:tbl>
      <w:tblPr>
        <w:tblW w:w="9638" w:type="dxa"/>
        <w:jc w:val="left"/>
        <w:tblInd w:w="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009353"/>
              <w:left w:val="single" w:sz="6" w:space="0" w:color="009353"/>
              <w:right w:val="single" w:sz="6" w:space="0" w:color="009353"/>
            </w:tcBorders>
            <w:shd w:fill="009353" w:val="clea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A1A1A"/>
                <w:sz w:val="21"/>
                <w:szCs w:val="21"/>
                <w:u w:val="none"/>
                <w:shd w:fill="auto" w:val="clear"/>
              </w:rPr>
              <w:t xml:space="preserve">Parte 1 - Efeito avalanche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A1A1A"/>
                <w:sz w:val="21"/>
                <w:szCs w:val="21"/>
                <w:u w:val="none"/>
                <w:shd w:fill="auto" w:val="clear"/>
              </w:rPr>
              <w:t>(JÁ ESTÁ FEITO)</w:t>
            </w:r>
          </w:p>
        </w:tc>
      </w:tr>
      <w:tr>
        <w:trPr/>
        <w:tc>
          <w:tcPr>
            <w:tcW w:w="9638" w:type="dxa"/>
            <w:tcBorders>
              <w:left w:val="single" w:sz="6" w:space="0" w:color="009353"/>
              <w:bottom w:val="single" w:sz="6" w:space="0" w:color="009353"/>
              <w:right w:val="single" w:sz="6" w:space="0" w:color="009353"/>
            </w:tcBorders>
            <w:shd w:fill="BEE3D3" w:val="clear"/>
          </w:tcPr>
          <w:p>
            <w:pPr>
              <w:pStyle w:val="Normal"/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Sobre muitas amostras aleatórias,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mede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 quantos bits do ciphertext mudam ao inverter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um único bit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 (a) do texto claro e (b) da chave. </w:t>
            </w:r>
          </w:p>
          <w:p>
            <w:pPr>
              <w:pStyle w:val="Normal"/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Us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a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 a distância de Hamming (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17"/>
                <w:szCs w:val="17"/>
                <w:u w:val="none"/>
              </w:rPr>
              <w:t>hamming()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, e a função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17"/>
                <w:szCs w:val="17"/>
                <w:u w:val="none"/>
              </w:rPr>
              <w:t>flip_bit()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. </w:t>
            </w:r>
          </w:p>
          <w:p>
            <w:pPr>
              <w:pStyle w:val="Normal"/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Espera-se ~64/128 (50%) nos dois casos.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FAA61A"/>
              <w:left w:val="single" w:sz="6" w:space="0" w:color="FAA61A"/>
              <w:right w:val="single" w:sz="6" w:space="0" w:color="FAA61A"/>
            </w:tcBorders>
            <w:shd w:fill="FAA61A" w:val="clea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A1A1A"/>
                <w:sz w:val="21"/>
                <w:szCs w:val="21"/>
                <w:u w:val="none"/>
              </w:rPr>
              <w:t>Parte 2 - Difusão rodada a rodada</w:t>
            </w:r>
          </w:p>
        </w:tc>
      </w:tr>
      <w:tr>
        <w:trPr/>
        <w:tc>
          <w:tcPr>
            <w:tcW w:w="9638" w:type="dxa"/>
            <w:tcBorders>
              <w:left w:val="single" w:sz="6" w:space="0" w:color="FAA61A"/>
              <w:bottom w:val="single" w:sz="6" w:space="0" w:color="FAA61A"/>
              <w:right w:val="single" w:sz="6" w:space="0" w:color="FAA61A"/>
            </w:tcBorders>
            <w:shd w:fill="FFFBCC" w:val="clear"/>
          </w:tcPr>
          <w:p>
            <w:pPr>
              <w:pStyle w:val="Normal"/>
              <w:numPr>
                <w:ilvl w:val="0"/>
                <w:numId w:val="3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Repita a medição de avalanche (1 bit no texto) variando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17"/>
                <w:szCs w:val="17"/>
                <w:u w:val="none"/>
              </w:rPr>
              <w:t>rounds = 1, 2, …, 10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Você verá a mudança partir de poucos bits e crescer até saturar em ~50%.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É a difusão se propagando: cada rodada leva a diferença a mais bytes do bloco.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Observe em quantas rodadas a avalanche já atinge ~50% e quanta margem sobra nas 10 rodadas do AES.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20"/>
        <w:jc w:val="center"/>
        <w:rPr/>
      </w:pPr>
      <w:r>
        <w:rPr/>
        <w:drawing>
          <wp:anchor behindDoc="0" distT="0" distB="0" distL="0" distR="0" simplePos="0" locked="0" layoutInCell="0" allowOverlap="0" relativeHeight="2">
            <wp:simplePos x="0" y="0"/>
            <wp:positionH relativeFrom="column">
              <wp:posOffset>139065</wp:posOffset>
            </wp:positionH>
            <wp:positionV relativeFrom="paragraph">
              <wp:posOffset>19685</wp:posOffset>
            </wp:positionV>
            <wp:extent cx="5334000" cy="23812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60" w:after="120"/>
        <w:jc w:val="center"/>
        <w:rPr/>
      </w:pPr>
      <w:r>
        <w:rPr/>
      </w:r>
    </w:p>
    <w:tbl>
      <w:tblPr>
        <w:tblW w:w="9638" w:type="dxa"/>
        <w:jc w:val="left"/>
        <w:tblInd w:w="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FAA61A"/>
              <w:left w:val="single" w:sz="6" w:space="0" w:color="FAA61A"/>
              <w:right w:val="single" w:sz="6" w:space="0" w:color="FAA61A"/>
            </w:tcBorders>
            <w:shd w:fill="FAA61A" w:val="clea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A1A1A"/>
                <w:sz w:val="21"/>
                <w:szCs w:val="21"/>
                <w:u w:val="none"/>
              </w:rPr>
              <w:t>Parte 3 - Isolando MixColumns</w:t>
            </w:r>
          </w:p>
        </w:tc>
      </w:tr>
      <w:tr>
        <w:trPr/>
        <w:tc>
          <w:tcPr>
            <w:tcW w:w="9638" w:type="dxa"/>
            <w:tcBorders>
              <w:left w:val="single" w:sz="6" w:space="0" w:color="FAA61A"/>
              <w:bottom w:val="single" w:sz="6" w:space="0" w:color="FAA61A"/>
              <w:right w:val="single" w:sz="6" w:space="0" w:color="FAA61A"/>
            </w:tcBorders>
            <w:shd w:fill="FFFBCC" w:val="clear"/>
          </w:tcPr>
          <w:p>
            <w:pPr>
              <w:pStyle w:val="Normal"/>
              <w:numPr>
                <w:ilvl w:val="0"/>
                <w:numId w:val="4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Refaça a medição com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17"/>
                <w:szCs w:val="17"/>
                <w:u w:val="none"/>
              </w:rPr>
              <w:t>use_mixcolumns=False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 para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17"/>
                <w:szCs w:val="17"/>
                <w:u w:val="none"/>
              </w:rPr>
              <w:t>rounds = 2, 4, 6, 10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. </w:t>
            </w:r>
          </w:p>
          <w:p>
            <w:pPr>
              <w:pStyle w:val="Normal"/>
              <w:numPr>
                <w:ilvl w:val="1"/>
                <w:numId w:val="4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Sem a difusão linear do MixColumns, uma diferença de 1 bit permanece confinada a pouquíssimos bits - por mais rodadas que passem. </w:t>
            </w:r>
          </w:p>
          <w:p>
            <w:pPr>
              <w:pStyle w:val="Normal"/>
              <w:numPr>
                <w:ilvl w:val="1"/>
                <w:numId w:val="4"/>
              </w:numPr>
              <w:spacing w:lineRule="exact" w:line="276"/>
              <w:jc w:val="left"/>
              <w:rPr>
                <w:rFonts w:ascii="Liberation Sans" w:hAnsi="Liberation Sans"/>
                <w:b/>
                <w:bCs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 xml:space="preserve">Isso mostra que SubBytes/ShiftRows sozinhos (confusão + permutação de bytes) </w:t>
            </w:r>
            <w:r>
              <w:rPr>
                <w:rFonts w:ascii="Liberation Sans" w:hAnsi="Liberation Sans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não bastam</w:t>
            </w:r>
            <w:r>
              <w:rPr>
                <w:rFonts w:ascii="Liberation Sans" w:hAnsi="Liberation Sans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262626"/>
                <w:sz w:val="20"/>
                <w:szCs w:val="20"/>
                <w:u w:val="none"/>
              </w:rPr>
              <w:t>: a difusão é essencial.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1A1A1A"/>
        <w:spacing w:before="140" w:after="100"/>
        <w:ind w:left="80"/>
        <w:rPr/>
      </w:pPr>
      <w:r>
        <w:rPr>
          <w:b/>
          <w:bCs/>
          <w:color w:val="FFFFFF"/>
          <w:sz w:val="25"/>
          <w:szCs w:val="25"/>
        </w:rPr>
        <w:t>Resultados esperados (para conferência)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110" w:type="dxa"/>
          <w:bottom w:w="50" w:type="dxa"/>
          <w:right w:w="90" w:type="dxa"/>
        </w:tblCellMar>
      </w:tblPr>
      <w:tblGrid>
        <w:gridCol w:w="4535"/>
        <w:gridCol w:w="5102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2B2B2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Experimento</w:t>
            </w:r>
          </w:p>
        </w:tc>
        <w:tc>
          <w:tcPr>
            <w:tcW w:w="5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2B2B2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 típico medido</w:t>
            </w:r>
          </w:p>
        </w:tc>
      </w:tr>
      <w:tr>
        <w:trPr/>
        <w:tc>
          <w:tcPr>
            <w:tcW w:w="453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Avalanche - 1 bit no texto / na chave</w:t>
            </w:r>
          </w:p>
        </w:tc>
        <w:tc>
          <w:tcPr>
            <w:tcW w:w="5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~64/128 bits (≈ 50%)</w:t>
            </w:r>
          </w:p>
        </w:tc>
      </w:tr>
      <w:tr>
        <w:trPr/>
        <w:tc>
          <w:tcPr>
            <w:tcW w:w="453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Difusão por rodada (com MixColumns)</w:t>
            </w:r>
          </w:p>
        </w:tc>
        <w:tc>
          <w:tcPr>
            <w:tcW w:w="5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rounds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≈ 3% → 2 r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ounds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≈ 12% → 3 r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ounds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≈ 50% 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(S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atura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453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Difusão sem MixColumns</w:t>
            </w:r>
          </w:p>
        </w:tc>
        <w:tc>
          <w:tcPr>
            <w:tcW w:w="5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Fica 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preso em ~3% (≈ 4 bits) 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para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qualquer nº de rodadas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hd w:val="clear" w:color="auto" w:fill="1A1A1A"/>
        <w:spacing w:before="140" w:after="100"/>
        <w:ind w:left="80"/>
        <w:rPr/>
      </w:pPr>
      <w:r>
        <w:rPr>
          <w:b/>
          <w:bCs/>
          <w:color w:val="FFFFFF"/>
          <w:sz w:val="25"/>
          <w:szCs w:val="25"/>
        </w:rPr>
        <w:t>Entregável e avaliação</w:t>
      </w:r>
    </w:p>
    <w:p>
      <w:pPr>
        <w:pStyle w:val="Normal"/>
        <w:spacing w:lineRule="exact" w:line="276" w:before="0" w:after="80"/>
        <w:jc w:val="both"/>
        <w:rPr/>
      </w:pPr>
      <w:r>
        <w:rPr>
          <w:color w:val="262626"/>
          <w:sz w:val="20"/>
          <w:szCs w:val="20"/>
        </w:rPr>
        <w:t>Cada dupla/</w:t>
      </w:r>
      <w:r>
        <w:rPr>
          <w:color w:val="262626"/>
          <w:sz w:val="20"/>
          <w:szCs w:val="20"/>
        </w:rPr>
        <w:t>aluno</w:t>
      </w:r>
      <w:r>
        <w:rPr>
          <w:color w:val="262626"/>
          <w:sz w:val="20"/>
          <w:szCs w:val="20"/>
        </w:rPr>
        <w:t xml:space="preserve"> entrega o </w:t>
      </w:r>
      <w:r>
        <w:rPr>
          <w:b/>
          <w:bCs/>
          <w:color w:val="262626"/>
          <w:sz w:val="20"/>
          <w:szCs w:val="20"/>
        </w:rPr>
        <w:t>aluno.py</w:t>
      </w:r>
      <w:r>
        <w:rPr>
          <w:color w:val="262626"/>
          <w:sz w:val="20"/>
          <w:szCs w:val="20"/>
        </w:rPr>
        <w:t xml:space="preserve"> completo e um </w:t>
      </w:r>
      <w:r>
        <w:rPr>
          <w:b/>
          <w:bCs/>
          <w:color w:val="262626"/>
          <w:sz w:val="20"/>
          <w:szCs w:val="20"/>
        </w:rPr>
        <w:t>relatório curto</w:t>
      </w:r>
      <w:r>
        <w:rPr>
          <w:color w:val="262626"/>
          <w:sz w:val="20"/>
          <w:szCs w:val="20"/>
        </w:rPr>
        <w:t xml:space="preserve"> (máx. 1 página):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  <w:color w:val="262626"/>
          <w:sz w:val="20"/>
          <w:szCs w:val="20"/>
        </w:rPr>
        <w:t>Parágrafo técnico:</w:t>
      </w:r>
      <w:r>
        <w:rPr>
          <w:color w:val="262626"/>
          <w:sz w:val="20"/>
          <w:szCs w:val="20"/>
        </w:rPr>
        <w:t xml:space="preserve"> o que são confusão e difusão, quais transformações do AES as realizam, e em quantas rodadas a avalanche atinge ~50% nos seus dados.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  <w:color w:val="262626"/>
          <w:sz w:val="20"/>
          <w:szCs w:val="20"/>
        </w:rPr>
        <w:t>Parágrafo crítico:</w:t>
      </w:r>
      <w:r>
        <w:rPr>
          <w:color w:val="262626"/>
          <w:sz w:val="20"/>
          <w:szCs w:val="20"/>
        </w:rPr>
        <w:t xml:space="preserve"> relacione a </w:t>
      </w:r>
      <w:r>
        <w:rPr>
          <w:b/>
          <w:bCs/>
          <w:color w:val="262626"/>
          <w:sz w:val="20"/>
          <w:szCs w:val="20"/>
        </w:rPr>
        <w:t>margem de segurança</w:t>
      </w:r>
      <w:r>
        <w:rPr>
          <w:color w:val="262626"/>
          <w:sz w:val="20"/>
          <w:szCs w:val="20"/>
        </w:rPr>
        <w:t xml:space="preserve"> à criptoanálise de rodadas reduzidas - há ataques publicados a versões do AES-128 com rodadas reduzidas (ex.: ~7 rodadas), mas o AES completo de 10 rodadas permanece sem ataque prático. Discuta por que projetar com margem é uma decisão de engenharia de segurança.</w:t>
      </w:r>
    </w:p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110" w:type="dxa"/>
          <w:bottom w:w="50" w:type="dxa"/>
          <w:right w:w="90" w:type="dxa"/>
        </w:tblCellMar>
      </w:tblPr>
      <w:tblGrid>
        <w:gridCol w:w="7370"/>
        <w:gridCol w:w="2267"/>
      </w:tblGrid>
      <w:tr>
        <w:trPr>
          <w:tblHeader w:val="true"/>
        </w:trPr>
        <w:tc>
          <w:tcPr>
            <w:tcW w:w="73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2B2B2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26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2B2B2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>
        <w:trPr/>
        <w:tc>
          <w:tcPr>
            <w:tcW w:w="73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Experimentos funcionando (P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2 e 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>P3)</w:t>
            </w:r>
          </w:p>
        </w:tc>
        <w:tc>
          <w:tcPr>
            <w:tcW w:w="226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50%</w:t>
            </w:r>
          </w:p>
        </w:tc>
      </w:tr>
      <w:tr>
        <w:trPr/>
        <w:tc>
          <w:tcPr>
            <w:tcW w:w="73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Corretude e leitura dos resultados</w:t>
            </w:r>
          </w:p>
        </w:tc>
        <w:tc>
          <w:tcPr>
            <w:tcW w:w="226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color="auto" w:fill="F4F4F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25%</w:t>
            </w:r>
          </w:p>
        </w:tc>
      </w:tr>
      <w:tr>
        <w:trPr/>
        <w:tc>
          <w:tcPr>
            <w:tcW w:w="73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Visão crítica (margem de segurança / rodadas reduzidas)</w:t>
            </w:r>
          </w:p>
        </w:tc>
        <w:tc>
          <w:tcPr>
            <w:tcW w:w="226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>25%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hd w:val="clear" w:color="auto" w:fill="1A1A1A"/>
        <w:spacing w:before="140" w:after="100"/>
        <w:ind w:left="80"/>
        <w:rPr>
          <w:b/>
          <w:bCs/>
          <w:color w:val="262626"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907" w:footer="0" w:bottom="79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62626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62626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62626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62626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592</Words>
  <Characters>2875</Characters>
  <CharactersWithSpaces>3415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2026-09-28T21:24:36Z</dcterms:created>
  <dc:creator>Un-named</dc:creator>
  <dc:description/>
  <dc:language>pt-BR</dc:language>
  <cp:lastModifiedBy/>
  <dcterms:modified xsi:type="dcterms:W3CDTF">2026-09-28T18:40:09Z</dcterms:modified>
  <cp:revision>2</cp:revision>
  <dc:subject/>
  <dc:title/>
</cp:coreProperties>
</file>