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C3" w:rsidRPr="00232091" w:rsidRDefault="00232091" w:rsidP="0023209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2091">
        <w:rPr>
          <w:rFonts w:ascii="Times New Roman" w:hAnsi="Times New Roman" w:cs="Times New Roman"/>
          <w:b/>
          <w:sz w:val="28"/>
          <w:szCs w:val="24"/>
        </w:rPr>
        <w:t xml:space="preserve">MODUL </w:t>
      </w:r>
      <w:r w:rsidR="00CC1446">
        <w:rPr>
          <w:rFonts w:ascii="Times New Roman" w:hAnsi="Times New Roman" w:cs="Times New Roman"/>
          <w:b/>
          <w:sz w:val="28"/>
          <w:szCs w:val="24"/>
        </w:rPr>
        <w:t>4</w:t>
      </w:r>
    </w:p>
    <w:p w:rsidR="00232091" w:rsidRPr="00232091" w:rsidRDefault="00CC1446" w:rsidP="0023209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TRANSFORMASI MODEL DATA KE MODEL FISIK</w:t>
      </w:r>
    </w:p>
    <w:p w:rsidR="00232091" w:rsidRPr="00232091" w:rsidRDefault="00232091" w:rsidP="0023209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6A45" w:rsidRPr="00F92E98" w:rsidRDefault="00596A45" w:rsidP="00596A45">
      <w:pPr>
        <w:pStyle w:val="Default"/>
        <w:spacing w:line="360" w:lineRule="auto"/>
        <w:jc w:val="both"/>
        <w:rPr>
          <w:b/>
        </w:rPr>
      </w:pPr>
      <w:r w:rsidRPr="00F92E98">
        <w:rPr>
          <w:b/>
          <w:bCs/>
        </w:rPr>
        <w:t xml:space="preserve">Tujuan </w:t>
      </w:r>
      <w:r>
        <w:rPr>
          <w:b/>
        </w:rPr>
        <w:t>Instruksional Umum</w:t>
      </w:r>
    </w:p>
    <w:p w:rsidR="00596A45" w:rsidRDefault="00596A45" w:rsidP="00232091">
      <w:pPr>
        <w:pStyle w:val="Default"/>
        <w:spacing w:line="360" w:lineRule="auto"/>
        <w:jc w:val="both"/>
      </w:pPr>
      <w:r>
        <w:t xml:space="preserve">Mahasiswa mampu </w:t>
      </w:r>
      <w:r w:rsidR="00CC1446">
        <w:t>mengidentifikasi dan menentukan tabel yang terjadi berdasarkan ERD.</w:t>
      </w:r>
    </w:p>
    <w:p w:rsidR="009E7364" w:rsidRDefault="009E7364" w:rsidP="009E736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32091" w:rsidRPr="00193E77" w:rsidRDefault="00232091" w:rsidP="00193E7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E77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r w:rsidR="00596A45" w:rsidRPr="00193E77">
        <w:rPr>
          <w:rFonts w:ascii="Times New Roman" w:hAnsi="Times New Roman" w:cs="Times New Roman"/>
          <w:b/>
          <w:sz w:val="24"/>
          <w:szCs w:val="24"/>
        </w:rPr>
        <w:t>Instruksional Khusus</w:t>
      </w:r>
    </w:p>
    <w:p w:rsidR="00193E77" w:rsidRDefault="00193E77" w:rsidP="00193E77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E77">
        <w:rPr>
          <w:rFonts w:ascii="Times New Roman" w:hAnsi="Times New Roman" w:cs="Times New Roman"/>
          <w:color w:val="000000"/>
          <w:sz w:val="24"/>
          <w:szCs w:val="24"/>
        </w:rPr>
        <w:t xml:space="preserve">Mahasiswa mampu </w:t>
      </w:r>
      <w:r w:rsidR="00CC1446">
        <w:rPr>
          <w:rFonts w:ascii="Times New Roman" w:hAnsi="Times New Roman" w:cs="Times New Roman"/>
          <w:color w:val="000000"/>
          <w:sz w:val="24"/>
          <w:szCs w:val="24"/>
        </w:rPr>
        <w:t>mengidentifikasi banyaknya tabel yang terjadi</w:t>
      </w:r>
    </w:p>
    <w:p w:rsidR="00CC1446" w:rsidRDefault="00193E77" w:rsidP="00193E77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E77">
        <w:rPr>
          <w:rFonts w:ascii="Times New Roman" w:hAnsi="Times New Roman" w:cs="Times New Roman"/>
          <w:color w:val="000000"/>
          <w:sz w:val="24"/>
          <w:szCs w:val="24"/>
        </w:rPr>
        <w:t>Mahasiswa mampu mengidentifikasi</w:t>
      </w:r>
      <w:r w:rsidR="00CC1446">
        <w:rPr>
          <w:rFonts w:ascii="Times New Roman" w:hAnsi="Times New Roman" w:cs="Times New Roman"/>
          <w:color w:val="000000"/>
          <w:sz w:val="24"/>
          <w:szCs w:val="24"/>
        </w:rPr>
        <w:t xml:space="preserve"> dan menerpakan dengan benar</w:t>
      </w:r>
      <w:r w:rsidRPr="00193E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1446">
        <w:rPr>
          <w:rFonts w:ascii="Times New Roman" w:hAnsi="Times New Roman" w:cs="Times New Roman"/>
          <w:color w:val="000000"/>
          <w:sz w:val="24"/>
          <w:szCs w:val="24"/>
        </w:rPr>
        <w:t>tipe data untuk masing-masing atribut</w:t>
      </w:r>
    </w:p>
    <w:p w:rsidR="00193E77" w:rsidRPr="00193E77" w:rsidRDefault="00193E77" w:rsidP="00193E77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E77">
        <w:rPr>
          <w:rFonts w:ascii="Times New Roman" w:hAnsi="Times New Roman" w:cs="Times New Roman"/>
          <w:color w:val="000000"/>
          <w:sz w:val="24"/>
          <w:szCs w:val="24"/>
        </w:rPr>
        <w:t xml:space="preserve">Mahasiswa mampu mengidentifikasi dan menerapkan dengan benar </w:t>
      </w:r>
      <w:r w:rsidR="00CC1446">
        <w:rPr>
          <w:rFonts w:ascii="Times New Roman" w:hAnsi="Times New Roman" w:cs="Times New Roman"/>
          <w:color w:val="000000"/>
          <w:sz w:val="24"/>
          <w:szCs w:val="24"/>
        </w:rPr>
        <w:t>constrain untk masing-masing atribut</w:t>
      </w:r>
    </w:p>
    <w:p w:rsidR="00232091" w:rsidRPr="009E7364" w:rsidRDefault="00232091" w:rsidP="009E736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091" w:rsidRDefault="00232091" w:rsidP="00596A45">
      <w:pPr>
        <w:pStyle w:val="Default"/>
        <w:spacing w:line="360" w:lineRule="auto"/>
        <w:rPr>
          <w:b/>
          <w:bCs/>
          <w:sz w:val="28"/>
        </w:rPr>
      </w:pPr>
      <w:r w:rsidRPr="00232091">
        <w:rPr>
          <w:b/>
          <w:bCs/>
          <w:sz w:val="28"/>
        </w:rPr>
        <w:t>MATERI PRAKTIKUM</w:t>
      </w:r>
    </w:p>
    <w:p w:rsidR="00A549D7" w:rsidRDefault="007D2630" w:rsidP="007D2630">
      <w:pPr>
        <w:pStyle w:val="Default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TRANSFORMASI MODEL DATA KE MODEL FISIK</w:t>
      </w:r>
    </w:p>
    <w:p w:rsidR="007D2630" w:rsidRDefault="007D2630" w:rsidP="007D2630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Transformasi Dasar</w:t>
      </w:r>
    </w:p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drawing>
          <wp:inline distT="0" distB="0" distL="0" distR="0">
            <wp:extent cx="5650230" cy="21393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0" w:rsidRDefault="007D2630" w:rsidP="007D2630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RELASI ONE TO ONE</w:t>
      </w:r>
    </w:p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lastRenderedPageBreak/>
        <w:drawing>
          <wp:inline distT="0" distB="0" distL="0" distR="0">
            <wp:extent cx="4632385" cy="2803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04" cy="28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0" w:rsidRDefault="007D2630" w:rsidP="007D2630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RELASI ONE TO MANY</w:t>
      </w:r>
    </w:p>
    <w:p w:rsidR="007D2630" w:rsidRDefault="007D2630" w:rsidP="007D2630">
      <w:pPr>
        <w:pStyle w:val="Default"/>
        <w:spacing w:line="360" w:lineRule="auto"/>
        <w:jc w:val="center"/>
        <w:rPr>
          <w:bCs/>
        </w:rPr>
      </w:pPr>
      <w:r>
        <w:rPr>
          <w:bCs/>
          <w:noProof/>
          <w:lang w:eastAsia="id-ID"/>
        </w:rPr>
        <w:drawing>
          <wp:inline distT="0" distB="0" distL="0" distR="0">
            <wp:extent cx="4873925" cy="2912415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30" cy="29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0" w:rsidRDefault="007D2630" w:rsidP="007D2630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RELASI MANY TO MANY</w:t>
      </w:r>
    </w:p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lastRenderedPageBreak/>
        <w:drawing>
          <wp:inline distT="0" distB="0" distL="0" distR="0">
            <wp:extent cx="4607436" cy="3157268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37" cy="31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</w:p>
    <w:p w:rsidR="007D2630" w:rsidRDefault="007D2630" w:rsidP="007D2630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GENERALISASI</w:t>
      </w:r>
    </w:p>
    <w:p w:rsidR="007D2630" w:rsidRDefault="007D2630" w:rsidP="007D2630">
      <w:pPr>
        <w:pStyle w:val="Default"/>
        <w:spacing w:line="360" w:lineRule="auto"/>
        <w:jc w:val="both"/>
        <w:rPr>
          <w:bCs/>
        </w:rPr>
      </w:pPr>
      <w:r>
        <w:rPr>
          <w:bCs/>
          <w:noProof/>
          <w:lang w:eastAsia="id-ID"/>
        </w:rPr>
        <w:drawing>
          <wp:inline distT="0" distB="0" distL="0" distR="0">
            <wp:extent cx="5633085" cy="383857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0" w:rsidRDefault="007D2630" w:rsidP="007D2630">
      <w:pPr>
        <w:pStyle w:val="Default"/>
        <w:spacing w:line="360" w:lineRule="auto"/>
        <w:jc w:val="both"/>
        <w:rPr>
          <w:bCs/>
        </w:rPr>
      </w:pPr>
    </w:p>
    <w:p w:rsidR="007D2630" w:rsidRDefault="007D2630" w:rsidP="007D2630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SPESIALISASI</w:t>
      </w:r>
    </w:p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lastRenderedPageBreak/>
        <w:drawing>
          <wp:inline distT="0" distB="0" distL="0" distR="0">
            <wp:extent cx="4671971" cy="31831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3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0" w:rsidRDefault="007D2630" w:rsidP="007D2630">
      <w:pPr>
        <w:pStyle w:val="Default"/>
        <w:numPr>
          <w:ilvl w:val="0"/>
          <w:numId w:val="18"/>
        </w:numPr>
        <w:spacing w:line="360" w:lineRule="auto"/>
        <w:jc w:val="both"/>
        <w:rPr>
          <w:bCs/>
        </w:rPr>
      </w:pPr>
      <w:r>
        <w:rPr>
          <w:bCs/>
        </w:rPr>
        <w:t>IMPLEMENTASI AGREGASI</w:t>
      </w:r>
    </w:p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drawing>
          <wp:inline distT="0" distB="0" distL="0" distR="0">
            <wp:extent cx="5417185" cy="3493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  <w:noProof/>
          <w:lang w:eastAsia="id-ID"/>
        </w:rPr>
        <w:lastRenderedPageBreak/>
        <w:drawing>
          <wp:inline distT="0" distB="0" distL="0" distR="0">
            <wp:extent cx="5288280" cy="358013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30" w:rsidRDefault="008819A0" w:rsidP="008819A0">
      <w:pPr>
        <w:pStyle w:val="Default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TIPE DATA</w:t>
      </w:r>
    </w:p>
    <w:p w:rsidR="005B0545" w:rsidRPr="005B0545" w:rsidRDefault="005B0545" w:rsidP="005B0545">
      <w:pPr>
        <w:pStyle w:val="Default"/>
        <w:numPr>
          <w:ilvl w:val="0"/>
          <w:numId w:val="20"/>
        </w:numPr>
        <w:spacing w:line="360" w:lineRule="auto"/>
        <w:jc w:val="both"/>
        <w:rPr>
          <w:bCs/>
        </w:rPr>
      </w:pPr>
      <w:r w:rsidRPr="005B0545">
        <w:rPr>
          <w:bCs/>
        </w:rPr>
        <w:t xml:space="preserve">Tipe data menentukan nilai apa yang dapat dimiliki </w:t>
      </w:r>
      <w:r>
        <w:rPr>
          <w:bCs/>
        </w:rPr>
        <w:t xml:space="preserve">kolom, misalnya: integer, karakter, </w:t>
      </w:r>
      <w:r w:rsidRPr="005B0545">
        <w:rPr>
          <w:bCs/>
        </w:rPr>
        <w:t>tanggal dan waktu, biner, dan sebagainya.</w:t>
      </w:r>
    </w:p>
    <w:p w:rsidR="005B0545" w:rsidRPr="005B0545" w:rsidRDefault="005B0545" w:rsidP="005B0545">
      <w:pPr>
        <w:pStyle w:val="Default"/>
        <w:numPr>
          <w:ilvl w:val="0"/>
          <w:numId w:val="20"/>
        </w:numPr>
        <w:spacing w:line="360" w:lineRule="auto"/>
        <w:jc w:val="both"/>
        <w:rPr>
          <w:bCs/>
        </w:rPr>
      </w:pPr>
      <w:r w:rsidRPr="005B0545">
        <w:rPr>
          <w:bCs/>
        </w:rPr>
        <w:t>Setiap kolom dalam tabel database harus memiliki nama dan tipe data.</w:t>
      </w:r>
    </w:p>
    <w:p w:rsidR="005B0545" w:rsidRPr="005B0545" w:rsidRDefault="005B0545" w:rsidP="005B0545">
      <w:pPr>
        <w:pStyle w:val="Default"/>
        <w:numPr>
          <w:ilvl w:val="0"/>
          <w:numId w:val="20"/>
        </w:numPr>
        <w:spacing w:line="360" w:lineRule="auto"/>
        <w:jc w:val="both"/>
        <w:rPr>
          <w:bCs/>
        </w:rPr>
      </w:pPr>
      <w:r w:rsidRPr="005B0545">
        <w:rPr>
          <w:bCs/>
        </w:rPr>
        <w:t>Tipe data adalah pedoman untuk memahami tipe data apa yang diharapkan di dalam setiap kolom.</w:t>
      </w:r>
    </w:p>
    <w:p w:rsidR="005B0545" w:rsidRDefault="005B0545" w:rsidP="005B0545">
      <w:pPr>
        <w:pStyle w:val="Default"/>
        <w:numPr>
          <w:ilvl w:val="0"/>
          <w:numId w:val="20"/>
        </w:numPr>
        <w:spacing w:line="360" w:lineRule="auto"/>
        <w:jc w:val="both"/>
        <w:rPr>
          <w:bCs/>
        </w:rPr>
      </w:pPr>
      <w:r w:rsidRPr="005B0545">
        <w:rPr>
          <w:bCs/>
        </w:rPr>
        <w:t>Catatan: Tipe data mungkin memiliki nama berbeda di database berbeda. Dan meskipun namanya sama, ukuran dan detail lainnya mungkin berbeda! Selalu periksa dokumentasinya!</w:t>
      </w:r>
    </w:p>
    <w:p w:rsidR="005B0545" w:rsidRDefault="005B0545" w:rsidP="005B0545">
      <w:pPr>
        <w:pStyle w:val="Default"/>
        <w:spacing w:line="360" w:lineRule="auto"/>
        <w:jc w:val="both"/>
        <w:rPr>
          <w:bCs/>
        </w:rPr>
      </w:pPr>
    </w:p>
    <w:p w:rsidR="008819A0" w:rsidRDefault="008819A0" w:rsidP="008819A0">
      <w:pPr>
        <w:pStyle w:val="Default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TIPE DATA STRING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6440"/>
      </w:tblGrid>
      <w:tr w:rsidR="008819A0" w:rsidRPr="008819A0" w:rsidTr="008819A0">
        <w:tc>
          <w:tcPr>
            <w:tcW w:w="2442" w:type="dxa"/>
            <w:shd w:val="clear" w:color="auto" w:fill="D9D9D9" w:themeFill="background1" w:themeFillShade="D9"/>
          </w:tcPr>
          <w:p w:rsidR="008819A0" w:rsidRPr="008819A0" w:rsidRDefault="008819A0" w:rsidP="008819A0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6440" w:type="dxa"/>
            <w:shd w:val="clear" w:color="auto" w:fill="D9D9D9" w:themeFill="background1" w:themeFillShade="D9"/>
          </w:tcPr>
          <w:p w:rsidR="008819A0" w:rsidRPr="008819A0" w:rsidRDefault="008819A0" w:rsidP="008819A0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</w:tr>
      <w:tr w:rsidR="008819A0" w:rsidTr="008819A0">
        <w:tc>
          <w:tcPr>
            <w:tcW w:w="2442" w:type="dxa"/>
          </w:tcPr>
          <w:p w:rsidR="008819A0" w:rsidRDefault="008819A0" w:rsidP="008819A0">
            <w:pPr>
              <w:pStyle w:val="Default"/>
              <w:spacing w:line="360" w:lineRule="auto"/>
              <w:jc w:val="both"/>
              <w:rPr>
                <w:bCs/>
              </w:rPr>
            </w:pPr>
            <w:r w:rsidRPr="008819A0">
              <w:rPr>
                <w:bCs/>
              </w:rPr>
              <w:t>CHAR(size)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A FIXED length string (can contain letters, numbers, and special characters).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parameter specifies the column length in characters - can be from 0 to 255. Default is 1</w:t>
            </w:r>
          </w:p>
        </w:tc>
      </w:tr>
      <w:tr w:rsidR="008819A0" w:rsidTr="008819A0">
        <w:tc>
          <w:tcPr>
            <w:tcW w:w="2442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VARCHAR(size)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A VARIABLE length string (can contain letters, numbers, and special characters).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parameter specifies the maximum column length in characters - can be from 0 to 65535</w:t>
            </w:r>
          </w:p>
        </w:tc>
      </w:tr>
      <w:tr w:rsidR="008819A0" w:rsidTr="008819A0">
        <w:tc>
          <w:tcPr>
            <w:tcW w:w="2442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BINARY(size)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 xml:space="preserve">Equal to </w:t>
            </w:r>
            <w:proofErr w:type="gramStart"/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CHAR(</w:t>
            </w:r>
            <w:proofErr w:type="gramEnd"/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), but stores binary byte strings.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parameter specifies the column length in bytes. Default is 1</w:t>
            </w:r>
          </w:p>
        </w:tc>
      </w:tr>
      <w:tr w:rsidR="008819A0" w:rsidTr="008819A0">
        <w:tc>
          <w:tcPr>
            <w:tcW w:w="2442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TEXT(size)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Holds a string with a maximum length of 65,535 bytes</w:t>
            </w:r>
          </w:p>
        </w:tc>
      </w:tr>
    </w:tbl>
    <w:p w:rsidR="008819A0" w:rsidRDefault="008819A0" w:rsidP="008819A0">
      <w:pPr>
        <w:pStyle w:val="Default"/>
        <w:spacing w:line="360" w:lineRule="auto"/>
        <w:ind w:left="360"/>
        <w:jc w:val="both"/>
        <w:rPr>
          <w:bCs/>
        </w:rPr>
      </w:pPr>
    </w:p>
    <w:p w:rsidR="008819A0" w:rsidRDefault="008819A0" w:rsidP="008819A0">
      <w:pPr>
        <w:pStyle w:val="Default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TIPE DATA NUMERIK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6440"/>
      </w:tblGrid>
      <w:tr w:rsidR="008819A0" w:rsidTr="008819A0">
        <w:tc>
          <w:tcPr>
            <w:tcW w:w="2410" w:type="dxa"/>
            <w:shd w:val="clear" w:color="auto" w:fill="D9D9D9" w:themeFill="background1" w:themeFillShade="D9"/>
          </w:tcPr>
          <w:p w:rsidR="008819A0" w:rsidRPr="008819A0" w:rsidRDefault="008819A0" w:rsidP="003D2496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6440" w:type="dxa"/>
            <w:shd w:val="clear" w:color="auto" w:fill="D9D9D9" w:themeFill="background1" w:themeFillShade="D9"/>
          </w:tcPr>
          <w:p w:rsidR="008819A0" w:rsidRPr="008819A0" w:rsidRDefault="008819A0" w:rsidP="003D2496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</w:tr>
      <w:tr w:rsidR="008819A0" w:rsidTr="008819A0">
        <w:tc>
          <w:tcPr>
            <w:tcW w:w="241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BIT(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A bit-value type. The number of bits per value is specified in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.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parameter can hold a value from 1 to 64. The default value for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is 1.</w:t>
            </w:r>
          </w:p>
        </w:tc>
      </w:tr>
      <w:tr w:rsidR="008819A0" w:rsidTr="008819A0">
        <w:tc>
          <w:tcPr>
            <w:tcW w:w="241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BOOLEAN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Zero is considered as false, nonzero values are considered as true.</w:t>
            </w:r>
          </w:p>
        </w:tc>
      </w:tr>
      <w:tr w:rsidR="008819A0" w:rsidTr="008819A0">
        <w:tc>
          <w:tcPr>
            <w:tcW w:w="241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INT(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A medium integer. Signed range is from -2147483648 to 2147483647. Unsigned range is from 0 to 4294967295.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parameter specifies the maximum display width (which is 255)</w:t>
            </w:r>
          </w:p>
        </w:tc>
      </w:tr>
      <w:tr w:rsidR="008819A0" w:rsidTr="008819A0">
        <w:tc>
          <w:tcPr>
            <w:tcW w:w="241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FLOAT(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,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d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A floating point number. The total number of digits is specified in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. The number of digits after the decimal point is specified in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parameter. This syntax is deprecated in MySQL 8.0.17, and it will be removed in future MySQL versions</w:t>
            </w:r>
          </w:p>
        </w:tc>
      </w:tr>
      <w:tr w:rsidR="008819A0" w:rsidTr="008819A0">
        <w:tc>
          <w:tcPr>
            <w:tcW w:w="241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FLOAT(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p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A floating point number. MySQL uses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p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value to determine whether to use FLOAT or DOUBLE for the resulting data type. If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p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 xml:space="preserve"> is from 0 to 24, the data type becomes </w:t>
            </w:r>
            <w:proofErr w:type="gramStart"/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FLOAT(</w:t>
            </w:r>
            <w:proofErr w:type="gramEnd"/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). If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p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is from 25 to 53, the data type becomes DOUBLE()</w:t>
            </w:r>
          </w:p>
        </w:tc>
      </w:tr>
      <w:tr w:rsidR="008819A0" w:rsidTr="008819A0">
        <w:tc>
          <w:tcPr>
            <w:tcW w:w="241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DOUBLE(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,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d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A normal-size floating point number. The total number of digits is specified in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. The number of digits after the decimal point is specified in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parameter</w:t>
            </w:r>
          </w:p>
        </w:tc>
      </w:tr>
      <w:tr w:rsidR="008819A0" w:rsidTr="008819A0">
        <w:tc>
          <w:tcPr>
            <w:tcW w:w="241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DECIMAL(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,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</w:rPr>
              <w:t>d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An exact fixed-point number. The total number of digits is specified in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. The number of digits after the decimal point is specified in the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parameter. The maximum number for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 xml:space="preserve"> is 65. The maximum number </w:t>
            </w:r>
            <w:proofErr w:type="spellStart"/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for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proofErr w:type="spellEnd"/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is 30. The default value for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size</w:t>
            </w:r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 xml:space="preserve"> is 10. The default value </w:t>
            </w:r>
            <w:proofErr w:type="spellStart"/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for </w:t>
            </w:r>
            <w:r w:rsidRPr="008819A0">
              <w:rPr>
                <w:rFonts w:asciiTheme="minorHAnsi" w:eastAsiaTheme="minorEastAsia" w:hAnsi="Calibri" w:cstheme="minorBidi"/>
                <w:i/>
                <w:iCs/>
                <w:color w:val="000000" w:themeColor="dark1"/>
                <w:kern w:val="24"/>
                <w:szCs w:val="36"/>
                <w:lang w:val="en-US"/>
              </w:rPr>
              <w:t>d</w:t>
            </w:r>
            <w:proofErr w:type="spellEnd"/>
            <w:r w:rsidRPr="008819A0">
              <w:rPr>
                <w:rFonts w:asciiTheme="minorHAnsi" w:eastAsiaTheme="minorEastAsia" w:hAnsi="Calibri" w:cstheme="minorBidi"/>
                <w:color w:val="000000" w:themeColor="dark1"/>
                <w:kern w:val="24"/>
                <w:szCs w:val="36"/>
                <w:lang w:val="en-US"/>
              </w:rPr>
              <w:t> is 0.</w:t>
            </w:r>
          </w:p>
        </w:tc>
      </w:tr>
    </w:tbl>
    <w:p w:rsidR="008819A0" w:rsidRDefault="008819A0" w:rsidP="008819A0">
      <w:pPr>
        <w:pStyle w:val="Default"/>
        <w:spacing w:line="360" w:lineRule="auto"/>
        <w:ind w:left="720"/>
        <w:jc w:val="both"/>
        <w:rPr>
          <w:bCs/>
        </w:rPr>
      </w:pPr>
    </w:p>
    <w:p w:rsidR="008819A0" w:rsidRDefault="008819A0" w:rsidP="008819A0">
      <w:pPr>
        <w:pStyle w:val="Default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TIPE DATA DATE DAN TIME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91"/>
        <w:gridCol w:w="6259"/>
      </w:tblGrid>
      <w:tr w:rsidR="008819A0" w:rsidTr="00A249AA">
        <w:tc>
          <w:tcPr>
            <w:tcW w:w="2591" w:type="dxa"/>
            <w:shd w:val="clear" w:color="auto" w:fill="D9D9D9" w:themeFill="background1" w:themeFillShade="D9"/>
          </w:tcPr>
          <w:p w:rsidR="008819A0" w:rsidRPr="008819A0" w:rsidRDefault="008819A0" w:rsidP="003D2496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6259" w:type="dxa"/>
            <w:shd w:val="clear" w:color="auto" w:fill="D9D9D9" w:themeFill="background1" w:themeFillShade="D9"/>
          </w:tcPr>
          <w:p w:rsidR="008819A0" w:rsidRPr="008819A0" w:rsidRDefault="008819A0" w:rsidP="003D2496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</w:tr>
      <w:tr w:rsidR="008819A0" w:rsidTr="008819A0">
        <w:tc>
          <w:tcPr>
            <w:tcW w:w="241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 w:themeColor="text1"/>
                <w:szCs w:val="36"/>
              </w:rPr>
            </w:pPr>
            <w:r w:rsidRPr="008819A0">
              <w:rPr>
                <w:rFonts w:ascii="Calibri" w:hAnsi="Calibri" w:cs="Arial"/>
                <w:bCs/>
                <w:color w:val="000000" w:themeColor="text1"/>
                <w:kern w:val="24"/>
                <w:szCs w:val="36"/>
              </w:rPr>
              <w:t>DATE</w:t>
            </w:r>
          </w:p>
        </w:tc>
        <w:tc>
          <w:tcPr>
            <w:tcW w:w="6440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 w:themeColor="text1"/>
                <w:szCs w:val="36"/>
              </w:rPr>
            </w:pPr>
            <w:r w:rsidRPr="008819A0">
              <w:rPr>
                <w:rFonts w:ascii="Calibri" w:hAnsi="Calibri" w:cs="Arial"/>
                <w:bCs/>
                <w:color w:val="000000" w:themeColor="text1"/>
                <w:kern w:val="24"/>
                <w:szCs w:val="36"/>
                <w:lang w:val="en-US"/>
              </w:rPr>
              <w:t>A date. Format: YYYY-MM-DD. The supported range is from '1000-01-01' to '9999-12-31'</w:t>
            </w:r>
          </w:p>
        </w:tc>
      </w:tr>
      <w:tr w:rsidR="008819A0" w:rsidTr="008819A0">
        <w:tc>
          <w:tcPr>
            <w:tcW w:w="2627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DATETIME(</w:t>
            </w:r>
            <w:r w:rsidRPr="008819A0">
              <w:rPr>
                <w:rFonts w:ascii="Calibri" w:hAnsi="Calibri" w:cs="Arial"/>
                <w:i/>
                <w:iCs/>
                <w:color w:val="000000" w:themeColor="dark1"/>
                <w:kern w:val="24"/>
                <w:szCs w:val="36"/>
              </w:rPr>
              <w:t>fsp</w:t>
            </w: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223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 xml:space="preserve">A date and time combination. Format: YYYY-MM-DD </w:t>
            </w:r>
            <w:proofErr w:type="spellStart"/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hh:mm:ss</w:t>
            </w:r>
            <w:proofErr w:type="spellEnd"/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.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8819A0" w:rsidTr="008819A0">
        <w:tc>
          <w:tcPr>
            <w:tcW w:w="2627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TIMESTAMP(</w:t>
            </w:r>
            <w:r w:rsidRPr="008819A0">
              <w:rPr>
                <w:rFonts w:ascii="Calibri" w:hAnsi="Calibri" w:cs="Arial"/>
                <w:i/>
                <w:iCs/>
                <w:color w:val="000000" w:themeColor="dark1"/>
                <w:kern w:val="24"/>
                <w:szCs w:val="36"/>
              </w:rPr>
              <w:t>fsp</w:t>
            </w: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)</w:t>
            </w:r>
          </w:p>
        </w:tc>
        <w:tc>
          <w:tcPr>
            <w:tcW w:w="6223" w:type="dxa"/>
          </w:tcPr>
          <w:p w:rsidR="008819A0" w:rsidRPr="008819A0" w:rsidRDefault="008819A0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hh:mm:ss</w:t>
            </w:r>
            <w:proofErr w:type="spellEnd"/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 xml:space="preserve">. The supported range is from '1970-01-01 00:00:01' UTC to '2038-01-09 03:14:07' UTC. Automatic initialization and updating to the current date and time can be specified using DEFAULT CURRENT_TIMESTAMP </w:t>
            </w:r>
            <w:r w:rsidRPr="008819A0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lastRenderedPageBreak/>
              <w:t>and ON UPDATE CURRENT_TIMESTAMP in the column definition</w:t>
            </w:r>
          </w:p>
        </w:tc>
      </w:tr>
      <w:tr w:rsidR="00A249AA" w:rsidTr="008819A0">
        <w:tc>
          <w:tcPr>
            <w:tcW w:w="2627" w:type="dxa"/>
          </w:tcPr>
          <w:p w:rsidR="00A249AA" w:rsidRPr="00A249AA" w:rsidRDefault="00A249AA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 w:themeColor="text1"/>
                <w:szCs w:val="36"/>
              </w:rPr>
            </w:pPr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lastRenderedPageBreak/>
              <w:t>TIME(</w:t>
            </w:r>
            <w:r w:rsidRPr="00A249AA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kern w:val="24"/>
                <w:szCs w:val="36"/>
              </w:rPr>
              <w:t>fsp</w:t>
            </w:r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6223" w:type="dxa"/>
          </w:tcPr>
          <w:p w:rsidR="00A249AA" w:rsidRPr="00A249AA" w:rsidRDefault="00A249AA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color w:val="000000" w:themeColor="text1"/>
                <w:szCs w:val="36"/>
              </w:rPr>
            </w:pPr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  <w:lang w:val="en-US"/>
              </w:rPr>
              <w:t xml:space="preserve">A time. Format: </w:t>
            </w:r>
            <w:proofErr w:type="spellStart"/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  <w:lang w:val="en-US"/>
              </w:rPr>
              <w:t>hh:mm:ss</w:t>
            </w:r>
            <w:proofErr w:type="spellEnd"/>
            <w:r w:rsidRPr="00A249AA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  <w:lang w:val="en-US"/>
              </w:rPr>
              <w:t>. The supported range is from '-838:59:59' to '838:59:59'</w:t>
            </w:r>
          </w:p>
        </w:tc>
      </w:tr>
      <w:tr w:rsidR="00A249AA" w:rsidTr="00A249AA">
        <w:tc>
          <w:tcPr>
            <w:tcW w:w="2591" w:type="dxa"/>
          </w:tcPr>
          <w:p w:rsidR="00A249AA" w:rsidRPr="00A249AA" w:rsidRDefault="00A249AA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A249AA">
              <w:rPr>
                <w:rFonts w:ascii="Calibri" w:hAnsi="Calibri" w:cs="Arial"/>
                <w:color w:val="000000" w:themeColor="dark1"/>
                <w:kern w:val="24"/>
                <w:szCs w:val="36"/>
              </w:rPr>
              <w:t>YEAR</w:t>
            </w:r>
          </w:p>
        </w:tc>
        <w:tc>
          <w:tcPr>
            <w:tcW w:w="6259" w:type="dxa"/>
          </w:tcPr>
          <w:p w:rsidR="00A249AA" w:rsidRPr="00A249AA" w:rsidRDefault="00A249AA">
            <w:pPr>
              <w:pStyle w:val="NormalWeb"/>
              <w:spacing w:before="0" w:beforeAutospacing="0" w:after="0" w:afterAutospacing="0"/>
              <w:textAlignment w:val="top"/>
              <w:rPr>
                <w:rFonts w:ascii="Arial" w:hAnsi="Arial" w:cs="Arial"/>
                <w:szCs w:val="36"/>
              </w:rPr>
            </w:pPr>
            <w:r w:rsidRPr="00A249AA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t>A year in four-digit format. Values allowed in four-digit format: 1901 to 2155, and 0000.</w:t>
            </w:r>
            <w:r w:rsidRPr="00A249AA">
              <w:rPr>
                <w:rFonts w:ascii="Calibri" w:hAnsi="Calibri" w:cs="Arial"/>
                <w:color w:val="000000" w:themeColor="dark1"/>
                <w:kern w:val="24"/>
                <w:szCs w:val="36"/>
                <w:lang w:val="en-US"/>
              </w:rPr>
              <w:br/>
              <w:t>MySQL 8.0 does not support year in two-digit format.</w:t>
            </w:r>
          </w:p>
        </w:tc>
      </w:tr>
    </w:tbl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</w:p>
    <w:p w:rsidR="007D2630" w:rsidRDefault="007D2630" w:rsidP="007D2630">
      <w:pPr>
        <w:pStyle w:val="Default"/>
        <w:spacing w:line="360" w:lineRule="auto"/>
        <w:ind w:left="720"/>
        <w:jc w:val="both"/>
        <w:rPr>
          <w:bCs/>
        </w:rPr>
      </w:pPr>
    </w:p>
    <w:p w:rsidR="007D2630" w:rsidRDefault="005B0545" w:rsidP="005B0545">
      <w:pPr>
        <w:pStyle w:val="Default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CONSTRAINT</w:t>
      </w:r>
    </w:p>
    <w:p w:rsidR="005B0545" w:rsidRPr="005B0545" w:rsidRDefault="005B0545" w:rsidP="005B0545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>
        <w:rPr>
          <w:bCs/>
        </w:rPr>
        <w:t>Constrain</w:t>
      </w:r>
      <w:r w:rsidRPr="005B0545">
        <w:rPr>
          <w:bCs/>
        </w:rPr>
        <w:t xml:space="preserve"> digunakan untuk menentukan aturan data dalam tabel.</w:t>
      </w:r>
    </w:p>
    <w:p w:rsidR="005B0545" w:rsidRPr="005B0545" w:rsidRDefault="005B0545" w:rsidP="005B0545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>
        <w:rPr>
          <w:bCs/>
        </w:rPr>
        <w:t>Constrain d</w:t>
      </w:r>
      <w:r w:rsidRPr="005B0545">
        <w:rPr>
          <w:bCs/>
        </w:rPr>
        <w:t>igunakan untuk membatasi jenis data yang bisa masuk ke dalam tabel.</w:t>
      </w:r>
    </w:p>
    <w:p w:rsidR="005B0545" w:rsidRPr="005B0545" w:rsidRDefault="005B0545" w:rsidP="005B0545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 w:rsidRPr="005B0545">
        <w:rPr>
          <w:bCs/>
        </w:rPr>
        <w:t xml:space="preserve">Jika ada </w:t>
      </w:r>
      <w:r>
        <w:rPr>
          <w:bCs/>
        </w:rPr>
        <w:t>ketidaksesuaian</w:t>
      </w:r>
      <w:r w:rsidRPr="005B0545">
        <w:rPr>
          <w:bCs/>
        </w:rPr>
        <w:t xml:space="preserve"> antara </w:t>
      </w:r>
      <w:r>
        <w:rPr>
          <w:bCs/>
        </w:rPr>
        <w:t>constrain</w:t>
      </w:r>
      <w:r w:rsidRPr="005B0545">
        <w:rPr>
          <w:bCs/>
        </w:rPr>
        <w:t xml:space="preserve"> dan tindakan</w:t>
      </w:r>
      <w:r>
        <w:rPr>
          <w:bCs/>
        </w:rPr>
        <w:t xml:space="preserve"> terhadap</w:t>
      </w:r>
      <w:r w:rsidRPr="005B0545">
        <w:rPr>
          <w:bCs/>
        </w:rPr>
        <w:t xml:space="preserve"> data, maka tindakan tersebut dibatalkan.</w:t>
      </w:r>
    </w:p>
    <w:p w:rsidR="005B0545" w:rsidRPr="005B0545" w:rsidRDefault="005B0545" w:rsidP="005B0545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>
        <w:rPr>
          <w:bCs/>
        </w:rPr>
        <w:t>Constrain</w:t>
      </w:r>
      <w:r w:rsidRPr="005B0545">
        <w:rPr>
          <w:bCs/>
        </w:rPr>
        <w:t xml:space="preserve"> dapat </w:t>
      </w:r>
      <w:r>
        <w:rPr>
          <w:bCs/>
        </w:rPr>
        <w:t>diterapkan pada</w:t>
      </w:r>
      <w:r w:rsidRPr="005B0545">
        <w:rPr>
          <w:bCs/>
        </w:rPr>
        <w:t xml:space="preserve"> kolom atau </w:t>
      </w:r>
      <w:r>
        <w:rPr>
          <w:bCs/>
        </w:rPr>
        <w:t>pada</w:t>
      </w:r>
      <w:r w:rsidRPr="005B0545">
        <w:rPr>
          <w:bCs/>
        </w:rPr>
        <w:t xml:space="preserve"> tabel.</w:t>
      </w:r>
    </w:p>
    <w:p w:rsidR="005B0545" w:rsidRDefault="005B0545" w:rsidP="005B0545">
      <w:pPr>
        <w:pStyle w:val="Default"/>
        <w:numPr>
          <w:ilvl w:val="0"/>
          <w:numId w:val="21"/>
        </w:numPr>
        <w:spacing w:line="360" w:lineRule="auto"/>
        <w:jc w:val="both"/>
        <w:rPr>
          <w:bCs/>
        </w:rPr>
      </w:pPr>
      <w:r>
        <w:rPr>
          <w:bCs/>
        </w:rPr>
        <w:t>Constrain</w:t>
      </w:r>
      <w:r w:rsidRPr="005B0545">
        <w:rPr>
          <w:bCs/>
        </w:rPr>
        <w:t xml:space="preserve"> </w:t>
      </w:r>
      <w:r>
        <w:rPr>
          <w:bCs/>
        </w:rPr>
        <w:t>pada</w:t>
      </w:r>
      <w:r w:rsidRPr="005B0545">
        <w:rPr>
          <w:bCs/>
        </w:rPr>
        <w:t xml:space="preserve"> kolom berlaku untuk kolom, dan </w:t>
      </w:r>
      <w:r>
        <w:rPr>
          <w:bCs/>
        </w:rPr>
        <w:t>constrain</w:t>
      </w:r>
      <w:r w:rsidRPr="005B0545">
        <w:rPr>
          <w:bCs/>
        </w:rPr>
        <w:t xml:space="preserve"> </w:t>
      </w:r>
      <w:r>
        <w:rPr>
          <w:bCs/>
        </w:rPr>
        <w:t xml:space="preserve"> pada</w:t>
      </w:r>
      <w:r w:rsidRPr="005B0545">
        <w:rPr>
          <w:bCs/>
        </w:rPr>
        <w:t xml:space="preserve"> tabel berlaku untuk seluruh tabel.</w:t>
      </w:r>
    </w:p>
    <w:p w:rsidR="00E6052C" w:rsidRDefault="00E6052C" w:rsidP="00E6052C">
      <w:pPr>
        <w:pStyle w:val="Default"/>
        <w:spacing w:line="360" w:lineRule="auto"/>
        <w:ind w:left="720"/>
        <w:jc w:val="both"/>
        <w:rPr>
          <w:bCs/>
        </w:rPr>
      </w:pPr>
    </w:p>
    <w:p w:rsidR="00E6052C" w:rsidRDefault="00E6052C" w:rsidP="00E6052C">
      <w:pPr>
        <w:pStyle w:val="Default"/>
        <w:spacing w:line="360" w:lineRule="auto"/>
        <w:ind w:left="720"/>
        <w:jc w:val="both"/>
        <w:rPr>
          <w:bCs/>
        </w:rPr>
      </w:pPr>
      <w:r>
        <w:rPr>
          <w:bCs/>
        </w:rPr>
        <w:t>Macam Constrain:</w:t>
      </w:r>
    </w:p>
    <w:p w:rsidR="00000000" w:rsidRPr="00E6052C" w:rsidRDefault="00E6052C" w:rsidP="00E6052C">
      <w:pPr>
        <w:pStyle w:val="Default"/>
        <w:numPr>
          <w:ilvl w:val="0"/>
          <w:numId w:val="22"/>
        </w:numPr>
        <w:spacing w:line="360" w:lineRule="auto"/>
        <w:jc w:val="both"/>
        <w:rPr>
          <w:bCs/>
        </w:rPr>
      </w:pPr>
      <w:r w:rsidRPr="00E6052C">
        <w:rPr>
          <w:b/>
          <w:bCs/>
        </w:rPr>
        <w:t>NOT NULL</w:t>
      </w:r>
      <w:r w:rsidRPr="00E6052C">
        <w:rPr>
          <w:bCs/>
          <w:lang w:val="en-US"/>
        </w:rPr>
        <w:t> - Ensures that a column cannot have a NULL value</w:t>
      </w:r>
    </w:p>
    <w:p w:rsidR="00000000" w:rsidRPr="00E6052C" w:rsidRDefault="00E6052C" w:rsidP="00E6052C">
      <w:pPr>
        <w:pStyle w:val="Default"/>
        <w:numPr>
          <w:ilvl w:val="0"/>
          <w:numId w:val="22"/>
        </w:numPr>
        <w:spacing w:line="360" w:lineRule="auto"/>
        <w:jc w:val="both"/>
        <w:rPr>
          <w:bCs/>
        </w:rPr>
      </w:pPr>
      <w:r w:rsidRPr="00E6052C">
        <w:rPr>
          <w:b/>
          <w:bCs/>
        </w:rPr>
        <w:t>UNI</w:t>
      </w:r>
      <w:r w:rsidRPr="00E6052C">
        <w:rPr>
          <w:b/>
          <w:bCs/>
        </w:rPr>
        <w:t>QUE</w:t>
      </w:r>
      <w:r w:rsidRPr="00E6052C">
        <w:rPr>
          <w:bCs/>
          <w:lang w:val="en-US"/>
        </w:rPr>
        <w:t> - Ensures that all values in a column are different</w:t>
      </w:r>
    </w:p>
    <w:p w:rsidR="00000000" w:rsidRPr="00E6052C" w:rsidRDefault="00E6052C" w:rsidP="00E6052C">
      <w:pPr>
        <w:pStyle w:val="Default"/>
        <w:numPr>
          <w:ilvl w:val="0"/>
          <w:numId w:val="22"/>
        </w:numPr>
        <w:spacing w:line="360" w:lineRule="auto"/>
        <w:jc w:val="both"/>
        <w:rPr>
          <w:bCs/>
        </w:rPr>
      </w:pPr>
      <w:r w:rsidRPr="00E6052C">
        <w:rPr>
          <w:b/>
          <w:bCs/>
        </w:rPr>
        <w:t>PRIMARY KEY</w:t>
      </w:r>
      <w:r w:rsidRPr="00E6052C">
        <w:rPr>
          <w:bCs/>
          <w:lang w:val="en-US"/>
        </w:rPr>
        <w:t> - A combination of a NOT NULL and UNIQUE. Uniquely identifies each row in a table</w:t>
      </w:r>
    </w:p>
    <w:p w:rsidR="00000000" w:rsidRPr="00E6052C" w:rsidRDefault="00E6052C" w:rsidP="00E6052C">
      <w:pPr>
        <w:pStyle w:val="Default"/>
        <w:numPr>
          <w:ilvl w:val="0"/>
          <w:numId w:val="22"/>
        </w:numPr>
        <w:spacing w:line="360" w:lineRule="auto"/>
        <w:jc w:val="both"/>
        <w:rPr>
          <w:bCs/>
        </w:rPr>
      </w:pPr>
      <w:r w:rsidRPr="00E6052C">
        <w:rPr>
          <w:b/>
          <w:bCs/>
        </w:rPr>
        <w:t>FOREIGN KEY</w:t>
      </w:r>
      <w:r w:rsidRPr="00E6052C">
        <w:rPr>
          <w:bCs/>
          <w:lang w:val="en-US"/>
        </w:rPr>
        <w:t> - Uniquely identifies a row/record in another table</w:t>
      </w:r>
    </w:p>
    <w:p w:rsidR="00E6052C" w:rsidRDefault="00E6052C" w:rsidP="00E6052C">
      <w:pPr>
        <w:pStyle w:val="Default"/>
        <w:spacing w:line="360" w:lineRule="auto"/>
        <w:ind w:left="720"/>
        <w:jc w:val="both"/>
        <w:rPr>
          <w:bCs/>
        </w:rPr>
      </w:pPr>
    </w:p>
    <w:p w:rsidR="000E2D75" w:rsidRDefault="000E2D75" w:rsidP="00802313">
      <w:pPr>
        <w:pStyle w:val="Default"/>
        <w:spacing w:line="360" w:lineRule="auto"/>
        <w:jc w:val="both"/>
        <w:rPr>
          <w:bCs/>
        </w:rPr>
      </w:pPr>
      <w:r>
        <w:rPr>
          <w:bCs/>
        </w:rPr>
        <w:t>SOAL</w:t>
      </w:r>
    </w:p>
    <w:p w:rsidR="00486A7F" w:rsidRDefault="00E6052C" w:rsidP="00802313">
      <w:pPr>
        <w:pStyle w:val="Default"/>
        <w:spacing w:line="360" w:lineRule="auto"/>
        <w:jc w:val="both"/>
        <w:rPr>
          <w:bCs/>
        </w:rPr>
      </w:pPr>
      <w:r>
        <w:rPr>
          <w:bCs/>
        </w:rPr>
        <w:t>Dari ERD yang dihasilkan pada praktikum sebelumnya (modul 3), rancanglah semua tabel yang terjadi, Lengkapi dengan tipe data pada masing-masing atribut dan constrain –constrainnya jika ada.</w:t>
      </w:r>
      <w:bookmarkStart w:id="0" w:name="_GoBack"/>
      <w:bookmarkEnd w:id="0"/>
    </w:p>
    <w:sectPr w:rsidR="0048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600"/>
    <w:multiLevelType w:val="hybridMultilevel"/>
    <w:tmpl w:val="36A25AD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4F94"/>
    <w:multiLevelType w:val="multilevel"/>
    <w:tmpl w:val="39B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C7091"/>
    <w:multiLevelType w:val="hybridMultilevel"/>
    <w:tmpl w:val="779C33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A602D"/>
    <w:multiLevelType w:val="hybridMultilevel"/>
    <w:tmpl w:val="E0F261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5040C"/>
    <w:multiLevelType w:val="hybridMultilevel"/>
    <w:tmpl w:val="89BC7F9E"/>
    <w:lvl w:ilvl="0" w:tplc="E256B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E4CE4"/>
    <w:multiLevelType w:val="hybridMultilevel"/>
    <w:tmpl w:val="1040EE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12953"/>
    <w:multiLevelType w:val="hybridMultilevel"/>
    <w:tmpl w:val="FB08FE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5718E"/>
    <w:multiLevelType w:val="hybridMultilevel"/>
    <w:tmpl w:val="581448E8"/>
    <w:lvl w:ilvl="0" w:tplc="4CC82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80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29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E2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2D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E4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C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ED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8B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B51C97"/>
    <w:multiLevelType w:val="hybridMultilevel"/>
    <w:tmpl w:val="A2D2DE0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884484"/>
    <w:multiLevelType w:val="hybridMultilevel"/>
    <w:tmpl w:val="E86C27B0"/>
    <w:lvl w:ilvl="0" w:tplc="0421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B1767B"/>
    <w:multiLevelType w:val="hybridMultilevel"/>
    <w:tmpl w:val="5EBE26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358"/>
    <w:multiLevelType w:val="hybridMultilevel"/>
    <w:tmpl w:val="ED7E9CC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AF0C3C"/>
    <w:multiLevelType w:val="hybridMultilevel"/>
    <w:tmpl w:val="9D8ED79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905714"/>
    <w:multiLevelType w:val="hybridMultilevel"/>
    <w:tmpl w:val="BA283D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5AB4B11"/>
    <w:multiLevelType w:val="hybridMultilevel"/>
    <w:tmpl w:val="25FEE5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86EF9"/>
    <w:multiLevelType w:val="multilevel"/>
    <w:tmpl w:val="1796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9A5EBC"/>
    <w:multiLevelType w:val="hybridMultilevel"/>
    <w:tmpl w:val="268E79E2"/>
    <w:lvl w:ilvl="0" w:tplc="E256B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EB5DF9"/>
    <w:multiLevelType w:val="hybridMultilevel"/>
    <w:tmpl w:val="CB7E3EE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39F5921"/>
    <w:multiLevelType w:val="hybridMultilevel"/>
    <w:tmpl w:val="2B76CB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CD62DD"/>
    <w:multiLevelType w:val="hybridMultilevel"/>
    <w:tmpl w:val="F6D4A6D6"/>
    <w:lvl w:ilvl="0" w:tplc="E256B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36204"/>
    <w:multiLevelType w:val="hybridMultilevel"/>
    <w:tmpl w:val="0C08CBC2"/>
    <w:lvl w:ilvl="0" w:tplc="81AAF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A312E">
      <w:start w:val="8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0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69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C0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43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8D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E7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24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16"/>
  </w:num>
  <w:num w:numId="5">
    <w:abstractNumId w:val="1"/>
  </w:num>
  <w:num w:numId="6">
    <w:abstractNumId w:val="21"/>
  </w:num>
  <w:num w:numId="7">
    <w:abstractNumId w:val="17"/>
  </w:num>
  <w:num w:numId="8">
    <w:abstractNumId w:val="14"/>
  </w:num>
  <w:num w:numId="9">
    <w:abstractNumId w:val="20"/>
  </w:num>
  <w:num w:numId="10">
    <w:abstractNumId w:val="12"/>
  </w:num>
  <w:num w:numId="11">
    <w:abstractNumId w:val="9"/>
  </w:num>
  <w:num w:numId="12">
    <w:abstractNumId w:val="13"/>
  </w:num>
  <w:num w:numId="13">
    <w:abstractNumId w:val="10"/>
  </w:num>
  <w:num w:numId="14">
    <w:abstractNumId w:val="2"/>
  </w:num>
  <w:num w:numId="15">
    <w:abstractNumId w:val="7"/>
  </w:num>
  <w:num w:numId="16">
    <w:abstractNumId w:val="15"/>
  </w:num>
  <w:num w:numId="17">
    <w:abstractNumId w:val="18"/>
  </w:num>
  <w:num w:numId="18">
    <w:abstractNumId w:val="0"/>
  </w:num>
  <w:num w:numId="19">
    <w:abstractNumId w:val="6"/>
  </w:num>
  <w:num w:numId="20">
    <w:abstractNumId w:val="5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91"/>
    <w:rsid w:val="000E2D75"/>
    <w:rsid w:val="00193E77"/>
    <w:rsid w:val="001E6863"/>
    <w:rsid w:val="00232091"/>
    <w:rsid w:val="002A1DCD"/>
    <w:rsid w:val="00366742"/>
    <w:rsid w:val="0037218B"/>
    <w:rsid w:val="00486A7F"/>
    <w:rsid w:val="0052224E"/>
    <w:rsid w:val="00551340"/>
    <w:rsid w:val="00596A45"/>
    <w:rsid w:val="005B0545"/>
    <w:rsid w:val="007D2630"/>
    <w:rsid w:val="00802313"/>
    <w:rsid w:val="008819A0"/>
    <w:rsid w:val="0098071A"/>
    <w:rsid w:val="009D21FE"/>
    <w:rsid w:val="009E7364"/>
    <w:rsid w:val="00A249AA"/>
    <w:rsid w:val="00A549D7"/>
    <w:rsid w:val="00A81C67"/>
    <w:rsid w:val="00B936B0"/>
    <w:rsid w:val="00BA30E1"/>
    <w:rsid w:val="00CC1446"/>
    <w:rsid w:val="00D13003"/>
    <w:rsid w:val="00D50B2F"/>
    <w:rsid w:val="00DC533F"/>
    <w:rsid w:val="00E6052C"/>
    <w:rsid w:val="00F04C38"/>
    <w:rsid w:val="00F16FF8"/>
    <w:rsid w:val="00F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091"/>
    <w:pPr>
      <w:spacing w:after="0" w:line="240" w:lineRule="auto"/>
    </w:pPr>
  </w:style>
  <w:style w:type="paragraph" w:customStyle="1" w:styleId="Default">
    <w:name w:val="Default"/>
    <w:rsid w:val="002320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74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36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w-headline">
    <w:name w:val="mw-headline"/>
    <w:basedOn w:val="DefaultParagraphFont"/>
    <w:rsid w:val="00366742"/>
  </w:style>
  <w:style w:type="character" w:customStyle="1" w:styleId="mw-editsection">
    <w:name w:val="mw-editsection"/>
    <w:basedOn w:val="DefaultParagraphFont"/>
    <w:rsid w:val="00366742"/>
  </w:style>
  <w:style w:type="character" w:customStyle="1" w:styleId="mw-editsection-bracket">
    <w:name w:val="mw-editsection-bracket"/>
    <w:basedOn w:val="DefaultParagraphFont"/>
    <w:rsid w:val="00366742"/>
  </w:style>
  <w:style w:type="character" w:customStyle="1" w:styleId="mw-editsection-divider">
    <w:name w:val="mw-editsection-divider"/>
    <w:basedOn w:val="DefaultParagraphFont"/>
    <w:rsid w:val="00366742"/>
  </w:style>
  <w:style w:type="paragraph" w:styleId="ListParagraph">
    <w:name w:val="List Paragraph"/>
    <w:basedOn w:val="Normal"/>
    <w:uiPriority w:val="34"/>
    <w:qFormat/>
    <w:rsid w:val="00596A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1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091"/>
    <w:pPr>
      <w:spacing w:after="0" w:line="240" w:lineRule="auto"/>
    </w:pPr>
  </w:style>
  <w:style w:type="paragraph" w:customStyle="1" w:styleId="Default">
    <w:name w:val="Default"/>
    <w:rsid w:val="002320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74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36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w-headline">
    <w:name w:val="mw-headline"/>
    <w:basedOn w:val="DefaultParagraphFont"/>
    <w:rsid w:val="00366742"/>
  </w:style>
  <w:style w:type="character" w:customStyle="1" w:styleId="mw-editsection">
    <w:name w:val="mw-editsection"/>
    <w:basedOn w:val="DefaultParagraphFont"/>
    <w:rsid w:val="00366742"/>
  </w:style>
  <w:style w:type="character" w:customStyle="1" w:styleId="mw-editsection-bracket">
    <w:name w:val="mw-editsection-bracket"/>
    <w:basedOn w:val="DefaultParagraphFont"/>
    <w:rsid w:val="00366742"/>
  </w:style>
  <w:style w:type="character" w:customStyle="1" w:styleId="mw-editsection-divider">
    <w:name w:val="mw-editsection-divider"/>
    <w:basedOn w:val="DefaultParagraphFont"/>
    <w:rsid w:val="00366742"/>
  </w:style>
  <w:style w:type="paragraph" w:styleId="ListParagraph">
    <w:name w:val="List Paragraph"/>
    <w:basedOn w:val="Normal"/>
    <w:uiPriority w:val="34"/>
    <w:qFormat/>
    <w:rsid w:val="00596A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1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1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914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946">
          <w:marLeft w:val="806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604">
          <w:marLeft w:val="806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911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A09B35790B440963028D667AC076C" ma:contentTypeVersion="2" ma:contentTypeDescription="Create a new document." ma:contentTypeScope="" ma:versionID="5b8440ece21fe3ff1ffc2d5bd9081c14">
  <xsd:schema xmlns:xsd="http://www.w3.org/2001/XMLSchema" xmlns:xs="http://www.w3.org/2001/XMLSchema" xmlns:p="http://schemas.microsoft.com/office/2006/metadata/properties" xmlns:ns2="dffa8d4c-1624-4b54-8b81-ee02fa49b9f8" targetNamespace="http://schemas.microsoft.com/office/2006/metadata/properties" ma:root="true" ma:fieldsID="a2e97d8bff4b8f63009d526ce5bbd358" ns2:_="">
    <xsd:import namespace="dffa8d4c-1624-4b54-8b81-ee02fa49b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8d4c-1624-4b54-8b81-ee02fa49b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9B3896-3ACC-4F02-BB03-EA7ADE8BA676}"/>
</file>

<file path=customXml/itemProps2.xml><?xml version="1.0" encoding="utf-8"?>
<ds:datastoreItem xmlns:ds="http://schemas.openxmlformats.org/officeDocument/2006/customXml" ds:itemID="{EA42CB46-5440-4F2B-B7B6-BFC3066D82F8}"/>
</file>

<file path=customXml/itemProps3.xml><?xml version="1.0" encoding="utf-8"?>
<ds:datastoreItem xmlns:ds="http://schemas.openxmlformats.org/officeDocument/2006/customXml" ds:itemID="{89064088-E6C8-4901-A216-9B732376DC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2020-09-25T13:36:00Z</dcterms:created>
  <dcterms:modified xsi:type="dcterms:W3CDTF">2020-09-25T14:05:00Z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0x010100A75A09B35790B440963028D667AC076C</vt:lpwstr>
  </property>
</Properties>
</file>