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Go Purge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practice (as of 7/2018)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Expiration dates are set to 9/30 of the next school year.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beginning of the new school year, the template is changed (by Cindy?) to have the next year’s expiration date.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remain in the system, expired, indefinitely…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We would like to add: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In October each year, purge all Library Go records that have expiration dates that are 2-years-old or older.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possibilities: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Mary Cooper send us codes of E=enrolled, W or G= withdrawn or graduated. Have cards expire when this code is sent.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We decided: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not needed. We can continue to use the expiration dates as they are given to us from schools.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Another thought: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like to communicate that expired Library Go records can be used for up to 6-months to make a physical card for graduated/withdrawn students.  (How to communicate this?)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