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F372D" w14:textId="530C903F" w:rsidR="00472CFA" w:rsidRDefault="00024EAD" w:rsidP="00024EAD">
      <w:pPr>
        <w:pStyle w:val="Titre1"/>
      </w:pPr>
      <w:r>
        <w:t xml:space="preserve">CAHIER DES CHARGES </w:t>
      </w:r>
      <w:r w:rsidR="004C2340">
        <w:t>Étudiant 2</w:t>
      </w:r>
    </w:p>
    <w:p w14:paraId="2406ADFC" w14:textId="421A1558" w:rsidR="004C2340" w:rsidRDefault="004C2340" w:rsidP="004C2340"/>
    <w:p w14:paraId="574C9C9A" w14:textId="1996AAD0" w:rsidR="004C2340" w:rsidRDefault="00FE2C30" w:rsidP="009B208C">
      <w:r>
        <w:t xml:space="preserve">Le projet </w:t>
      </w:r>
      <w:r>
        <w:rPr>
          <w:b/>
          <w:bCs/>
        </w:rPr>
        <w:t xml:space="preserve">INFOPROD </w:t>
      </w:r>
      <w:r>
        <w:t>vise à déployer plusieurs écrans d’affichage dynamique sur différents sites du lycée Joseph-Gaillard.</w:t>
      </w:r>
      <w:r w:rsidRPr="00FE2C30">
        <w:t xml:space="preserve"> </w:t>
      </w:r>
      <w:r>
        <w:t>Ces écrans présenteront notamment la date et l’heure, les statistiques de production d’énergie renouvelable, le nom du bâtiment ou du lieu où est installé l’affichage, ainsi que diverses informations administratives comme les convocations et annonces internes.</w:t>
      </w:r>
    </w:p>
    <w:p w14:paraId="0DC79F21" w14:textId="45E92759" w:rsidR="00FE2C30" w:rsidRDefault="00FE2C30" w:rsidP="009B208C"/>
    <w:p w14:paraId="2983D63E" w14:textId="1DE7F5C4" w:rsidR="007B7FC7" w:rsidRDefault="00527E25" w:rsidP="009B208C">
      <w:r>
        <w:t>Le rôle de l’étudiant 2 sera de gérer le serveur de gabarits utilisé pour l’affichage dynamique du lycée.</w:t>
      </w:r>
      <w:r w:rsidRPr="00527E25">
        <w:t xml:space="preserve"> </w:t>
      </w:r>
      <w:r>
        <w:t>Il devra développer une </w:t>
      </w:r>
      <w:r w:rsidRPr="00527E25">
        <w:t>application</w:t>
      </w:r>
      <w:r>
        <w:t> installée sur un Raspberry Pi ou un PC, permettant d’administrer à distance et en local les différents affichages créés par d’autres utilisateurs.</w:t>
      </w:r>
      <w:r w:rsidRPr="00527E25">
        <w:t xml:space="preserve"> </w:t>
      </w:r>
      <w:r>
        <w:t>Cette application devra intégrer des mécanismes de sécurité (authentification, gestion des droits, accès chiffré) afin d’empêcher toute manipulation par des personnes non autorisées</w:t>
      </w:r>
      <w:r w:rsidR="007317D0">
        <w:t xml:space="preserve">. </w:t>
      </w:r>
    </w:p>
    <w:p w14:paraId="633F5243" w14:textId="5D041921" w:rsidR="00B27095" w:rsidRDefault="00B27095" w:rsidP="009B208C">
      <w:pPr>
        <w:rPr>
          <w:noProof/>
        </w:rPr>
      </w:pPr>
      <w:r w:rsidRPr="009B208C">
        <w:rPr>
          <w:rFonts w:ascii="Segoe UI" w:hAnsi="Segoe UI" w:cs="Segoe UI"/>
          <w:noProof/>
          <w:spacing w:val="2"/>
        </w:rPr>
        <w:drawing>
          <wp:anchor distT="0" distB="0" distL="114300" distR="114300" simplePos="0" relativeHeight="251658240" behindDoc="0" locked="0" layoutInCell="1" allowOverlap="1" wp14:anchorId="495EC466" wp14:editId="691019F7">
            <wp:simplePos x="0" y="0"/>
            <wp:positionH relativeFrom="margin">
              <wp:align>left</wp:align>
            </wp:positionH>
            <wp:positionV relativeFrom="paragraph">
              <wp:posOffset>2190573</wp:posOffset>
            </wp:positionV>
            <wp:extent cx="5014961" cy="1894983"/>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014961" cy="1894983"/>
                    </a:xfrm>
                    <a:prstGeom prst="rect">
                      <a:avLst/>
                    </a:prstGeom>
                  </pic:spPr>
                </pic:pic>
              </a:graphicData>
            </a:graphic>
            <wp14:sizeRelH relativeFrom="page">
              <wp14:pctWidth>0</wp14:pctWidth>
            </wp14:sizeRelH>
            <wp14:sizeRelV relativeFrom="page">
              <wp14:pctHeight>0</wp14:pctHeight>
            </wp14:sizeRelV>
          </wp:anchor>
        </w:drawing>
      </w:r>
      <w:r w:rsidR="009B208C">
        <w:rPr>
          <w:rFonts w:ascii="Segoe UI" w:hAnsi="Segoe UI" w:cs="Segoe UI"/>
          <w:spacing w:val="2"/>
        </w:rPr>
        <w:t xml:space="preserve">Un </w:t>
      </w:r>
      <w:r w:rsidR="009B208C">
        <w:rPr>
          <w:rFonts w:ascii="Segoe UI" w:hAnsi="Segoe UI" w:cs="Segoe UI"/>
          <w:b/>
          <w:bCs/>
          <w:spacing w:val="2"/>
        </w:rPr>
        <w:t>Gabarit</w:t>
      </w:r>
      <w:r w:rsidR="009B208C">
        <w:rPr>
          <w:rFonts w:ascii="Segoe UI" w:hAnsi="Segoe UI" w:cs="Segoe UI"/>
          <w:spacing w:val="2"/>
        </w:rPr>
        <w:t> est un modèle structuré divisé en zones prédéfinies (titre, texte, statistiques, bâtiment) pour organiser la présentation des informations sur les écrans d'affichage dynamique. Dans notre cas Il sert de base réutilisable à l'afficheur, permettant de remplir dynamiquement ces zones avec des données comme la date, les stats d'énergie renouvelable ou les annonces administratives.</w:t>
      </w:r>
      <w:r w:rsidR="009B208C" w:rsidRPr="009B208C">
        <w:rPr>
          <w:noProof/>
        </w:rPr>
        <w:t xml:space="preserve"> </w:t>
      </w:r>
    </w:p>
    <w:p w14:paraId="33724164" w14:textId="6F5F0760" w:rsidR="00B27095" w:rsidRDefault="00B27095" w:rsidP="009B208C">
      <w:pPr>
        <w:rPr>
          <w:noProof/>
        </w:rPr>
      </w:pPr>
    </w:p>
    <w:p w14:paraId="6702D83D" w14:textId="4E5804AF" w:rsidR="007317D0" w:rsidRDefault="007317D0" w:rsidP="009B208C">
      <w:pPr>
        <w:rPr>
          <w:noProof/>
        </w:rPr>
      </w:pPr>
    </w:p>
    <w:p w14:paraId="21B88D2F" w14:textId="07709028" w:rsidR="00150960" w:rsidRDefault="00150960" w:rsidP="009B208C">
      <w:pPr>
        <w:rPr>
          <w:noProof/>
        </w:rPr>
      </w:pPr>
      <w:r>
        <w:rPr>
          <w:noProof/>
        </w:rPr>
        <w:lastRenderedPageBreak/>
        <w:t>Solution exist</w:t>
      </w:r>
      <w:r w:rsidR="00244BF3">
        <w:rPr>
          <w:noProof/>
        </w:rPr>
        <w:t>a</w:t>
      </w:r>
      <w:r>
        <w:rPr>
          <w:noProof/>
        </w:rPr>
        <w:t>n</w:t>
      </w:r>
      <w:r w:rsidR="00244BF3">
        <w:rPr>
          <w:noProof/>
        </w:rPr>
        <w:t>t</w:t>
      </w:r>
      <w:r>
        <w:rPr>
          <w:noProof/>
        </w:rPr>
        <w:t>e</w:t>
      </w:r>
      <w:r w:rsidR="00244BF3">
        <w:rPr>
          <w:noProof/>
        </w:rPr>
        <w:t>s</w:t>
      </w:r>
      <w:r>
        <w:rPr>
          <w:noProof/>
        </w:rPr>
        <w:t xml:space="preserve"> : </w:t>
      </w:r>
    </w:p>
    <w:p w14:paraId="50F3FAAE" w14:textId="77777777" w:rsidR="00150960" w:rsidRDefault="00150960" w:rsidP="009B208C">
      <w:pPr>
        <w:rPr>
          <w:noProof/>
        </w:rPr>
      </w:pPr>
    </w:p>
    <w:tbl>
      <w:tblPr>
        <w:tblStyle w:val="TableauGrille1Clair"/>
        <w:tblW w:w="5937" w:type="pct"/>
        <w:jc w:val="center"/>
        <w:tblLook w:val="04A0" w:firstRow="1" w:lastRow="0" w:firstColumn="1" w:lastColumn="0" w:noHBand="0" w:noVBand="1"/>
      </w:tblPr>
      <w:tblGrid>
        <w:gridCol w:w="1772"/>
        <w:gridCol w:w="3307"/>
        <w:gridCol w:w="1541"/>
        <w:gridCol w:w="1849"/>
        <w:gridCol w:w="2291"/>
      </w:tblGrid>
      <w:tr w:rsidR="00150960" w:rsidRPr="00150960" w14:paraId="18211473" w14:textId="77777777" w:rsidTr="00244BF3">
        <w:trPr>
          <w:cnfStyle w:val="100000000000" w:firstRow="1" w:lastRow="0" w:firstColumn="0" w:lastColumn="0" w:oddVBand="0" w:evenVBand="0" w:oddHBand="0" w:evenHBand="0" w:firstRowFirstColumn="0" w:firstRowLastColumn="0" w:lastRowFirstColumn="0" w:lastRowLastColumn="0"/>
          <w:trHeight w:val="674"/>
          <w:jc w:val="center"/>
        </w:trPr>
        <w:tc>
          <w:tcPr>
            <w:cnfStyle w:val="001000000000" w:firstRow="0" w:lastRow="0" w:firstColumn="1" w:lastColumn="0" w:oddVBand="0" w:evenVBand="0" w:oddHBand="0" w:evenHBand="0" w:firstRowFirstColumn="0" w:firstRowLastColumn="0" w:lastRowFirstColumn="0" w:lastRowLastColumn="0"/>
            <w:tcW w:w="823" w:type="pct"/>
            <w:vAlign w:val="center"/>
            <w:hideMark/>
          </w:tcPr>
          <w:p w14:paraId="2458B8D2" w14:textId="21F262B0" w:rsidR="00150960" w:rsidRPr="00150960" w:rsidRDefault="00150960" w:rsidP="00150960">
            <w:pPr>
              <w:rPr>
                <w:rFonts w:eastAsia="Times New Roman"/>
                <w:sz w:val="28"/>
                <w:szCs w:val="28"/>
                <w:lang w:eastAsia="fr-FR"/>
              </w:rPr>
            </w:pPr>
            <w:r w:rsidRPr="00150960">
              <w:rPr>
                <w:rFonts w:eastAsia="Times New Roman"/>
                <w:sz w:val="28"/>
                <w:szCs w:val="28"/>
                <w:lang w:eastAsia="fr-FR"/>
              </w:rPr>
              <w:t>Solution</w:t>
            </w:r>
          </w:p>
        </w:tc>
        <w:tc>
          <w:tcPr>
            <w:tcW w:w="0" w:type="auto"/>
            <w:vAlign w:val="center"/>
            <w:hideMark/>
          </w:tcPr>
          <w:p w14:paraId="7AB725C7" w14:textId="77777777" w:rsidR="00150960" w:rsidRPr="00150960" w:rsidRDefault="00150960" w:rsidP="00150960">
            <w:pPr>
              <w:cnfStyle w:val="100000000000" w:firstRow="1"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Description</w:t>
            </w:r>
          </w:p>
        </w:tc>
        <w:tc>
          <w:tcPr>
            <w:tcW w:w="0" w:type="auto"/>
            <w:vAlign w:val="center"/>
            <w:hideMark/>
          </w:tcPr>
          <w:p w14:paraId="5F314D29" w14:textId="77777777" w:rsidR="00150960" w:rsidRPr="00150960" w:rsidRDefault="00150960" w:rsidP="00150960">
            <w:pPr>
              <w:cnfStyle w:val="100000000000" w:firstRow="1"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Matériel</w:t>
            </w:r>
          </w:p>
        </w:tc>
        <w:tc>
          <w:tcPr>
            <w:tcW w:w="0" w:type="auto"/>
            <w:vAlign w:val="center"/>
            <w:hideMark/>
          </w:tcPr>
          <w:p w14:paraId="016A0021" w14:textId="77777777" w:rsidR="00150960" w:rsidRPr="00150960" w:rsidRDefault="00150960" w:rsidP="00150960">
            <w:pPr>
              <w:cnfStyle w:val="100000000000" w:firstRow="1"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Avantages</w:t>
            </w:r>
          </w:p>
        </w:tc>
        <w:tc>
          <w:tcPr>
            <w:tcW w:w="0" w:type="auto"/>
            <w:vAlign w:val="center"/>
            <w:hideMark/>
          </w:tcPr>
          <w:p w14:paraId="5A93AA7C" w14:textId="77777777" w:rsidR="00150960" w:rsidRPr="00150960" w:rsidRDefault="00150960" w:rsidP="00150960">
            <w:pPr>
              <w:cnfStyle w:val="100000000000" w:firstRow="1"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Inconvénients</w:t>
            </w:r>
          </w:p>
        </w:tc>
      </w:tr>
      <w:tr w:rsidR="00150960" w:rsidRPr="00150960" w14:paraId="00CE44E6" w14:textId="77777777" w:rsidTr="00244BF3">
        <w:trPr>
          <w:trHeight w:val="2924"/>
          <w:jc w:val="center"/>
        </w:trPr>
        <w:tc>
          <w:tcPr>
            <w:cnfStyle w:val="001000000000" w:firstRow="0" w:lastRow="0" w:firstColumn="1" w:lastColumn="0" w:oddVBand="0" w:evenVBand="0" w:oddHBand="0" w:evenHBand="0" w:firstRowFirstColumn="0" w:firstRowLastColumn="0" w:lastRowFirstColumn="0" w:lastRowLastColumn="0"/>
            <w:tcW w:w="823" w:type="pct"/>
            <w:vAlign w:val="center"/>
            <w:hideMark/>
          </w:tcPr>
          <w:p w14:paraId="481A38CC" w14:textId="5C43D62E" w:rsidR="00150960" w:rsidRPr="00150960" w:rsidRDefault="00E94E04" w:rsidP="00150960">
            <w:pPr>
              <w:rPr>
                <w:rFonts w:eastAsia="Times New Roman"/>
                <w:sz w:val="28"/>
                <w:szCs w:val="28"/>
                <w:lang w:eastAsia="fr-FR"/>
              </w:rPr>
            </w:pPr>
            <w:hyperlink r:id="rId5" w:history="1">
              <w:proofErr w:type="spellStart"/>
              <w:r w:rsidR="00150960" w:rsidRPr="00244BF3">
                <w:rPr>
                  <w:rStyle w:val="Lienhypertexte"/>
                  <w:rFonts w:eastAsia="Times New Roman"/>
                  <w:b w:val="0"/>
                  <w:bCs w:val="0"/>
                  <w:sz w:val="28"/>
                  <w:szCs w:val="28"/>
                  <w:lang w:eastAsia="fr-FR"/>
                </w:rPr>
                <w:t>Anthias</w:t>
              </w:r>
              <w:proofErr w:type="spellEnd"/>
            </w:hyperlink>
            <w:r w:rsidR="00150960" w:rsidRPr="00150960">
              <w:rPr>
                <w:rFonts w:eastAsia="Times New Roman"/>
                <w:sz w:val="28"/>
                <w:szCs w:val="28"/>
                <w:lang w:eastAsia="fr-FR"/>
              </w:rPr>
              <w:t xml:space="preserve"> </w:t>
            </w:r>
          </w:p>
        </w:tc>
        <w:tc>
          <w:tcPr>
            <w:tcW w:w="0" w:type="auto"/>
            <w:vAlign w:val="center"/>
            <w:hideMark/>
          </w:tcPr>
          <w:p w14:paraId="3101CCB7"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Logiciel open source pour gérer plusieurs écrans via Raspberry Pi, diffusion images/vidéos/web, gestion centralisée.</w:t>
            </w:r>
          </w:p>
        </w:tc>
        <w:tc>
          <w:tcPr>
            <w:tcW w:w="0" w:type="auto"/>
            <w:vAlign w:val="center"/>
            <w:hideMark/>
          </w:tcPr>
          <w:p w14:paraId="2D1763D2"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Raspberry Pi tous modèles</w:t>
            </w:r>
          </w:p>
        </w:tc>
        <w:tc>
          <w:tcPr>
            <w:tcW w:w="0" w:type="auto"/>
            <w:vAlign w:val="center"/>
            <w:hideMark/>
          </w:tcPr>
          <w:p w14:paraId="755D32DF"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Gratuit, léger, multi-écrans, facile à installer.</w:t>
            </w:r>
          </w:p>
        </w:tc>
        <w:tc>
          <w:tcPr>
            <w:tcW w:w="0" w:type="auto"/>
            <w:vAlign w:val="center"/>
            <w:hideMark/>
          </w:tcPr>
          <w:p w14:paraId="13758F13"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Pas de serveur de gabarits natif (fichiers simples), interface basique.</w:t>
            </w:r>
          </w:p>
        </w:tc>
      </w:tr>
      <w:tr w:rsidR="00150960" w:rsidRPr="00150960" w14:paraId="743F3AEE" w14:textId="77777777" w:rsidTr="00244BF3">
        <w:trPr>
          <w:trHeight w:val="2554"/>
          <w:jc w:val="center"/>
        </w:trPr>
        <w:tc>
          <w:tcPr>
            <w:cnfStyle w:val="001000000000" w:firstRow="0" w:lastRow="0" w:firstColumn="1" w:lastColumn="0" w:oddVBand="0" w:evenVBand="0" w:oddHBand="0" w:evenHBand="0" w:firstRowFirstColumn="0" w:firstRowLastColumn="0" w:lastRowFirstColumn="0" w:lastRowLastColumn="0"/>
            <w:tcW w:w="823" w:type="pct"/>
            <w:vAlign w:val="center"/>
            <w:hideMark/>
          </w:tcPr>
          <w:p w14:paraId="0435D6F1" w14:textId="317833EA" w:rsidR="00150960" w:rsidRPr="00150960" w:rsidRDefault="00E94E04" w:rsidP="00150960">
            <w:pPr>
              <w:rPr>
                <w:rFonts w:eastAsia="Times New Roman"/>
                <w:sz w:val="28"/>
                <w:szCs w:val="28"/>
                <w:lang w:eastAsia="fr-FR"/>
              </w:rPr>
            </w:pPr>
            <w:hyperlink r:id="rId6" w:history="1">
              <w:proofErr w:type="spellStart"/>
              <w:r w:rsidR="00150960" w:rsidRPr="00244BF3">
                <w:rPr>
                  <w:rStyle w:val="Lienhypertexte"/>
                  <w:rFonts w:eastAsia="Times New Roman"/>
                  <w:b w:val="0"/>
                  <w:bCs w:val="0"/>
                  <w:sz w:val="28"/>
                  <w:szCs w:val="28"/>
                  <w:lang w:eastAsia="fr-FR"/>
                </w:rPr>
                <w:t>Xibo</w:t>
              </w:r>
              <w:proofErr w:type="spellEnd"/>
              <w:r w:rsidR="00150960" w:rsidRPr="00244BF3">
                <w:rPr>
                  <w:rStyle w:val="Lienhypertexte"/>
                  <w:rFonts w:eastAsia="Times New Roman"/>
                  <w:b w:val="0"/>
                  <w:bCs w:val="0"/>
                  <w:sz w:val="28"/>
                  <w:szCs w:val="28"/>
                  <w:lang w:eastAsia="fr-FR"/>
                </w:rPr>
                <w:t xml:space="preserve"> ​</w:t>
              </w:r>
            </w:hyperlink>
          </w:p>
        </w:tc>
        <w:tc>
          <w:tcPr>
            <w:tcW w:w="0" w:type="auto"/>
            <w:vAlign w:val="center"/>
            <w:hideMark/>
          </w:tcPr>
          <w:p w14:paraId="2083958C"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 xml:space="preserve">CMS open </w:t>
            </w:r>
            <w:proofErr w:type="gramStart"/>
            <w:r w:rsidRPr="00150960">
              <w:rPr>
                <w:rFonts w:eastAsia="Times New Roman"/>
                <w:sz w:val="28"/>
                <w:szCs w:val="28"/>
                <w:lang w:eastAsia="fr-FR"/>
              </w:rPr>
              <w:t>source complet</w:t>
            </w:r>
            <w:proofErr w:type="gramEnd"/>
            <w:r w:rsidRPr="00150960">
              <w:rPr>
                <w:rFonts w:eastAsia="Times New Roman"/>
                <w:sz w:val="28"/>
                <w:szCs w:val="28"/>
                <w:lang w:eastAsia="fr-FR"/>
              </w:rPr>
              <w:t xml:space="preserve"> : </w:t>
            </w:r>
            <w:proofErr w:type="spellStart"/>
            <w:r w:rsidRPr="00150960">
              <w:rPr>
                <w:rFonts w:eastAsia="Times New Roman"/>
                <w:sz w:val="28"/>
                <w:szCs w:val="28"/>
                <w:lang w:eastAsia="fr-FR"/>
              </w:rPr>
              <w:t>layouts</w:t>
            </w:r>
            <w:proofErr w:type="spellEnd"/>
            <w:r w:rsidRPr="00150960">
              <w:rPr>
                <w:rFonts w:eastAsia="Times New Roman"/>
                <w:sz w:val="28"/>
                <w:szCs w:val="28"/>
                <w:lang w:eastAsia="fr-FR"/>
              </w:rPr>
              <w:t xml:space="preserve"> (gabarits), planning, multi-écrans, </w:t>
            </w:r>
            <w:proofErr w:type="spellStart"/>
            <w:r w:rsidRPr="00150960">
              <w:rPr>
                <w:rFonts w:eastAsia="Times New Roman"/>
                <w:sz w:val="28"/>
                <w:szCs w:val="28"/>
                <w:lang w:eastAsia="fr-FR"/>
              </w:rPr>
              <w:t>player</w:t>
            </w:r>
            <w:proofErr w:type="spellEnd"/>
            <w:r w:rsidRPr="00150960">
              <w:rPr>
                <w:rFonts w:eastAsia="Times New Roman"/>
                <w:sz w:val="28"/>
                <w:szCs w:val="28"/>
                <w:lang w:eastAsia="fr-FR"/>
              </w:rPr>
              <w:t xml:space="preserve"> léger.</w:t>
            </w:r>
          </w:p>
        </w:tc>
        <w:tc>
          <w:tcPr>
            <w:tcW w:w="0" w:type="auto"/>
            <w:vAlign w:val="center"/>
            <w:hideMark/>
          </w:tcPr>
          <w:p w14:paraId="730CF175"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PC Linux, Raspberry Pi, Android</w:t>
            </w:r>
          </w:p>
        </w:tc>
        <w:tc>
          <w:tcPr>
            <w:tcW w:w="0" w:type="auto"/>
            <w:vAlign w:val="center"/>
            <w:hideMark/>
          </w:tcPr>
          <w:p w14:paraId="52980F00"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Gestion avancée gabarits, base de données intégrée, sécurisé.</w:t>
            </w:r>
          </w:p>
        </w:tc>
        <w:tc>
          <w:tcPr>
            <w:tcW w:w="0" w:type="auto"/>
            <w:vAlign w:val="center"/>
            <w:hideMark/>
          </w:tcPr>
          <w:p w14:paraId="2E844E0A" w14:textId="77777777" w:rsidR="00150960" w:rsidRPr="00150960" w:rsidRDefault="00150960" w:rsidP="00150960">
            <w:pPr>
              <w:cnfStyle w:val="000000000000" w:firstRow="0" w:lastRow="0" w:firstColumn="0" w:lastColumn="0" w:oddVBand="0" w:evenVBand="0" w:oddHBand="0" w:evenHBand="0" w:firstRowFirstColumn="0" w:firstRowLastColumn="0" w:lastRowFirstColumn="0" w:lastRowLastColumn="0"/>
              <w:rPr>
                <w:rFonts w:eastAsia="Times New Roman"/>
                <w:sz w:val="28"/>
                <w:szCs w:val="28"/>
                <w:lang w:eastAsia="fr-FR"/>
              </w:rPr>
            </w:pPr>
            <w:r w:rsidRPr="00150960">
              <w:rPr>
                <w:rFonts w:eastAsia="Times New Roman"/>
                <w:sz w:val="28"/>
                <w:szCs w:val="28"/>
                <w:lang w:eastAsia="fr-FR"/>
              </w:rPr>
              <w:t>Installation serveur complexe (XAMPP requis), plus lourd.</w:t>
            </w:r>
          </w:p>
        </w:tc>
      </w:tr>
    </w:tbl>
    <w:p w14:paraId="376C3C74" w14:textId="00408559" w:rsidR="00150960" w:rsidRDefault="00150960" w:rsidP="00150960"/>
    <w:p w14:paraId="535466FE" w14:textId="3D8D15E7" w:rsidR="001A3826" w:rsidRPr="00D84B8A" w:rsidRDefault="001A3826" w:rsidP="00150960"/>
    <w:sectPr w:rsidR="001A3826" w:rsidRPr="00D84B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AD"/>
    <w:rsid w:val="00024EAD"/>
    <w:rsid w:val="000811E1"/>
    <w:rsid w:val="00150960"/>
    <w:rsid w:val="001A3826"/>
    <w:rsid w:val="001F1A78"/>
    <w:rsid w:val="00244BF3"/>
    <w:rsid w:val="003B4500"/>
    <w:rsid w:val="00472CFA"/>
    <w:rsid w:val="004C2340"/>
    <w:rsid w:val="00525D4C"/>
    <w:rsid w:val="00527E25"/>
    <w:rsid w:val="00606EA7"/>
    <w:rsid w:val="006E6FCE"/>
    <w:rsid w:val="007317D0"/>
    <w:rsid w:val="007B7FC7"/>
    <w:rsid w:val="008001A1"/>
    <w:rsid w:val="008B2CDF"/>
    <w:rsid w:val="009B208C"/>
    <w:rsid w:val="00AC7243"/>
    <w:rsid w:val="00B27095"/>
    <w:rsid w:val="00D02D5D"/>
    <w:rsid w:val="00D84B8A"/>
    <w:rsid w:val="00E45654"/>
    <w:rsid w:val="00E94E04"/>
    <w:rsid w:val="00ED6B2F"/>
    <w:rsid w:val="00FD4C2E"/>
    <w:rsid w:val="00FE2C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7BB4"/>
  <w15:chartTrackingRefBased/>
  <w15:docId w15:val="{FA0E9122-ED2C-4E84-B29D-58378F61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43"/>
    <w:pPr>
      <w:spacing w:before="100" w:after="200" w:line="276" w:lineRule="auto"/>
    </w:pPr>
    <w:rPr>
      <w:rFonts w:eastAsiaTheme="minorEastAsia"/>
      <w:sz w:val="32"/>
      <w:szCs w:val="20"/>
    </w:rPr>
  </w:style>
  <w:style w:type="paragraph" w:styleId="Titre1">
    <w:name w:val="heading 1"/>
    <w:basedOn w:val="Normal"/>
    <w:next w:val="Normal"/>
    <w:link w:val="Titre1Car"/>
    <w:autoRedefine/>
    <w:uiPriority w:val="9"/>
    <w:qFormat/>
    <w:rsid w:val="00AC724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jc w:val="center"/>
      <w:outlineLvl w:val="0"/>
    </w:pPr>
    <w:rPr>
      <w:caps/>
      <w:color w:val="FFFFFF" w:themeColor="background1"/>
      <w:spacing w:val="15"/>
      <w:sz w:val="3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AC7243"/>
    <w:pPr>
      <w:spacing w:after="0" w:line="240" w:lineRule="auto"/>
      <w:contextualSpacing/>
      <w:jc w:val="center"/>
    </w:pPr>
    <w:rPr>
      <w:rFonts w:asciiTheme="majorHAnsi" w:eastAsiaTheme="majorEastAsia" w:hAnsiTheme="majorHAnsi" w:cstheme="majorBidi"/>
      <w:b/>
      <w:spacing w:val="-10"/>
      <w:kern w:val="28"/>
      <w:sz w:val="56"/>
      <w:szCs w:val="56"/>
      <w:u w:val="single"/>
    </w:rPr>
  </w:style>
  <w:style w:type="character" w:customStyle="1" w:styleId="TitreCar">
    <w:name w:val="Titre Car"/>
    <w:basedOn w:val="Policepardfaut"/>
    <w:link w:val="Titre"/>
    <w:uiPriority w:val="10"/>
    <w:rsid w:val="00AC7243"/>
    <w:rPr>
      <w:rFonts w:asciiTheme="majorHAnsi" w:eastAsiaTheme="majorEastAsia" w:hAnsiTheme="majorHAnsi" w:cstheme="majorBidi"/>
      <w:b/>
      <w:spacing w:val="-10"/>
      <w:kern w:val="28"/>
      <w:sz w:val="56"/>
      <w:szCs w:val="56"/>
      <w:u w:val="single"/>
    </w:rPr>
  </w:style>
  <w:style w:type="character" w:customStyle="1" w:styleId="Titre1Car">
    <w:name w:val="Titre 1 Car"/>
    <w:basedOn w:val="Policepardfaut"/>
    <w:link w:val="Titre1"/>
    <w:uiPriority w:val="9"/>
    <w:rsid w:val="00AC7243"/>
    <w:rPr>
      <w:caps/>
      <w:color w:val="FFFFFF" w:themeColor="background1"/>
      <w:spacing w:val="15"/>
      <w:sz w:val="30"/>
      <w:shd w:val="clear" w:color="auto" w:fill="4472C4" w:themeFill="accent1"/>
    </w:rPr>
  </w:style>
  <w:style w:type="paragraph" w:styleId="Sansinterligne">
    <w:name w:val="No Spacing"/>
    <w:autoRedefine/>
    <w:uiPriority w:val="1"/>
    <w:qFormat/>
    <w:rsid w:val="00AC7243"/>
    <w:pPr>
      <w:spacing w:after="0" w:line="360" w:lineRule="auto"/>
    </w:pPr>
    <w:rPr>
      <w:rFonts w:eastAsiaTheme="minorEastAsia"/>
      <w:i/>
      <w:sz w:val="40"/>
      <w:szCs w:val="20"/>
    </w:rPr>
  </w:style>
  <w:style w:type="character" w:styleId="lev">
    <w:name w:val="Strong"/>
    <w:basedOn w:val="Policepardfaut"/>
    <w:uiPriority w:val="22"/>
    <w:qFormat/>
    <w:rsid w:val="00FE2C30"/>
    <w:rPr>
      <w:b/>
      <w:bCs/>
    </w:rPr>
  </w:style>
  <w:style w:type="character" w:styleId="Lienhypertexte">
    <w:name w:val="Hyperlink"/>
    <w:basedOn w:val="Policepardfaut"/>
    <w:uiPriority w:val="99"/>
    <w:unhideWhenUsed/>
    <w:rsid w:val="00E45654"/>
    <w:rPr>
      <w:color w:val="0563C1" w:themeColor="hyperlink"/>
      <w:u w:val="single"/>
    </w:rPr>
  </w:style>
  <w:style w:type="character" w:styleId="Mentionnonrsolue">
    <w:name w:val="Unresolved Mention"/>
    <w:basedOn w:val="Policepardfaut"/>
    <w:uiPriority w:val="99"/>
    <w:semiHidden/>
    <w:unhideWhenUsed/>
    <w:rsid w:val="00E45654"/>
    <w:rPr>
      <w:color w:val="605E5C"/>
      <w:shd w:val="clear" w:color="auto" w:fill="E1DFDD"/>
    </w:rPr>
  </w:style>
  <w:style w:type="character" w:styleId="Lienhypertextesuivivisit">
    <w:name w:val="FollowedHyperlink"/>
    <w:basedOn w:val="Policepardfaut"/>
    <w:uiPriority w:val="99"/>
    <w:semiHidden/>
    <w:unhideWhenUsed/>
    <w:rsid w:val="00E45654"/>
    <w:rPr>
      <w:color w:val="954F72" w:themeColor="followedHyperlink"/>
      <w:u w:val="single"/>
    </w:rPr>
  </w:style>
  <w:style w:type="character" w:customStyle="1" w:styleId="inline-flex">
    <w:name w:val="inline-flex"/>
    <w:basedOn w:val="Policepardfaut"/>
    <w:rsid w:val="008001A1"/>
  </w:style>
  <w:style w:type="character" w:customStyle="1" w:styleId="citation">
    <w:name w:val="citation"/>
    <w:basedOn w:val="Policepardfaut"/>
    <w:rsid w:val="008001A1"/>
  </w:style>
  <w:style w:type="character" w:customStyle="1" w:styleId="relative">
    <w:name w:val="relative"/>
    <w:basedOn w:val="Policepardfaut"/>
    <w:rsid w:val="008001A1"/>
  </w:style>
  <w:style w:type="character" w:customStyle="1" w:styleId="opacity-50">
    <w:name w:val="opacity-50"/>
    <w:basedOn w:val="Policepardfaut"/>
    <w:rsid w:val="008001A1"/>
  </w:style>
  <w:style w:type="table" w:styleId="TableauGrille1Clair">
    <w:name w:val="Grid Table 1 Light"/>
    <w:basedOn w:val="TableauNormal"/>
    <w:uiPriority w:val="46"/>
    <w:rsid w:val="001509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oserv.fr/guide-installation-xibo/" TargetMode="External"/><Relationship Id="rId5" Type="http://schemas.openxmlformats.org/officeDocument/2006/relationships/hyperlink" Target="https://korben.info/anthias-raspberry-pi-affichage-dynamique-open-source.html" TargetMode="Externa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2</Pages>
  <Words>313</Words>
  <Characters>1723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BSL</dc:creator>
  <cp:keywords/>
  <dc:description/>
  <cp:lastModifiedBy>Florian BSL</cp:lastModifiedBy>
  <cp:revision>9</cp:revision>
  <dcterms:created xsi:type="dcterms:W3CDTF">2025-12-26T02:59:00Z</dcterms:created>
  <dcterms:modified xsi:type="dcterms:W3CDTF">2026-01-19T12:15:00Z</dcterms:modified>
</cp:coreProperties>
</file>