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512" w:firstLine="0"/>
        <w:spacing w:before="612" w:after="0" w:line="240" w:lineRule="auto"/>
        <w:jc w:val="left"/>
        <w:tabs>
          <w:tab w:val="clear" w:pos="360"/>
          <w:tab w:val="decimal" w:pos="1872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DBDCDA" strokecolor="#000000" style="position:absolute;width:606.2pt;height:113.55pt;z-index:-1000;margin-left:0pt;margin-top:577.45pt;mso-wrap-distance-left:0pt;mso-wrap-distance-right:0pt"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line strokeweight="0.35pt" strokecolor="#000000" from="562pt,74.3pt" to="562pt,97.05pt" style="position:absolute;mso-position-horizontal-relative:page;mso-position-vertical-relative:page;">
            <v:stroke dashstyle="solid"/>
          </v:line>
        </w:pict>
      </w:r>
      <w:r>
        <w:pict>
          <v:line strokeweight="0.2pt" strokecolor="#000000" from="0pt,650.5pt" to="25.95pt,650.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3pt,597.95pt" to="80.3pt,597.9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3pt,600.85pt" to="80.3pt,600.8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3pt,603.7pt" to="80.3pt,603.7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3pt,606.6pt" to="80.3pt,606.6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3pt,611.45pt" to="308pt,611.4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5pt,613.1pt" to="604.65pt,613.1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5pt,615.95pt" to="604.65pt,615.9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5pt,618.85pt" to="604.65pt,618.8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5pt,621.7pt" to="604.65pt,621.7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5pt,624.6pt" to="604.65pt,624.6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7pt,634.3pt" to="351.4pt,634.3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7pt,636.1pt" to="604.85pt,636.1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7pt,639pt" to="604.85pt,639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7pt,641.9pt" to="604.85pt,641.9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.7pt,644.75pt" to="604.85pt,644.7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16.9pt,629.45pt" to="80.5pt,629.4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106.2pt,628.75pt" to="192.8pt,628.7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134.8pt,596pt" to="440.3pt,596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134.8pt,598.15pt" to="604.45pt,598.1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134.8pt,601pt" to="604.45pt,601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134.8pt,605.5pt" to="192.65pt,605.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154.95pt,608.4pt" to="192.8pt,608.4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155.15pt,631.45pt" to="193pt,631.4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160.7pt,590.2pt" to="397.1pt,590.2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163.6pt,592.9pt" to="417.25pt,592.9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18.3pt,603.55pt" to="604.45pt,603.5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218.5pt,626.6pt" to="604.65pt,626.6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330.65pt,606.6pt" to="440.3pt,606.6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368.45pt,650.7pt" to="409pt,650.7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376.9pt,629.45pt" to="440.5pt,629.4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442.95pt,594pt" to="604.45pt,594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466pt,605.7pt" to="552.65pt,605.7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466.2pt,628.75pt" to="552.8pt,628.7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468.9pt,591.1pt" to="604.45pt,591.1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474.65pt,588.4pt" to="555.5pt,588.4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578.3pt,605pt" to="604.45pt,605pt" style="position:absolute;mso-position-horizontal-relative:text;mso-position-vertical-relative:text;">
            <v:stroke dashstyle="shortdot"/>
          </v:line>
        </w:pict>
      </w:r>
      <w:r>
        <w:pict>
          <v:line strokeweight="0.2pt" strokecolor="#000000" from="578.5pt,628pt" to="604.65pt,628pt" style="position:absolute;mso-position-horizontal-relative:text;mso-position-vertical-relative:text;">
            <v:stroke dashstyle="shortdot"/>
          </v:line>
        </w:pict>
      </w:r>
      <w:r>
        <w:rPr>
          <w:b w:val="true"/>
          <w:color w:val="#000000"/>
          <w:sz w:val="24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Advisory council:</w:t>
      </w:r>
    </w:p>
    <w:p>
      <w:pPr>
        <w:ind w:right="0" w:left="2160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I. The executive council shall constitute an advisory council of at least 3 (Three)</w:t>
      </w:r>
    </w:p>
    <w:p>
      <w:pPr>
        <w:ind w:right="0" w:left="1440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members with one or more subject or class-based competent persons or experts, so that any goals</w:t>
      </w:r>
    </w:p>
    <w:p>
      <w:pPr>
        <w:ind w:right="0" w:left="1440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and objectives of the organization may be properly implemented.</w:t>
      </w:r>
    </w:p>
    <w:p>
      <w:pPr>
        <w:ind w:right="0" w:left="2160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2. The Executive council may, at the discretion of the organization, terminate the term,</w:t>
      </w:r>
    </w:p>
    <w:p>
      <w:pPr>
        <w:ind w:right="0" w:left="1440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responsibilities and duties of any or all of the advisory councils at the end of the prescribed term.</w:t>
      </w:r>
    </w:p>
    <w:p>
      <w:pPr>
        <w:ind w:right="0" w:left="1512" w:firstLine="0"/>
        <w:spacing w:before="252" w:after="0" w:line="240" w:lineRule="auto"/>
        <w:jc w:val="left"/>
        <w:tabs>
          <w:tab w:val="clear" w:pos="360"/>
          <w:tab w:val="decimal" w:pos="1872"/>
        </w:tabs>
        <w:numPr>
          <w:ilvl w:val="0"/>
          <w:numId w:val="2"/>
        </w:numPr>
        <w:rPr>
          <w:b w:val="true"/>
          <w:color w:val="#000000"/>
          <w:sz w:val="23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Patronage Council:</w:t>
      </w:r>
    </w:p>
    <w:p>
      <w:pPr>
        <w:ind w:right="0" w:left="0" w:firstLine="0"/>
        <w:spacing w:before="216" w:after="0" w:line="273" w:lineRule="auto"/>
        <w:jc w:val="center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 patronage council will be formed with a maximum of 9 members in order to encourage and
</w:t>
        <w:br/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activate the members and staff of the organization by providing special support. Any honorable</w:t>
      </w:r>
    </w:p>
    <w:p>
      <w:pPr>
        <w:ind w:right="1512" w:left="1440" w:firstLine="0"/>
        <w:spacing w:before="0" w:after="0" w:line="266" w:lineRule="auto"/>
        <w:jc w:val="both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person can be nominated as the main patron of this council. However, they will be nominated by </w:t>
      </w: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a joint decision of the founding members of the executive council of the organization and the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other members considered by the executive council. The term of this council shall be determined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by the executive council in consultation with the founding members. These members will not be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able to participate in the election or will not have the right to vote.</w:t>
      </w:r>
    </w:p>
    <w:p>
      <w:pPr>
        <w:ind w:right="1512" w:left="1440" w:firstLine="0"/>
        <w:spacing w:before="288" w:after="0" w:line="283" w:lineRule="auto"/>
        <w:jc w:val="left"/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Section-14: Powers and responsibilities of the executive council in the administrative 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system:</w:t>
      </w:r>
    </w:p>
    <w:p>
      <w:pPr>
        <w:ind w:right="0" w:left="2232" w:firstLine="-360"/>
        <w:spacing w:before="180" w:after="0" w:line="240" w:lineRule="auto"/>
        <w:jc w:val="left"/>
        <w:tabs>
          <w:tab w:val="clear" w:pos="360"/>
          <w:tab w:val="decimal" w:pos="2232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To approve the necessary expenses of the organization.</w:t>
      </w:r>
    </w:p>
    <w:p>
      <w:pPr>
        <w:ind w:right="0" w:left="1872" w:firstLine="0"/>
        <w:spacing w:before="36" w:after="0" w:line="240" w:lineRule="auto"/>
        <w:jc w:val="left"/>
        <w:tabs>
          <w:tab w:val="clear" w:pos="360"/>
          <w:tab w:val="decimal" w:pos="2232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To form a sub-committee to perform special functions.</w:t>
      </w:r>
    </w:p>
    <w:p>
      <w:pPr>
        <w:ind w:right="0" w:left="1872" w:firstLine="0"/>
        <w:spacing w:before="36" w:after="0" w:line="240" w:lineRule="auto"/>
        <w:jc w:val="left"/>
        <w:tabs>
          <w:tab w:val="clear" w:pos="360"/>
          <w:tab w:val="decimal" w:pos="2232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Determine the day, date, time, place &amp; agenda of any meeting.</w:t>
      </w:r>
    </w:p>
    <w:p>
      <w:pPr>
        <w:ind w:right="0" w:left="1872" w:firstLine="0"/>
        <w:spacing w:before="36" w:after="0" w:line="240" w:lineRule="auto"/>
        <w:jc w:val="left"/>
        <w:tabs>
          <w:tab w:val="clear" w:pos="360"/>
          <w:tab w:val="decimal" w:pos="2232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To manage all the accounts, expenditure vouchers, books &amp; cash books of the</w:t>
      </w:r>
    </w:p>
    <w:p>
      <w:pPr>
        <w:ind w:right="0" w:left="2160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organization.</w:t>
      </w:r>
    </w:p>
    <w:p>
      <w:pPr>
        <w:ind w:right="1512" w:left="2232" w:firstLine="-360"/>
        <w:spacing w:before="36" w:after="0" w:line="266" w:lineRule="auto"/>
        <w:jc w:val="left"/>
        <w:tabs>
          <w:tab w:val="clear" w:pos="360"/>
          <w:tab w:val="decimal" w:pos="2232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To appoint employees with the prior approval of the registration authority and to fix the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salary of all employees.</w:t>
      </w:r>
    </w:p>
    <w:p>
      <w:pPr>
        <w:ind w:right="0" w:left="2232" w:firstLine="-360"/>
        <w:spacing w:before="0" w:after="0" w:line="240" w:lineRule="auto"/>
        <w:jc w:val="left"/>
        <w:tabs>
          <w:tab w:val="clear" w:pos="360"/>
          <w:tab w:val="decimal" w:pos="2232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To control the administrative, financial &amp;managerial responsibilities of the organization.</w:t>
      </w:r>
    </w:p>
    <w:p>
      <w:pPr>
        <w:ind w:right="1512" w:left="2232" w:firstLine="-360"/>
        <w:spacing w:before="36" w:after="0" w:line="273" w:lineRule="auto"/>
        <w:jc w:val="left"/>
        <w:tabs>
          <w:tab w:val="clear" w:pos="360"/>
          <w:tab w:val="decimal" w:pos="2232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To determine all the administrative activities and its implementation, to take any project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and its implementation and to determine the responsibilities of the employees.</w:t>
      </w:r>
    </w:p>
    <w:p>
      <w:pPr>
        <w:ind w:right="2016" w:left="2160" w:firstLine="-720"/>
        <w:spacing w:before="720" w:after="0" w:line="240" w:lineRule="auto"/>
        <w:jc w:val="left"/>
        <w:rPr>
          <w:b w:val="true"/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Section-15: Executive council and executive member/ member's power, responsibility: </w:t>
      </w:r>
      <w:r>
        <w:rPr>
          <w:b w:val="true"/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A. The president: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The president will chair every executive meeting. Hewill conduct each function of the meeting.
</w:t>
        <w:br/>
      </w: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He will determine the task of accepting the opinion of executive member/members. Depending
</w:t>
        <w:br/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 the decision of the executive council he will accomplish all the responsibilities with the</w:t>
      </w:r>
    </w:p>
    <w:p>
      <w:pPr>
        <w:ind w:right="0" w:left="0" w:firstLine="0"/>
        <w:spacing w:before="0" w:after="0" w:line="199" w:lineRule="auto"/>
        <w:jc w:val="center"/>
        <w:rPr>
          <w:b w:val="true"/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general secretary He will acknowledge and take the nrartiral sollition to cnIve </w:t>
      </w:r>
      <w:r>
        <w:rPr>
          <w:b w:val="true"/>
          <w:color w:val="#000000"/>
          <w:sz w:val="11"/>
          <w:lang w:val="en-US"/>
          <w:spacing w:val="21"/>
          <w:w w:val="100"/>
          <w:strike w:val="false"/>
          <w:vertAlign w:val="baseline"/>
          <w:rFonts w:ascii="Arial" w:hAnsi="Arial"/>
        </w:rPr>
        <w:t xml:space="preserve">pvpry </w:t>
      </w:r>
      <w:r>
        <w:rPr>
          <w:b w:val="true"/>
          <w:color w:val="#000000"/>
          <w:sz w:val="11"/>
          <w:lang w:val="en-US"/>
          <w:spacing w:val="11"/>
          <w:w w:val="100"/>
          <w:strike w:val="false"/>
          <w:vertAlign w:val="baseline"/>
          <w:rFonts w:ascii="Tahoma" w:hAnsi="Tahoma"/>
        </w:rPr>
        <w:t xml:space="preserve">nrnillprn</w:t>
      </w:r>
    </w:p>
    <w:sectPr>
      <w:pgSz w:w="12240" w:h="15840" w:orient="portrait"/>
      <w:type w:val="nextPage"/>
      <w:textDirection w:val="lrTb"/>
      <w:pgMar w:bottom="1805" w:top="1940" w:right="0" w:left="7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upperLetter"/>
      <w:lvlText w:val="%1)"/>
      <w:start w:val="3"/>
      <w:lvlJc w:val="left"/>
      <w:pPr>
        <w:ind w:left="720"/>
        <w:tabs>
          <w:tab w:val="decimal" w:pos="360"/>
        </w:tabs>
      </w:pPr>
      <w:rPr>
        <w:b w:val="true"/>
        <w:color w:val="#000000"/>
        <w:sz w:val="24"/>
        <w:lang w:val="en-US"/>
        <w:spacing w:val="12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24"/>
        <w:lang w:val="en-US"/>
        <w:spacing w:val="-7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