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SPL1 Project Proposal Form,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3037"/>
        <w:gridCol w:w="1635"/>
        <w:gridCol w:w="2659"/>
        <w:tblGridChange w:id="0">
          <w:tblGrid>
            <w:gridCol w:w="2246"/>
            <w:gridCol w:w="3037"/>
            <w:gridCol w:w="1635"/>
            <w:gridCol w:w="2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Md Nasir Uddin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1310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01580902180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Prof. Emon Kumar Dey</w:t>
            </w:r>
          </w:p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28-12-2022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N9BfUycdPqOavUZbyhhdkhvcRg==">AMUW2mWyMNiR++SMy3/7OgON6v8ZbXpMHLMsK839wOTYyl/eeZg7nCRxbymBfbJAir+bzDhdu4J4WMBbepndKyXESmkdatg1PIpsH7hUKdR8FJJoadwM/ig=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