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-720"/>
          <w:tab w:val="left" w:leader="none" w:pos="0"/>
        </w:tabs>
        <w:suppressAutoHyphens/>
        <w:spacing w:lineRule="atLeast" w:line="240"/>
        <w:ind w:left="1440" w:hanging="1440"/>
        <w:jc w:val="both"/>
        <w:rPr>
          <w:rFonts w:ascii="Times New Roman" w:cs="Times New Roman" w:hAnsi="Times New Roman"/>
          <w:spacing w:val="-3"/>
        </w:rPr>
      </w:pPr>
    </w:p>
    <w:p>
      <w:pPr>
        <w:pStyle w:val="style0"/>
        <w:tabs>
          <w:tab w:val="left" w:leader="none" w:pos="-720"/>
          <w:tab w:val="left" w:leader="none" w:pos="0"/>
        </w:tabs>
        <w:suppressAutoHyphens/>
        <w:spacing w:lineRule="atLeast" w:line="240"/>
        <w:ind w:left="1440" w:hanging="1440"/>
        <w:jc w:val="both"/>
        <w:rPr>
          <w:rFonts w:ascii="Times New Roman" w:cs="Times New Roman" w:hAnsi="Times New Roman"/>
          <w:spacing w:val="-3"/>
        </w:rPr>
      </w:pPr>
      <w:r>
        <w:rPr>
          <w:rFonts w:ascii="Times New Roman" w:cs="Times New Roman" w:hAnsi="Times New Roman"/>
          <w:spacing w:val="-3"/>
        </w:rPr>
        <w:t xml:space="preserve">Table </w:t>
      </w:r>
      <w:r>
        <w:rPr>
          <w:rFonts w:ascii="Times New Roman" w:cs="Times New Roman" w:hAnsi="Times New Roman"/>
          <w:spacing w:val="-3"/>
        </w:rPr>
        <w:t>1</w:t>
      </w:r>
      <w:r>
        <w:rPr>
          <w:rFonts w:ascii="Times New Roman" w:cs="Times New Roman" w:hAnsi="Times New Roman"/>
          <w:spacing w:val="-3"/>
        </w:rPr>
        <w:tab/>
      </w:r>
      <w:r>
        <w:rPr>
          <w:rFonts w:ascii="Times New Roman" w:cs="Times New Roman" w:hAnsi="Times New Roman"/>
          <w:spacing w:val="-3"/>
        </w:rPr>
        <w:t>Efficacy o</w:t>
      </w:r>
      <w:r>
        <w:rPr>
          <w:rFonts w:ascii="Times New Roman" w:cs="Times New Roman" w:hAnsi="Times New Roman"/>
          <w:spacing w:val="-3"/>
        </w:rPr>
        <w:t>f</w:t>
      </w:r>
      <w:r>
        <w:rPr>
          <w:rFonts w:ascii="Times New Roman" w:cs="Times New Roman" w:hAnsi="Times New Roman"/>
          <w:spacing w:val="-3"/>
        </w:rPr>
        <w:t xml:space="preserve"> different plant extracts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against </w:t>
      </w:r>
      <w:r>
        <w:rPr>
          <w:rFonts w:ascii="Times New Roman" w:cs="Times New Roman" w:hAnsi="Times New Roman"/>
          <w:i/>
          <w:iCs/>
          <w:spacing w:val="-3"/>
        </w:rPr>
        <w:t>Aedes</w:t>
      </w:r>
      <w:r>
        <w:rPr>
          <w:rFonts w:ascii="Times New Roman" w:cs="Times New Roman" w:hAnsi="Times New Roman"/>
          <w:i/>
          <w:iCs/>
          <w:spacing w:val="-3"/>
        </w:rPr>
        <w:t xml:space="preserve"> </w:t>
      </w:r>
      <w:r>
        <w:rPr>
          <w:rFonts w:ascii="Times New Roman" w:cs="Times New Roman" w:hAnsi="Times New Roman"/>
          <w:i/>
          <w:iCs/>
          <w:spacing w:val="-3"/>
        </w:rPr>
        <w:t>aegypti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egg hatching after 24 hours </w:t>
      </w:r>
      <w:r>
        <w:rPr>
          <w:rFonts w:ascii="Times New Roman" w:cs="Times New Roman" w:hAnsi="Times New Roman"/>
          <w:spacing w:val="-3"/>
        </w:rPr>
        <w:t xml:space="preserve">using in different concentrations during </w:t>
      </w:r>
      <w:r>
        <w:rPr>
          <w:rFonts w:ascii="Times New Roman" w:cs="Times New Roman" w:hAnsi="Times New Roman"/>
          <w:spacing w:val="-3"/>
        </w:rPr>
        <w:t>201</w:t>
      </w:r>
      <w:r>
        <w:rPr>
          <w:rFonts w:ascii="Times New Roman" w:cs="Times New Roman" w:hAnsi="Times New Roman"/>
          <w:spacing w:val="-3"/>
        </w:rPr>
        <w:t>9</w:t>
      </w:r>
      <w:r>
        <w:rPr>
          <w:rFonts w:ascii="Times New Roman" w:cs="Times New Roman" w:hAnsi="Times New Roman"/>
          <w:spacing w:val="-3"/>
        </w:rPr>
        <w:t>-202</w:t>
      </w:r>
      <w:r>
        <w:rPr>
          <w:rFonts w:ascii="Times New Roman" w:cs="Times New Roman" w:hAnsi="Times New Roman"/>
          <w:spacing w:val="-3"/>
        </w:rPr>
        <w:t>0</w:t>
      </w:r>
      <w:r>
        <w:rPr>
          <w:rFonts w:ascii="Times New Roman" w:cs="Times New Roman" w:hAnsi="Times New Roman"/>
          <w:spacing w:val="-3"/>
        </w:rPr>
        <w:t>.</w:t>
      </w:r>
    </w:p>
    <w:tbl>
      <w:tblPr>
        <w:tblW w:w="89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20"/>
        <w:gridCol w:w="1530"/>
        <w:gridCol w:w="1350"/>
        <w:gridCol w:w="1260"/>
        <w:gridCol w:w="1260"/>
        <w:gridCol w:w="1350"/>
        <w:gridCol w:w="1170"/>
      </w:tblGrid>
      <w:tr>
        <w:trPr>
          <w:trHeight w:val="496" w:hRule="atLeast"/>
        </w:trPr>
        <w:tc>
          <w:tcPr>
            <w:tcW w:w="1020" w:type="dxa"/>
            <w:vMerge w:val="restart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Plant extracts</w:t>
            </w:r>
            <w:r>
              <w:rPr>
                <w:rFonts w:ascii="Times New Roman" w:cs="Times New Roman" w:hAnsi="Times New Roman"/>
                <w:spacing w:val="-3"/>
              </w:rPr>
              <w:fldChar w:fldCharType="begin"/>
            </w:r>
            <w:r>
              <w:rPr>
                <w:rFonts w:ascii="Times New Roman" w:cs="Times New Roman" w:hAnsi="Times New Roman"/>
                <w:spacing w:val="-3"/>
              </w:rPr>
              <w:instrText xml:space="preserve">PRIVATE </w:instrText>
            </w:r>
            <w:r>
              <w:rPr>
                <w:rFonts w:ascii="Times New Roman" w:cs="Times New Roman" w:hAnsi="Times New Roman"/>
                <w:spacing w:val="-3"/>
              </w:rPr>
              <w:fldChar w:fldCharType="end"/>
            </w:r>
          </w:p>
        </w:tc>
        <w:tc>
          <w:tcPr>
            <w:tcW w:w="6750" w:type="dxa"/>
            <w:gridSpan w:val="5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Concentration</w:t>
            </w:r>
            <w:r>
              <w:rPr>
                <w:rFonts w:ascii="Times New Roman" w:cs="Times New Roman" w:hAnsi="Times New Roman"/>
                <w:spacing w:val="-3"/>
              </w:rPr>
              <w:t xml:space="preserve"> (</w:t>
            </w:r>
            <w:r>
              <w:rPr>
                <w:rFonts w:ascii="Times New Roman" w:cs="Times New Roman" w:hAnsi="Times New Roman"/>
                <w:spacing w:val="-3"/>
              </w:rPr>
              <w:t>ppm</w:t>
            </w:r>
            <w:r>
              <w:rPr>
                <w:rFonts w:ascii="Times New Roman" w:cs="Times New Roman" w:hAnsi="Times New Roman"/>
                <w:spacing w:val="-3"/>
              </w:rPr>
              <w:t>)</w:t>
            </w:r>
          </w:p>
        </w:tc>
        <w:tc>
          <w:tcPr>
            <w:tcW w:w="1170" w:type="dxa"/>
            <w:vMerge w:val="restart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 xml:space="preserve">Overall </w:t>
            </w:r>
            <w:r>
              <w:rPr>
                <w:rFonts w:ascii="Times New Roman" w:cs="Times New Roman" w:hAnsi="Times New Roman"/>
                <w:spacing w:val="-3"/>
              </w:rPr>
              <w:t>Mean</w:t>
            </w:r>
          </w:p>
        </w:tc>
      </w:tr>
      <w:tr>
        <w:tblPrEx/>
        <w:trPr/>
        <w:tc>
          <w:tcPr>
            <w:tcW w:w="1020" w:type="dxa"/>
            <w:vMerge w:val="continue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</w:t>
            </w:r>
            <w:r>
              <w:rPr>
                <w:rFonts w:ascii="Times New Roman" w:cs="Times New Roman" w:hAnsi="Times New Roman"/>
                <w:spacing w:val="-3"/>
              </w:rPr>
              <w:t>000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1500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2000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2500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3000</w:t>
            </w:r>
          </w:p>
        </w:tc>
        <w:tc>
          <w:tcPr>
            <w:tcW w:w="1170" w:type="dxa"/>
            <w:vMerge w:val="continue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 xml:space="preserve">50.00 </w:t>
            </w:r>
            <w:r>
              <w:rPr>
                <w:rFonts w:ascii="Times New Roman" w:cs="Times New Roman" w:hAnsi="Times New Roman"/>
                <w:spacing w:val="-3"/>
              </w:rPr>
              <w:t>cd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40.00 d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23.33 e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 xml:space="preserve">11.67 </w:t>
            </w:r>
            <w:r>
              <w:rPr>
                <w:rFonts w:ascii="Times New Roman" w:cs="Times New Roman" w:hAnsi="Times New Roman"/>
                <w:spacing w:val="-3"/>
              </w:rPr>
              <w:t>ef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25.00 c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2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40.00 d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60.00 c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20.00 c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3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63.</w:t>
            </w:r>
            <w:r>
              <w:rPr>
                <w:rFonts w:ascii="Times New Roman" w:cs="Times New Roman" w:hAnsi="Times New Roman"/>
                <w:spacing w:val="-3"/>
              </w:rPr>
              <w:t>33 c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12.67 e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4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e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 xml:space="preserve">88.33 </w:t>
            </w:r>
            <w:r>
              <w:rPr>
                <w:rFonts w:ascii="Times New Roman" w:cs="Times New Roman" w:hAnsi="Times New Roman"/>
                <w:spacing w:val="-3"/>
              </w:rPr>
              <w:t>ab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85.00 b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94.67 b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 xml:space="preserve">86.67 </w:t>
            </w:r>
            <w:r>
              <w:rPr>
                <w:rFonts w:ascii="Times New Roman" w:cs="Times New Roman" w:hAnsi="Times New Roman"/>
                <w:spacing w:val="-3"/>
              </w:rPr>
              <w:t>ab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 xml:space="preserve">98.33 </w:t>
            </w:r>
            <w:r>
              <w:rPr>
                <w:rFonts w:ascii="Times New Roman" w:cs="Times New Roman" w:hAnsi="Times New Roman"/>
                <w:spacing w:val="-3"/>
              </w:rPr>
              <w:t>ab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85.00 b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94.00 b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7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f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0.00 e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8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100.00 a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9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 a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100.00 a</w:t>
            </w:r>
          </w:p>
        </w:tc>
      </w:tr>
      <w:tr>
        <w:tblPrEx/>
        <w:trPr/>
        <w:tc>
          <w:tcPr>
            <w:tcW w:w="102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 xml:space="preserve">Overall </w:t>
            </w:r>
            <w:r>
              <w:rPr>
                <w:rFonts w:ascii="Times New Roman" w:cs="Times New Roman" w:hAnsi="Times New Roman"/>
                <w:spacing w:val="-3"/>
              </w:rPr>
              <w:t>Mean</w:t>
            </w:r>
          </w:p>
        </w:tc>
        <w:tc>
          <w:tcPr>
            <w:tcW w:w="153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50.00 b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47.41 c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58.52 a</w:t>
            </w:r>
          </w:p>
        </w:tc>
        <w:tc>
          <w:tcPr>
            <w:tcW w:w="126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50.93 b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41.11 d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-720"/>
              </w:tabs>
              <w:suppressAutoHyphens/>
              <w:spacing w:before="90" w:after="54" w:lineRule="atLeast" w:line="240"/>
              <w:jc w:val="center"/>
              <w:rPr>
                <w:rFonts w:ascii="Times New Roman" w:cs="Times New Roman" w:hAnsi="Times New Roman"/>
                <w:spacing w:val="-3"/>
              </w:rPr>
            </w:pPr>
            <w:r>
              <w:rPr>
                <w:rFonts w:ascii="Times New Roman" w:cs="Times New Roman" w:hAnsi="Times New Roman"/>
                <w:spacing w:val="-3"/>
              </w:rPr>
              <w:t>-</w:t>
            </w:r>
          </w:p>
        </w:tc>
      </w:tr>
    </w:tbl>
    <w:p>
      <w:pPr>
        <w:pStyle w:val="style0"/>
        <w:tabs>
          <w:tab w:val="left" w:leader="none" w:pos="-720"/>
        </w:tabs>
        <w:suppressAutoHyphens/>
        <w:spacing w:lineRule="atLeast" w:line="240"/>
        <w:jc w:val="both"/>
        <w:rPr>
          <w:rFonts w:ascii="Times New Roman" w:cs="Times New Roman" w:hAnsi="Times New Roman"/>
          <w:spacing w:val="-3"/>
          <w:sz w:val="20"/>
          <w:szCs w:val="20"/>
        </w:rPr>
      </w:pPr>
      <w:r>
        <w:rPr>
          <w:rFonts w:ascii="Times New Roman" w:cs="Times New Roman" w:hAnsi="Times New Roman"/>
          <w:spacing w:val="-3"/>
          <w:sz w:val="20"/>
          <w:szCs w:val="20"/>
        </w:rPr>
        <w:t>LSD value at 0.05% for</w:t>
      </w:r>
      <w:r>
        <w:rPr>
          <w:rFonts w:ascii="Times New Roman" w:cs="Times New Roman" w:hAnsi="Times New Roman"/>
          <w:spacing w:val="-3"/>
          <w:sz w:val="20"/>
          <w:szCs w:val="20"/>
        </w:rPr>
        <w:t xml:space="preserve"> plant extracts = </w:t>
      </w:r>
      <w:r>
        <w:rPr>
          <w:rFonts w:ascii="Times New Roman" w:cs="Times New Roman" w:hAnsi="Times New Roman"/>
          <w:spacing w:val="-3"/>
          <w:sz w:val="20"/>
          <w:szCs w:val="20"/>
        </w:rPr>
        <w:t>1.10</w:t>
      </w:r>
      <w:r>
        <w:rPr>
          <w:rFonts w:ascii="Times New Roman" w:cs="Times New Roman" w:hAnsi="Times New Roman"/>
          <w:spacing w:val="-3"/>
          <w:sz w:val="20"/>
          <w:szCs w:val="20"/>
        </w:rPr>
        <w:tab/>
      </w:r>
      <w:r>
        <w:rPr>
          <w:rFonts w:ascii="Times New Roman" w:cs="Times New Roman" w:hAnsi="Times New Roman"/>
          <w:spacing w:val="-3"/>
          <w:sz w:val="20"/>
          <w:szCs w:val="20"/>
        </w:rPr>
        <w:tab/>
      </w:r>
      <w:r>
        <w:rPr>
          <w:rFonts w:ascii="Times New Roman" w:cs="Times New Roman" w:hAnsi="Times New Roman"/>
          <w:spacing w:val="-3"/>
          <w:sz w:val="20"/>
          <w:szCs w:val="20"/>
        </w:rPr>
        <w:t xml:space="preserve">LSD value at 0.05% for </w:t>
      </w:r>
      <w:r>
        <w:rPr>
          <w:rFonts w:ascii="Times New Roman" w:cs="Times New Roman" w:hAnsi="Times New Roman"/>
          <w:spacing w:val="-3"/>
          <w:sz w:val="20"/>
          <w:szCs w:val="20"/>
        </w:rPr>
        <w:t xml:space="preserve">concentrations = </w:t>
      </w:r>
      <w:r>
        <w:rPr>
          <w:rFonts w:ascii="Times New Roman" w:cs="Times New Roman" w:hAnsi="Times New Roman"/>
          <w:spacing w:val="-3"/>
          <w:sz w:val="20"/>
          <w:szCs w:val="20"/>
        </w:rPr>
        <w:t>0.64</w:t>
      </w:r>
    </w:p>
    <w:p>
      <w:pPr>
        <w:pStyle w:val="style0"/>
        <w:tabs>
          <w:tab w:val="left" w:leader="none" w:pos="-720"/>
        </w:tabs>
        <w:suppressAutoHyphens/>
        <w:spacing w:lineRule="atLeast" w:line="240"/>
        <w:jc w:val="both"/>
        <w:rPr>
          <w:rFonts w:ascii="Times New Roman" w:cs="Times New Roman" w:hAnsi="Times New Roman"/>
          <w:spacing w:val="-3"/>
          <w:sz w:val="20"/>
          <w:szCs w:val="20"/>
        </w:rPr>
      </w:pPr>
      <w:r>
        <w:rPr>
          <w:rFonts w:ascii="Times New Roman" w:cs="Times New Roman" w:hAnsi="Times New Roman"/>
          <w:spacing w:val="-3"/>
          <w:sz w:val="20"/>
          <w:szCs w:val="20"/>
        </w:rPr>
        <w:t>LSD value at 0.05% for interaction</w:t>
      </w:r>
      <w:r>
        <w:rPr>
          <w:rFonts w:ascii="Times New Roman" w:cs="Times New Roman" w:hAnsi="Times New Roman"/>
          <w:spacing w:val="-3"/>
          <w:sz w:val="20"/>
          <w:szCs w:val="20"/>
        </w:rPr>
        <w:tab/>
      </w:r>
      <w:r>
        <w:rPr>
          <w:rFonts w:ascii="Times New Roman" w:cs="Times New Roman" w:hAnsi="Times New Roman"/>
          <w:spacing w:val="-3"/>
          <w:sz w:val="20"/>
          <w:szCs w:val="20"/>
        </w:rPr>
        <w:t xml:space="preserve"> = </w:t>
      </w:r>
      <w:r>
        <w:rPr>
          <w:rFonts w:ascii="Times New Roman" w:cs="Times New Roman" w:hAnsi="Times New Roman"/>
          <w:spacing w:val="-3"/>
          <w:sz w:val="20"/>
          <w:szCs w:val="20"/>
        </w:rPr>
        <w:t>2.47</w:t>
      </w:r>
    </w:p>
    <w:p>
      <w:pPr>
        <w:pStyle w:val="style0"/>
        <w:tabs>
          <w:tab w:val="left" w:leader="none" w:pos="-720"/>
        </w:tabs>
        <w:suppressAutoHyphens/>
        <w:spacing w:lineRule="atLeast" w:line="240"/>
        <w:jc w:val="both"/>
        <w:rPr>
          <w:rFonts w:ascii="Times New Roman" w:cs="Times New Roman" w:hAnsi="Times New Roman"/>
          <w:spacing w:val="-2"/>
          <w:sz w:val="20"/>
          <w:szCs w:val="20"/>
        </w:rPr>
      </w:pPr>
    </w:p>
    <w:p>
      <w:pPr>
        <w:pStyle w:val="style0"/>
        <w:tabs>
          <w:tab w:val="left" w:leader="none" w:pos="-720"/>
        </w:tabs>
        <w:suppressAutoHyphens/>
        <w:spacing w:lineRule="atLeast" w:line="240"/>
        <w:jc w:val="both"/>
        <w:rPr>
          <w:rFonts w:ascii="Times New Roman" w:cs="Times New Roman" w:hAnsi="Times New Roman"/>
          <w:spacing w:val="-2"/>
          <w:sz w:val="20"/>
          <w:szCs w:val="20"/>
        </w:rPr>
      </w:pPr>
      <w:r>
        <w:rPr>
          <w:rFonts w:ascii="Times New Roman" w:cs="Times New Roman" w:hAnsi="Times New Roman"/>
          <w:spacing w:val="-2"/>
          <w:sz w:val="20"/>
          <w:szCs w:val="20"/>
        </w:rPr>
        <w:t>Mean</w:t>
      </w:r>
      <w:r>
        <w:rPr>
          <w:rFonts w:ascii="Times New Roman" w:cs="Times New Roman" w:hAnsi="Times New Roman"/>
          <w:spacing w:val="-2"/>
          <w:sz w:val="20"/>
          <w:szCs w:val="20"/>
        </w:rPr>
        <w:t>s</w:t>
      </w:r>
      <w:r>
        <w:rPr>
          <w:rFonts w:ascii="Times New Roman" w:cs="Times New Roman" w:hAnsi="Times New Roman"/>
          <w:spacing w:val="-2"/>
          <w:sz w:val="20"/>
          <w:szCs w:val="20"/>
        </w:rPr>
        <w:t xml:space="preserve"> in columns/rows followed by</w:t>
      </w:r>
      <w:r>
        <w:rPr>
          <w:rFonts w:ascii="Times New Roman" w:cs="Times New Roman" w:hAnsi="Times New Roman"/>
          <w:spacing w:val="-2"/>
          <w:sz w:val="20"/>
          <w:szCs w:val="20"/>
        </w:rPr>
        <w:t xml:space="preserve"> similar </w:t>
      </w:r>
      <w:r>
        <w:rPr>
          <w:rFonts w:ascii="Times New Roman" w:cs="Times New Roman" w:hAnsi="Times New Roman"/>
          <w:spacing w:val="-2"/>
          <w:sz w:val="20"/>
          <w:szCs w:val="20"/>
        </w:rPr>
        <w:t xml:space="preserve">letters are not significantly different at 0.05% level of probability </w:t>
      </w:r>
      <w:r>
        <w:rPr>
          <w:rFonts w:ascii="Times New Roman" w:cs="Times New Roman" w:hAnsi="Times New Roman"/>
          <w:spacing w:val="-2"/>
          <w:sz w:val="20"/>
          <w:szCs w:val="20"/>
        </w:rPr>
        <w:t>(</w:t>
      </w:r>
      <w:r>
        <w:rPr>
          <w:rFonts w:ascii="Times New Roman" w:cs="Times New Roman" w:hAnsi="Times New Roman"/>
          <w:spacing w:val="-2"/>
          <w:sz w:val="20"/>
          <w:szCs w:val="20"/>
        </w:rPr>
        <w:t>LSD test</w:t>
      </w:r>
      <w:r>
        <w:rPr>
          <w:rFonts w:ascii="Times New Roman" w:cs="Times New Roman" w:hAnsi="Times New Roman"/>
          <w:spacing w:val="-2"/>
          <w:sz w:val="20"/>
          <w:szCs w:val="20"/>
        </w:rPr>
        <w:t>)</w:t>
      </w:r>
      <w:r>
        <w:rPr>
          <w:rFonts w:ascii="Times New Roman" w:cs="Times New Roman" w:hAnsi="Times New Roman"/>
          <w:spacing w:val="-2"/>
          <w:sz w:val="20"/>
          <w:szCs w:val="20"/>
        </w:rPr>
        <w:t>.</w:t>
      </w:r>
    </w:p>
    <w:p>
      <w:pPr>
        <w:pStyle w:val="style0"/>
        <w:rPr>
          <w:rFonts w:ascii="Times New Roman" w:cs="Times New Roman" w:hAnsi="Times New Roman"/>
          <w:spacing w:val="-2"/>
        </w:rPr>
      </w:pPr>
    </w:p>
    <w:p>
      <w:pPr>
        <w:pStyle w:val="style0"/>
        <w:rPr>
          <w:rFonts w:ascii="Times New Roman" w:cs="Times New Roman" w:hAnsi="Times New Roman"/>
          <w:spacing w:val="-2"/>
        </w:rPr>
      </w:pPr>
      <w:r>
        <w:rPr>
          <w:rFonts w:ascii="Times New Roman" w:cs="Times New Roman" w:hAnsi="Times New Roman"/>
          <w:spacing w:val="-2"/>
        </w:rPr>
        <w:t>Plant extract:</w:t>
      </w:r>
      <w:r>
        <w:rPr>
          <w:rFonts w:ascii="Times New Roman" w:cs="Times New Roman" w:hAnsi="Times New Roman"/>
          <w:spacing w:val="-2"/>
        </w:rPr>
        <w:tab/>
      </w:r>
      <w:r>
        <w:rPr>
          <w:rFonts w:ascii="Times New Roman" w:cs="Times New Roman" w:hAnsi="Times New Roman"/>
          <w:spacing w:val="-2"/>
        </w:rPr>
        <w:t xml:space="preserve">1 = </w:t>
      </w:r>
      <w:r>
        <w:rPr>
          <w:rFonts w:ascii="Times New Roman" w:cs="Times New Roman" w:hAnsi="Times New Roman"/>
          <w:spacing w:val="-2"/>
        </w:rPr>
        <w:tab/>
      </w:r>
      <w:r>
        <w:rPr>
          <w:rFonts w:ascii="Times New Roman" w:cs="Times New Roman" w:hAnsi="Times New Roman"/>
          <w:i/>
        </w:rPr>
        <w:t>Parthenium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</w:rPr>
        <w:t>hysterophorus</w:t>
      </w:r>
      <w:r>
        <w:rPr>
          <w:rFonts w:ascii="Times New Roman" w:cs="Times New Roman" w:hAnsi="Times New Roman"/>
          <w:i/>
        </w:rPr>
        <w:t xml:space="preserve"> </w:t>
      </w:r>
      <w:r>
        <w:rPr>
          <w:rStyle w:val="style4097"/>
          <w:rFonts w:ascii="Times New Roman" w:cs="Times New Roman" w:hAnsi="Times New Roman"/>
        </w:rPr>
        <w:t>Carrot grass</w:t>
      </w:r>
    </w:p>
    <w:p>
      <w:pPr>
        <w:pStyle w:val="style1"/>
        <w:tabs>
          <w:tab w:val="center" w:leader="none" w:pos="944"/>
        </w:tabs>
        <w:jc w:val="left"/>
        <w:rPr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 xml:space="preserve">2 = </w:t>
      </w:r>
      <w:r>
        <w:rPr>
          <w:spacing w:val="-2"/>
          <w:sz w:val="24"/>
          <w:szCs w:val="24"/>
        </w:rPr>
        <w:tab/>
      </w:r>
      <w:r>
        <w:rPr>
          <w:sz w:val="24"/>
          <w:szCs w:val="24"/>
        </w:rPr>
        <w:t>Peganum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harmala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Esfand</w:t>
      </w:r>
    </w:p>
    <w:p>
      <w:pPr>
        <w:pStyle w:val="style1"/>
        <w:jc w:val="left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 xml:space="preserve">3 = </w:t>
      </w:r>
      <w:r>
        <w:rPr>
          <w:spacing w:val="-2"/>
          <w:sz w:val="24"/>
          <w:szCs w:val="24"/>
        </w:rPr>
        <w:tab/>
      </w:r>
      <w:r>
        <w:rPr>
          <w:sz w:val="24"/>
          <w:szCs w:val="24"/>
        </w:rPr>
        <w:t>Azadirachta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Indica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Neem</w:t>
      </w:r>
    </w:p>
    <w:p>
      <w:pPr>
        <w:pStyle w:val="style1"/>
        <w:jc w:val="left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 xml:space="preserve">4 = </w:t>
      </w:r>
      <w:r>
        <w:rPr>
          <w:spacing w:val="-2"/>
          <w:sz w:val="24"/>
          <w:szCs w:val="24"/>
        </w:rPr>
        <w:tab/>
      </w:r>
      <w:r>
        <w:rPr>
          <w:rStyle w:val="style4099"/>
          <w:sz w:val="24"/>
          <w:szCs w:val="24"/>
        </w:rPr>
        <w:t>Fagonia</w:t>
      </w:r>
      <w:r>
        <w:rPr>
          <w:rStyle w:val="style4099"/>
          <w:sz w:val="24"/>
          <w:szCs w:val="24"/>
        </w:rPr>
        <w:t xml:space="preserve"> </w:t>
      </w:r>
      <w:r>
        <w:rPr>
          <w:rStyle w:val="style4099"/>
          <w:sz w:val="24"/>
          <w:szCs w:val="24"/>
        </w:rPr>
        <w:t>indica</w:t>
      </w:r>
      <w:r>
        <w:rPr>
          <w:rStyle w:val="style4099"/>
          <w:sz w:val="24"/>
          <w:szCs w:val="24"/>
        </w:rPr>
        <w:t xml:space="preserve"> </w:t>
      </w:r>
      <w:r>
        <w:rPr>
          <w:sz w:val="24"/>
          <w:szCs w:val="24"/>
        </w:rPr>
        <w:t>Azhakay</w:t>
      </w:r>
    </w:p>
    <w:p>
      <w:pPr>
        <w:pStyle w:val="style0"/>
        <w:ind w:left="720" w:firstLine="720"/>
        <w:rPr>
          <w:rFonts w:ascii="Times New Roman" w:cs="Times New Roman" w:hAnsi="Times New Roman"/>
          <w:spacing w:val="-2"/>
        </w:rPr>
      </w:pPr>
      <w:r>
        <w:rPr>
          <w:rFonts w:ascii="Times New Roman" w:cs="Times New Roman" w:hAnsi="Times New Roman"/>
          <w:spacing w:val="-2"/>
        </w:rPr>
        <w:t xml:space="preserve">5 = </w:t>
      </w:r>
      <w:r>
        <w:rPr>
          <w:rFonts w:ascii="Times New Roman" w:cs="Times New Roman" w:hAnsi="Times New Roman"/>
          <w:spacing w:val="-2"/>
        </w:rPr>
        <w:tab/>
      </w:r>
      <w:r>
        <w:rPr>
          <w:rFonts w:ascii="Times New Roman" w:cs="Times New Roman" w:hAnsi="Times New Roman"/>
          <w:i/>
        </w:rPr>
        <w:t>Tamarix</w:t>
      </w:r>
      <w:r>
        <w:rPr>
          <w:rStyle w:val="style4100"/>
          <w:rFonts w:ascii="Times New Roman" w:cs="Times New Roman" w:hAnsi="Times New Roman"/>
          <w:i/>
        </w:rPr>
        <w:t>canariensis</w:t>
      </w:r>
      <w:r>
        <w:rPr>
          <w:rStyle w:val="style4100"/>
          <w:rFonts w:ascii="Times New Roman" w:cs="Times New Roman" w:hAnsi="Times New Roman"/>
          <w:i/>
        </w:rPr>
        <w:t xml:space="preserve"> </w:t>
      </w:r>
      <w:r>
        <w:rPr>
          <w:rStyle w:val="style4100"/>
          <w:rFonts w:ascii="Times New Roman" w:cs="Times New Roman" w:hAnsi="Times New Roman"/>
          <w:i/>
        </w:rPr>
        <w:t>Willd</w:t>
      </w:r>
      <w:r>
        <w:rPr>
          <w:rStyle w:val="style4100"/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lang w:eastAsia="zh-CN"/>
        </w:rPr>
        <w:t>Ghazz</w:t>
      </w:r>
    </w:p>
    <w:p>
      <w:pPr>
        <w:pStyle w:val="style1"/>
        <w:jc w:val="left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 xml:space="preserve">6 = </w:t>
      </w:r>
      <w:r>
        <w:rPr>
          <w:spacing w:val="-2"/>
          <w:sz w:val="24"/>
          <w:szCs w:val="24"/>
        </w:rPr>
        <w:tab/>
      </w:r>
      <w:r>
        <w:rPr>
          <w:rStyle w:val="style4097"/>
          <w:bCs/>
          <w:sz w:val="24"/>
          <w:szCs w:val="24"/>
        </w:rPr>
        <w:t>Eucalyptus globules gum trees</w:t>
      </w:r>
    </w:p>
    <w:p>
      <w:pPr>
        <w:pStyle w:val="style1"/>
        <w:ind w:left="720" w:firstLine="720"/>
        <w:jc w:val="left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7 = </w:t>
      </w:r>
      <w:r>
        <w:rPr>
          <w:spacing w:val="-2"/>
          <w:sz w:val="24"/>
          <w:szCs w:val="24"/>
        </w:rPr>
        <w:tab/>
      </w:r>
      <w:r>
        <w:rPr>
          <w:sz w:val="24"/>
          <w:szCs w:val="24"/>
        </w:rPr>
        <w:t>Nicotiana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tabacum</w:t>
      </w:r>
      <w:r>
        <w:rPr>
          <w:sz w:val="24"/>
          <w:szCs w:val="24"/>
        </w:rPr>
        <w:t xml:space="preserve"> Tobacco</w:t>
      </w:r>
    </w:p>
    <w:p>
      <w:pPr>
        <w:pStyle w:val="style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lang w:eastAsia="zh-CN"/>
        </w:rPr>
        <w:tab/>
      </w:r>
      <w:r>
        <w:rPr>
          <w:rFonts w:ascii="Times New Roman" w:cs="Times New Roman" w:hAnsi="Times New Roman"/>
          <w:lang w:eastAsia="zh-CN"/>
        </w:rPr>
        <w:tab/>
      </w:r>
      <w:r>
        <w:rPr>
          <w:rFonts w:ascii="Times New Roman" w:cs="Times New Roman" w:hAnsi="Times New Roman"/>
          <w:spacing w:val="-2"/>
        </w:rPr>
        <w:t xml:space="preserve">8 = </w:t>
      </w:r>
      <w:r>
        <w:rPr>
          <w:rFonts w:ascii="Times New Roman" w:cs="Times New Roman" w:hAnsi="Times New Roman"/>
          <w:spacing w:val="-2"/>
        </w:rPr>
        <w:tab/>
      </w:r>
      <w:r>
        <w:rPr>
          <w:rFonts w:ascii="Times New Roman" w:cs="Times New Roman" w:eastAsia="Calibri" w:hAnsi="Times New Roman"/>
        </w:rPr>
        <w:t>Cymbopogon</w:t>
      </w:r>
      <w:r>
        <w:rPr>
          <w:rFonts w:ascii="Times New Roman" w:cs="Times New Roman" w:eastAsia="Calibri" w:hAnsi="Times New Roman"/>
        </w:rPr>
        <w:t xml:space="preserve"> citrates </w:t>
      </w:r>
      <w:r>
        <w:rPr>
          <w:rFonts w:ascii="Times New Roman" w:cs="Times New Roman" w:hAnsi="Times New Roman"/>
          <w:i/>
        </w:rPr>
        <w:t>Lemongrass</w:t>
      </w:r>
    </w:p>
    <w:p>
      <w:pPr>
        <w:pStyle w:val="style0"/>
        <w:rPr>
          <w:rFonts w:ascii="Times New Roman" w:cs="Times New Roman" w:hAnsi="Times New Roman"/>
          <w:spacing w:val="-2"/>
        </w:rPr>
      </w:pPr>
      <w:r>
        <w:rPr>
          <w:rFonts w:ascii="Times New Roman" w:cs="Times New Roman" w:hAnsi="Times New Roman"/>
          <w:i/>
        </w:rPr>
        <w:tab/>
      </w:r>
      <w:r>
        <w:rPr>
          <w:rFonts w:ascii="Times New Roman" w:cs="Times New Roman" w:hAnsi="Times New Roman"/>
          <w:i/>
        </w:rPr>
        <w:tab/>
      </w:r>
      <w:r>
        <w:rPr>
          <w:rFonts w:ascii="Times New Roman" w:cs="Times New Roman" w:hAnsi="Times New Roman"/>
          <w:spacing w:val="-2"/>
        </w:rPr>
        <w:t xml:space="preserve">9 = </w:t>
      </w:r>
      <w:r>
        <w:rPr>
          <w:rFonts w:ascii="Times New Roman" w:cs="Times New Roman" w:hAnsi="Times New Roman"/>
          <w:spacing w:val="-2"/>
        </w:rPr>
        <w:tab/>
      </w:r>
      <w:r>
        <w:rPr>
          <w:rStyle w:val="style4097"/>
          <w:rFonts w:ascii="Times New Roman" w:cs="Times New Roman" w:hAnsi="Times New Roman"/>
          <w:i/>
        </w:rPr>
        <w:t>Achyranthes</w:t>
      </w:r>
      <w:r>
        <w:rPr>
          <w:rStyle w:val="style4097"/>
          <w:rFonts w:ascii="Times New Roman" w:cs="Times New Roman" w:hAnsi="Times New Roman"/>
          <w:i/>
        </w:rPr>
        <w:t xml:space="preserve"> </w:t>
      </w:r>
      <w:r>
        <w:rPr>
          <w:rStyle w:val="style4097"/>
          <w:rFonts w:ascii="Times New Roman" w:cs="Times New Roman" w:hAnsi="Times New Roman"/>
          <w:i/>
        </w:rPr>
        <w:t>aspera</w:t>
      </w:r>
      <w:r>
        <w:rPr>
          <w:rStyle w:val="style4097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Prickly chaff</w:t>
      </w:r>
    </w:p>
    <w:p>
      <w:pPr>
        <w:pStyle w:val="style0"/>
        <w:rPr>
          <w:rFonts w:ascii="Times New Roman" w:cs="Times New Roman" w:hAnsi="Times New Roman"/>
          <w:spacing w:val="-2"/>
        </w:rPr>
      </w:pPr>
    </w:p>
    <w:p>
      <w:pPr>
        <w:pStyle w:val="style0"/>
        <w:rPr>
          <w:rFonts w:ascii="Times New Roman" w:cs="Times New Roman" w:hAnsi="Times New Roman"/>
          <w:spacing w:val="-2"/>
        </w:rPr>
      </w:pPr>
    </w:p>
    <w:p>
      <w:pPr>
        <w:pStyle w:val="style0"/>
        <w:widowControl/>
        <w:autoSpaceDE/>
        <w:autoSpaceDN/>
        <w:adjustRightInd/>
        <w:spacing w:after="200" w:lineRule="auto" w:line="276"/>
        <w:rPr/>
      </w:pPr>
      <w:r>
        <w:br w:type="page"/>
      </w:r>
    </w:p>
    <w:p>
      <w:pPr>
        <w:pStyle w:val="style0"/>
        <w:rPr/>
      </w:pPr>
    </w:p>
    <w:sectPr>
      <w:pgSz w:w="11909" w:h="16834" w:orient="portrait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Courier" w:cs="Courier" w:eastAsia="Times New Roman" w:hAnsi="Courier"/>
      <w:sz w:val="24"/>
      <w:szCs w:val="24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widowControl/>
      <w:autoSpaceDE/>
      <w:autoSpaceDN/>
      <w:adjustRightInd/>
      <w:spacing w:lineRule="auto" w:line="276"/>
      <w:jc w:val="center"/>
      <w:outlineLvl w:val="0"/>
    </w:pPr>
    <w:rPr>
      <w:rFonts w:ascii="Times New Roman" w:cs="Times New Roman" w:eastAsia="SimSun" w:hAnsi="Times New Roman"/>
      <w:i/>
      <w:iCs/>
      <w:kern w:val="2"/>
      <w:sz w:val="22"/>
      <w:szCs w:val="22"/>
      <w:lang w:eastAsia="zh-CN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e24kjd"/>
    <w:basedOn w:val="style65"/>
    <w:next w:val="style4097"/>
  </w:style>
  <w:style w:type="character" w:customStyle="1" w:styleId="style4098">
    <w:name w:val="Heading 1 Char_49db6e0e-dcab-4d66-8ba9-c3ae21d38a26"/>
    <w:basedOn w:val="style65"/>
    <w:next w:val="style4098"/>
    <w:link w:val="style1"/>
    <w:uiPriority w:val="9"/>
    <w:rPr>
      <w:rFonts w:ascii="Times New Roman" w:cs="Times New Roman" w:eastAsia="SimSun" w:hAnsi="Times New Roman"/>
      <w:i/>
      <w:iCs/>
      <w:kern w:val="2"/>
      <w:lang w:eastAsia="zh-CN"/>
    </w:rPr>
  </w:style>
  <w:style w:type="character" w:customStyle="1" w:styleId="style4099">
    <w:name w:val="latin"/>
    <w:basedOn w:val="style65"/>
    <w:next w:val="style4099"/>
  </w:style>
  <w:style w:type="character" w:customStyle="1" w:styleId="style4100">
    <w:name w:val="oedjwe"/>
    <w:basedOn w:val="style65"/>
    <w:next w:val="style4100"/>
  </w:style>
  <w:style w:type="character" w:customStyle="1" w:styleId="style4101">
    <w:name w:val="Heading 3 Char_09d376a8-cc29-4378-96b6-8d2422fce87f"/>
    <w:basedOn w:val="style65"/>
    <w:next w:val="style4101"/>
    <w:link w:val="style3"/>
    <w:uiPriority w:val="9"/>
    <w:rPr>
      <w:rFonts w:ascii="Cambria" w:cs="宋体" w:eastAsia="宋体" w:hAnsi="Cambria"/>
      <w:b/>
      <w:bCs/>
      <w:color w:val="4f81bd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Words>255</Words>
  <Pages>6</Pages>
  <Characters>1023</Characters>
  <Application>WPS Office</Application>
  <DocSecurity>0</DocSecurity>
  <Paragraphs>112</Paragraphs>
  <ScaleCrop>false</ScaleCrop>
  <LinksUpToDate>false</LinksUpToDate>
  <CharactersWithSpaces>1210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2024-03-08T02:08:00Z</dcterms:created>
  <dc:creator>Riaz</dc:creator>
  <lastModifiedBy>PD2066BF_EX</lastModifiedBy>
  <dcterms:modified xsi:type="dcterms:W3CDTF">2024-08-04T12:02:05Z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aea5c960b5074f509b63afaf75b6954a</vt:lpwstr>
  </property>
</Properties>
</file>