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8F3A2AD" w14:textId="7DF1CBAE" w:rsidR="000F0683" w:rsidRPr="00FF7DE5" w:rsidRDefault="000F0683" w:rsidP="000F0683">
      <w:pPr>
        <w:pStyle w:val="NormalWeb"/>
        <w:spacing w:line="360" w:lineRule="auto"/>
      </w:pPr>
      <w:bookmarkStart w:id="0" w:name="_Hlk173329182"/>
      <w:r w:rsidRPr="00FF7DE5">
        <w:t>The coefficient of 0.3039 for collisions implies that collisions also add to the accident count. Although the p-value is high (0.444), indicating low statistical significance, the positive sign shows that collisions are likely associated with an increased number of accidents.</w:t>
      </w:r>
      <w:bookmarkEnd w:id="0"/>
    </w:p>
    <w:p w14:paraId="7041B6F9" w14:textId="7BB88C87" w:rsidR="000F0683" w:rsidRPr="000F0683" w:rsidRDefault="000F0683" w:rsidP="000F0683">
      <w:pPr>
        <w:pStyle w:val="NormalWeb"/>
        <w:spacing w:line="360" w:lineRule="auto"/>
      </w:pPr>
      <w:bookmarkStart w:id="1" w:name="_GoBack"/>
      <w:bookmarkEnd w:id="1"/>
      <w:r w:rsidRPr="000F0683">
        <w:rPr>
          <w:b/>
        </w:rPr>
        <w:t>Fire</w:t>
      </w:r>
      <w:r w:rsidRPr="000F0683">
        <w:t xml:space="preserve"> </w:t>
      </w:r>
      <w:r w:rsidRPr="000F0683">
        <w:rPr>
          <w:b/>
        </w:rPr>
        <w:t>Accidents</w:t>
      </w:r>
      <w:r w:rsidRPr="000F0683">
        <w:t>:</w:t>
      </w:r>
    </w:p>
    <w:p w14:paraId="241567C5" w14:textId="77777777" w:rsidR="000F0683" w:rsidRPr="000F0683" w:rsidRDefault="000F0683" w:rsidP="000F0683">
      <w:pPr>
        <w:pStyle w:val="NormalWeb"/>
        <w:spacing w:line="360" w:lineRule="auto"/>
      </w:pPr>
      <w:r w:rsidRPr="000F0683">
        <w:t>This is signified by the coefficient of fire accidents = 0.4962, which means they are causes that drive up the number of accidents Although it has a low statistical significance since the p-value of 0.430, given fire accidents have a positive coefficient and thereby contribute to overall accident counts.</w:t>
      </w:r>
    </w:p>
    <w:p w14:paraId="643AA70A" w14:textId="77777777" w:rsidR="000F0683" w:rsidRPr="000F0683" w:rsidRDefault="000F0683" w:rsidP="000F0683">
      <w:pPr>
        <w:pStyle w:val="NormalWeb"/>
        <w:spacing w:line="360" w:lineRule="auto"/>
      </w:pPr>
      <w:r w:rsidRPr="000F0683">
        <w:rPr>
          <w:b/>
        </w:rPr>
        <w:t>Overshooting</w:t>
      </w:r>
      <w:r w:rsidRPr="000F0683">
        <w:t>:</w:t>
      </w:r>
    </w:p>
    <w:p w14:paraId="24364F71" w14:textId="54AC3767" w:rsidR="000F0683" w:rsidRPr="000F0683" w:rsidRDefault="000F0683" w:rsidP="000F0683">
      <w:pPr>
        <w:pStyle w:val="NormalWeb"/>
        <w:spacing w:line="360" w:lineRule="auto"/>
      </w:pPr>
      <w:r w:rsidRPr="000F0683">
        <w:t>The coefficient of overshooting is negative and equal to -1.9866, meaning accidents decrease when there are more cases that exceed the emergency limit value. The p-value of resulted in a non-significant relationship (p&lt;0.001), but the negative coefficient implies that overshooting might be associated with less accidents, which is similar to our expectations from what we have seen so far on other intersection types.</w:t>
      </w:r>
    </w:p>
    <w:p w14:paraId="41E6CC20" w14:textId="77777777" w:rsidR="000F0683" w:rsidRDefault="000F0683" w:rsidP="000F0683">
      <w:pPr>
        <w:pStyle w:val="NormalWeb"/>
        <w:spacing w:line="360" w:lineRule="auto"/>
        <w:rPr>
          <w:b/>
        </w:rPr>
      </w:pPr>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lastRenderedPageBreak/>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 xml:space="preserve">Concrete variables had a coefficient of -0. 0568: When no damage of public properties occurred, this aligned with the decrease of the number of accidents. The significance level is low as the </w:t>
      </w:r>
      <w:r w:rsidRPr="000F0683">
        <w:lastRenderedPageBreak/>
        <w:t>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lastRenderedPageBreak/>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lastRenderedPageBreak/>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F0683"/>
    <w:rsid w:val="0010428F"/>
    <w:rsid w:val="00107F55"/>
    <w:rsid w:val="001C6AB7"/>
    <w:rsid w:val="0037181C"/>
    <w:rsid w:val="004915E2"/>
    <w:rsid w:val="00557874"/>
    <w:rsid w:val="00A4640C"/>
    <w:rsid w:val="00A52E1A"/>
    <w:rsid w:val="00AA7F32"/>
    <w:rsid w:val="00B13563"/>
    <w:rsid w:val="00B7064A"/>
    <w:rsid w:val="00CC35B5"/>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7</cp:revision>
  <dcterms:created xsi:type="dcterms:W3CDTF">2024-07-31T09:27:00Z</dcterms:created>
  <dcterms:modified xsi:type="dcterms:W3CDTF">2024-09-30T17:00:00Z</dcterms:modified>
</cp:coreProperties>
</file>