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48B9E6C5" w14:textId="2B4AEEFE" w:rsidR="001C6AB7" w:rsidRDefault="001C6AB7" w:rsidP="000F0683">
      <w:pPr>
        <w:pStyle w:val="NormalWeb"/>
        <w:spacing w:line="360" w:lineRule="auto"/>
      </w:pPr>
      <w:bookmarkStart w:id="0" w:name="_GoBack"/>
      <w:bookmarkEnd w:id="0"/>
    </w:p>
    <w:p w14:paraId="74BF5B9D" w14:textId="77777777" w:rsidR="00641AFA" w:rsidRDefault="00641AFA"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5">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variable .</w:t>
      </w:r>
    </w:p>
    <w:p w14:paraId="2D7EB0ED" w14:textId="77777777" w:rsidR="000F0683" w:rsidRPr="000F0683" w:rsidRDefault="000F0683" w:rsidP="000F0683">
      <w:pPr>
        <w:pStyle w:val="NormalWeb"/>
        <w:spacing w:line="360" w:lineRule="auto"/>
        <w:rPr>
          <w:b/>
        </w:rPr>
      </w:pPr>
      <w:r w:rsidRPr="000F0683">
        <w:rPr>
          <w:b/>
        </w:rPr>
        <w:t>Jhand to Kundian:</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Jhand to Kundian,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6">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The coefficient for CHM to QTA is negative one -1. It as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r w:rsidRPr="001C6AB7">
        <w:rPr>
          <w:b/>
        </w:rPr>
        <w:t>Jhand to Kundian:</w:t>
      </w:r>
    </w:p>
    <w:p w14:paraId="35BCE384" w14:textId="42543CCB" w:rsidR="000F0683" w:rsidRPr="000F0683" w:rsidRDefault="000F0683" w:rsidP="000F0683">
      <w:pPr>
        <w:pStyle w:val="NormalWeb"/>
        <w:spacing w:line="360" w:lineRule="auto"/>
      </w:pPr>
      <w:r w:rsidRPr="000F0683">
        <w:t>To the same extent, there is transportation between Jhand and Kundian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7">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Attached to this item, there is a coefficient of 0. 7841, That is why, a direct link between Summer and the number of accidents can be established. This means that in Summer the number of accidents has an inclination to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857D7"/>
    <w:rsid w:val="005D3548"/>
    <w:rsid w:val="00611CD3"/>
    <w:rsid w:val="00635EDA"/>
    <w:rsid w:val="006371DC"/>
    <w:rsid w:val="00641AFA"/>
    <w:rsid w:val="00683C26"/>
    <w:rsid w:val="0069119C"/>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41</cp:revision>
  <dcterms:created xsi:type="dcterms:W3CDTF">2024-07-31T09:27:00Z</dcterms:created>
  <dcterms:modified xsi:type="dcterms:W3CDTF">2024-10-16T18:10:00Z</dcterms:modified>
</cp:coreProperties>
</file>