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F21" w:rsidRDefault="00480286" w:rsidP="008A0F2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Homework 02</w:t>
      </w:r>
      <w:bookmarkStart w:id="0" w:name="_GoBack"/>
      <w:bookmarkEnd w:id="0"/>
    </w:p>
    <w:p w:rsidR="00480286" w:rsidRDefault="00480286" w:rsidP="004802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Question 02:</w:t>
      </w:r>
    </w:p>
    <w:p w:rsidR="00480286" w:rsidRDefault="00480286" w:rsidP="004802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You have been given the credit eligibility data set.</w:t>
      </w:r>
    </w:p>
    <w:p w:rsidR="00480286" w:rsidRDefault="00480286" w:rsidP="00480286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Perform EDA and find the important features that are to be used you can use any of the methods learnt in Exploratory Data Analysis to find the feature importance.</w:t>
      </w:r>
    </w:p>
    <w:p w:rsidR="00480286" w:rsidRDefault="00480286" w:rsidP="00480286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Perform data wrangling or feature engineering if needed.</w:t>
      </w:r>
    </w:p>
    <w:p w:rsidR="00480286" w:rsidRDefault="00480286" w:rsidP="00480286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Separate the target variable and the features. You need to split the dataset into test and train. </w:t>
      </w:r>
    </w:p>
    <w:p w:rsidR="001C72B8" w:rsidRDefault="00480286" w:rsidP="00480286">
      <w:pPr>
        <w:spacing w:line="240" w:lineRule="auto"/>
      </w:pPr>
      <w:r>
        <w:rPr>
          <w:rFonts w:ascii="Calibri" w:eastAsia="Times New Roman" w:hAnsi="Calibri" w:cs="Calibri"/>
          <w:color w:val="000000"/>
          <w:sz w:val="24"/>
          <w:szCs w:val="24"/>
        </w:rPr>
        <w:t>Use the Naïve Bayes and KNN algorithms to classify if an individual is eligible to receive credit or not. Report the accuracies of each model.</w:t>
      </w:r>
    </w:p>
    <w:sectPr w:rsidR="001C72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9C2B01"/>
    <w:multiLevelType w:val="multilevel"/>
    <w:tmpl w:val="FA24D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D237C7"/>
    <w:multiLevelType w:val="multilevel"/>
    <w:tmpl w:val="2A348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F21"/>
    <w:rsid w:val="001C72B8"/>
    <w:rsid w:val="00480286"/>
    <w:rsid w:val="008A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9A25A-7CF5-4829-83FE-9AB57571E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0F2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2021-10-03T05:36:00Z</dcterms:created>
  <dcterms:modified xsi:type="dcterms:W3CDTF">2021-10-03T05:36:00Z</dcterms:modified>
</cp:coreProperties>
</file>