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617" w:rsidRDefault="00B2201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20190130 SOSI Vegnett 5.0 - prosjektmøte 6</w:t>
      </w:r>
    </w:p>
    <w:p w:rsidR="00121422" w:rsidRDefault="00121422" w:rsidP="00121422">
      <w:pPr>
        <w:pStyle w:val="NormalWeb"/>
        <w:spacing w:before="0" w:beforeAutospacing="0" w:after="0" w:afterAutospacing="0"/>
        <w:rPr>
          <w:rFonts w:ascii="Calibri" w:hAnsi="Calibri"/>
          <w:b/>
          <w:bCs/>
          <w:color w:val="000000"/>
          <w:sz w:val="22"/>
          <w:szCs w:val="22"/>
        </w:rPr>
      </w:pPr>
    </w:p>
    <w:p w:rsidR="00121422" w:rsidRDefault="00121422" w:rsidP="0012142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Møtedato: </w:t>
      </w:r>
      <w:r w:rsidRPr="00121422">
        <w:rPr>
          <w:rFonts w:ascii="Calibri" w:hAnsi="Calibri"/>
          <w:bCs/>
          <w:color w:val="000000"/>
          <w:sz w:val="22"/>
          <w:szCs w:val="22"/>
        </w:rPr>
        <w:t>30.01.2019</w:t>
      </w:r>
      <w:r w:rsidRPr="00121422">
        <w:rPr>
          <w:rFonts w:ascii="Calibri" w:hAnsi="Calibri"/>
          <w:color w:val="000000"/>
          <w:sz w:val="22"/>
          <w:szCs w:val="22"/>
        </w:rPr>
        <w:t xml:space="preserve"> </w:t>
      </w:r>
      <w:r w:rsidRPr="00121422">
        <w:rPr>
          <w:rFonts w:ascii="Calibri" w:hAnsi="Calibri"/>
          <w:color w:val="000000"/>
          <w:sz w:val="22"/>
          <w:szCs w:val="22"/>
        </w:rPr>
        <w:t>09.30</w:t>
      </w:r>
      <w:r>
        <w:rPr>
          <w:rFonts w:ascii="Calibri" w:hAnsi="Calibri"/>
          <w:color w:val="000000"/>
          <w:sz w:val="22"/>
          <w:szCs w:val="22"/>
        </w:rPr>
        <w:t>-14.30</w:t>
      </w:r>
    </w:p>
    <w:p w:rsidR="00121422" w:rsidRDefault="00121422" w:rsidP="0012142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Plassering: </w:t>
      </w:r>
      <w:r>
        <w:rPr>
          <w:rFonts w:ascii="Calibri" w:hAnsi="Calibri"/>
          <w:color w:val="000000"/>
          <w:sz w:val="22"/>
          <w:szCs w:val="22"/>
        </w:rPr>
        <w:t xml:space="preserve">Statens vegvesen, </w:t>
      </w:r>
      <w:proofErr w:type="spellStart"/>
      <w:r>
        <w:rPr>
          <w:rFonts w:ascii="Calibri" w:hAnsi="Calibri"/>
          <w:color w:val="000000"/>
          <w:sz w:val="22"/>
          <w:szCs w:val="22"/>
        </w:rPr>
        <w:t>Østensjøvn</w:t>
      </w:r>
      <w:proofErr w:type="spellEnd"/>
      <w:r>
        <w:rPr>
          <w:rFonts w:ascii="Calibri" w:hAnsi="Calibri"/>
          <w:color w:val="000000"/>
          <w:sz w:val="22"/>
          <w:szCs w:val="22"/>
        </w:rPr>
        <w:t xml:space="preserve"> 34, Oslo</w:t>
      </w:r>
    </w:p>
    <w:p w:rsidR="00121422" w:rsidRDefault="00121422" w:rsidP="0012142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Deltakere:</w:t>
      </w:r>
    </w:p>
    <w:p w:rsidR="00121422" w:rsidRDefault="00121422" w:rsidP="00121422">
      <w:pPr>
        <w:numPr>
          <w:ilvl w:val="0"/>
          <w:numId w:val="10"/>
        </w:numPr>
        <w:ind w:left="540"/>
        <w:textAlignment w:val="center"/>
        <w:rPr>
          <w:rFonts w:ascii="Calibri" w:eastAsia="Times New Roman" w:hAnsi="Calibri"/>
          <w:color w:val="000000"/>
          <w:sz w:val="22"/>
        </w:rPr>
      </w:pPr>
      <w:r>
        <w:rPr>
          <w:rFonts w:ascii="Calibri" w:eastAsia="Times New Roman" w:hAnsi="Calibri"/>
          <w:i/>
          <w:iCs/>
          <w:color w:val="000000"/>
          <w:sz w:val="22"/>
        </w:rPr>
        <w:t>Kartverket:</w:t>
      </w:r>
      <w:r>
        <w:rPr>
          <w:rFonts w:ascii="Calibri" w:eastAsia="Times New Roman" w:hAnsi="Calibri"/>
          <w:color w:val="000000"/>
          <w:sz w:val="22"/>
        </w:rPr>
        <w:t xml:space="preserve"> Tore Abelvik,</w:t>
      </w:r>
      <w:r>
        <w:rPr>
          <w:rFonts w:ascii="Calibri" w:eastAsia="Times New Roman" w:hAnsi="Calibri"/>
          <w:color w:val="000000"/>
          <w:sz w:val="22"/>
        </w:rPr>
        <w:t xml:space="preserve"> </w:t>
      </w:r>
      <w:r>
        <w:rPr>
          <w:rFonts w:ascii="Calibri" w:eastAsia="Times New Roman" w:hAnsi="Calibri"/>
          <w:color w:val="000000"/>
          <w:sz w:val="22"/>
        </w:rPr>
        <w:t xml:space="preserve">Ragnhild Johanne Tunheim, </w:t>
      </w:r>
    </w:p>
    <w:p w:rsidR="00121422" w:rsidRDefault="00121422" w:rsidP="00121422">
      <w:pPr>
        <w:numPr>
          <w:ilvl w:val="0"/>
          <w:numId w:val="10"/>
        </w:numPr>
        <w:ind w:left="540"/>
        <w:textAlignment w:val="center"/>
        <w:rPr>
          <w:rFonts w:ascii="Calibri" w:eastAsia="Times New Roman" w:hAnsi="Calibri"/>
          <w:color w:val="000000"/>
          <w:sz w:val="22"/>
        </w:rPr>
      </w:pPr>
      <w:r>
        <w:rPr>
          <w:rFonts w:ascii="Calibri" w:eastAsia="Times New Roman" w:hAnsi="Calibri"/>
          <w:i/>
          <w:iCs/>
          <w:color w:val="000000"/>
          <w:sz w:val="22"/>
        </w:rPr>
        <w:t>Statens vegvesen:</w:t>
      </w:r>
      <w:r>
        <w:rPr>
          <w:rFonts w:ascii="Calibri" w:eastAsia="Times New Roman" w:hAnsi="Calibri"/>
          <w:color w:val="000000"/>
          <w:sz w:val="22"/>
        </w:rPr>
        <w:t xml:space="preserve"> Knut Jetlund, Hovel Heggen, </w:t>
      </w:r>
      <w:r>
        <w:rPr>
          <w:rFonts w:ascii="Calibri" w:eastAsia="Times New Roman" w:hAnsi="Calibri"/>
          <w:color w:val="000000"/>
          <w:sz w:val="22"/>
        </w:rPr>
        <w:t xml:space="preserve">Einar Bjørkaas Helle, </w:t>
      </w:r>
      <w:r>
        <w:rPr>
          <w:rFonts w:ascii="Calibri" w:eastAsia="Times New Roman" w:hAnsi="Calibri"/>
          <w:color w:val="000000"/>
          <w:sz w:val="22"/>
        </w:rPr>
        <w:t>Linda Therese Støeng</w:t>
      </w:r>
    </w:p>
    <w:p w:rsidR="00121422" w:rsidRDefault="00121422" w:rsidP="00121422">
      <w:pPr>
        <w:numPr>
          <w:ilvl w:val="0"/>
          <w:numId w:val="10"/>
        </w:numPr>
        <w:ind w:left="540"/>
        <w:textAlignment w:val="center"/>
        <w:rPr>
          <w:rFonts w:ascii="Calibri" w:eastAsia="Times New Roman" w:hAnsi="Calibri"/>
          <w:color w:val="000000"/>
          <w:sz w:val="22"/>
        </w:rPr>
      </w:pPr>
      <w:proofErr w:type="spellStart"/>
      <w:r>
        <w:rPr>
          <w:rFonts w:ascii="Calibri" w:eastAsia="Times New Roman" w:hAnsi="Calibri"/>
          <w:i/>
          <w:iCs/>
          <w:color w:val="000000"/>
          <w:sz w:val="22"/>
        </w:rPr>
        <w:t>Locus</w:t>
      </w:r>
      <w:proofErr w:type="spellEnd"/>
      <w:r>
        <w:rPr>
          <w:rFonts w:ascii="Calibri" w:eastAsia="Times New Roman" w:hAnsi="Calibri"/>
          <w:i/>
          <w:iCs/>
          <w:color w:val="000000"/>
          <w:sz w:val="22"/>
        </w:rPr>
        <w:t>:</w:t>
      </w:r>
      <w:r>
        <w:rPr>
          <w:rFonts w:ascii="Calibri" w:eastAsia="Times New Roman" w:hAnsi="Calibri"/>
          <w:color w:val="000000"/>
          <w:sz w:val="22"/>
        </w:rPr>
        <w:t xml:space="preserve"> Erik Scavenius</w:t>
      </w:r>
    </w:p>
    <w:p w:rsidR="00121422" w:rsidRDefault="00121422" w:rsidP="00121422">
      <w:pPr>
        <w:numPr>
          <w:ilvl w:val="0"/>
          <w:numId w:val="10"/>
        </w:numPr>
        <w:ind w:left="540"/>
        <w:textAlignment w:val="center"/>
        <w:rPr>
          <w:rFonts w:ascii="Calibri" w:eastAsia="Times New Roman" w:hAnsi="Calibri"/>
          <w:color w:val="000000"/>
          <w:sz w:val="22"/>
        </w:rPr>
      </w:pPr>
      <w:r>
        <w:rPr>
          <w:rFonts w:ascii="Calibri" w:eastAsia="Times New Roman" w:hAnsi="Calibri"/>
          <w:i/>
          <w:iCs/>
          <w:color w:val="000000"/>
          <w:sz w:val="22"/>
        </w:rPr>
        <w:t>Norconsult:</w:t>
      </w:r>
      <w:r>
        <w:rPr>
          <w:rFonts w:ascii="Calibri" w:eastAsia="Times New Roman" w:hAnsi="Calibri"/>
          <w:color w:val="000000"/>
          <w:sz w:val="22"/>
        </w:rPr>
        <w:t xml:space="preserve"> Tore Paulsen</w:t>
      </w:r>
    </w:p>
    <w:p w:rsidR="00121422" w:rsidRPr="00121422" w:rsidRDefault="00121422" w:rsidP="00121422">
      <w:pPr>
        <w:numPr>
          <w:ilvl w:val="0"/>
          <w:numId w:val="11"/>
        </w:numPr>
        <w:ind w:left="540"/>
        <w:textAlignment w:val="center"/>
        <w:rPr>
          <w:rFonts w:ascii="Calibri" w:eastAsia="Times New Roman" w:hAnsi="Calibri"/>
          <w:color w:val="000000"/>
          <w:sz w:val="22"/>
          <w:lang w:val="en-US"/>
        </w:rPr>
      </w:pPr>
      <w:r w:rsidRPr="00121422">
        <w:rPr>
          <w:rFonts w:ascii="Calibri" w:eastAsia="Times New Roman" w:hAnsi="Calibri"/>
          <w:i/>
          <w:iCs/>
          <w:color w:val="000000"/>
          <w:sz w:val="22"/>
          <w:lang w:val="en-US"/>
        </w:rPr>
        <w:t xml:space="preserve">Oslo </w:t>
      </w:r>
      <w:proofErr w:type="spellStart"/>
      <w:r w:rsidRPr="00121422">
        <w:rPr>
          <w:rFonts w:ascii="Calibri" w:eastAsia="Times New Roman" w:hAnsi="Calibri"/>
          <w:i/>
          <w:iCs/>
          <w:color w:val="000000"/>
          <w:sz w:val="22"/>
          <w:lang w:val="en-US"/>
        </w:rPr>
        <w:t>kommune</w:t>
      </w:r>
      <w:proofErr w:type="spellEnd"/>
      <w:r w:rsidRPr="00121422">
        <w:rPr>
          <w:rFonts w:ascii="Calibri" w:eastAsia="Times New Roman" w:hAnsi="Calibri"/>
          <w:i/>
          <w:iCs/>
          <w:color w:val="000000"/>
          <w:sz w:val="22"/>
          <w:lang w:val="en-US"/>
        </w:rPr>
        <w:t xml:space="preserve">: </w:t>
      </w:r>
      <w:proofErr w:type="spellStart"/>
      <w:r w:rsidRPr="00121422">
        <w:rPr>
          <w:rFonts w:ascii="Calibri" w:eastAsia="Times New Roman" w:hAnsi="Calibri"/>
          <w:color w:val="000000"/>
          <w:sz w:val="22"/>
          <w:lang w:val="en-US"/>
        </w:rPr>
        <w:t>Torbjørn</w:t>
      </w:r>
      <w:proofErr w:type="spellEnd"/>
      <w:r w:rsidRPr="00121422">
        <w:rPr>
          <w:rFonts w:ascii="Calibri" w:eastAsia="Times New Roman" w:hAnsi="Calibri"/>
          <w:color w:val="000000"/>
          <w:sz w:val="22"/>
          <w:lang w:val="en-US"/>
        </w:rPr>
        <w:t xml:space="preserve"> </w:t>
      </w:r>
      <w:proofErr w:type="spellStart"/>
      <w:r w:rsidRPr="00121422">
        <w:rPr>
          <w:rFonts w:ascii="Calibri" w:eastAsia="Times New Roman" w:hAnsi="Calibri"/>
          <w:color w:val="000000"/>
          <w:sz w:val="22"/>
          <w:lang w:val="en-US"/>
        </w:rPr>
        <w:t>Withbro</w:t>
      </w:r>
      <w:proofErr w:type="spellEnd"/>
      <w:r w:rsidRPr="00121422">
        <w:rPr>
          <w:rFonts w:ascii="Calibri" w:eastAsia="Times New Roman" w:hAnsi="Calibri"/>
          <w:i/>
          <w:iCs/>
          <w:color w:val="000000"/>
          <w:sz w:val="22"/>
          <w:lang w:val="en-US"/>
        </w:rPr>
        <w:t xml:space="preserve"> </w:t>
      </w:r>
    </w:p>
    <w:p w:rsidR="00121422" w:rsidRPr="00121422" w:rsidRDefault="00121422" w:rsidP="00121422">
      <w:pPr>
        <w:numPr>
          <w:ilvl w:val="0"/>
          <w:numId w:val="11"/>
        </w:numPr>
        <w:ind w:left="540"/>
        <w:textAlignment w:val="center"/>
        <w:rPr>
          <w:rFonts w:ascii="Calibri" w:eastAsia="Times New Roman" w:hAnsi="Calibri"/>
          <w:color w:val="000000"/>
          <w:sz w:val="22"/>
          <w:lang w:val="en-US"/>
        </w:rPr>
      </w:pPr>
      <w:proofErr w:type="spellStart"/>
      <w:r w:rsidRPr="00121422">
        <w:rPr>
          <w:rFonts w:ascii="Calibri" w:eastAsia="Times New Roman" w:hAnsi="Calibri"/>
          <w:i/>
          <w:iCs/>
          <w:color w:val="000000"/>
          <w:sz w:val="22"/>
          <w:lang w:val="en-US"/>
        </w:rPr>
        <w:t>Norkart</w:t>
      </w:r>
      <w:proofErr w:type="spellEnd"/>
      <w:r w:rsidRPr="00121422">
        <w:rPr>
          <w:rFonts w:ascii="Calibri" w:eastAsia="Times New Roman" w:hAnsi="Calibri"/>
          <w:i/>
          <w:iCs/>
          <w:color w:val="000000"/>
          <w:sz w:val="22"/>
          <w:lang w:val="en-US"/>
        </w:rPr>
        <w:t>:</w:t>
      </w:r>
      <w:r w:rsidRPr="00121422">
        <w:rPr>
          <w:rFonts w:ascii="Calibri" w:eastAsia="Times New Roman" w:hAnsi="Calibri"/>
          <w:color w:val="000000"/>
          <w:sz w:val="22"/>
          <w:lang w:val="en-US"/>
        </w:rPr>
        <w:t xml:space="preserve"> Thomas Johnsen</w:t>
      </w:r>
    </w:p>
    <w:p w:rsidR="00121422" w:rsidRPr="00121422" w:rsidRDefault="00121422" w:rsidP="00121422">
      <w:pPr>
        <w:pStyle w:val="NormalWeb"/>
        <w:spacing w:before="0" w:beforeAutospacing="0" w:after="0" w:afterAutospacing="0"/>
        <w:ind w:left="540"/>
        <w:rPr>
          <w:rFonts w:ascii="Calibri" w:hAnsi="Calibri"/>
          <w:color w:val="000000"/>
          <w:sz w:val="22"/>
          <w:szCs w:val="22"/>
          <w:lang w:val="en-US"/>
        </w:rPr>
      </w:pPr>
      <w:r w:rsidRPr="00121422">
        <w:rPr>
          <w:rFonts w:ascii="Calibri" w:hAnsi="Calibri"/>
          <w:color w:val="000000"/>
          <w:sz w:val="22"/>
          <w:szCs w:val="22"/>
          <w:lang w:val="en-US"/>
        </w:rPr>
        <w:t> </w:t>
      </w:r>
    </w:p>
    <w:p w:rsidR="00121422" w:rsidRDefault="00121422" w:rsidP="0012142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Forfall:</w:t>
      </w:r>
    </w:p>
    <w:p w:rsidR="00121422" w:rsidRDefault="00121422" w:rsidP="00121422">
      <w:pPr>
        <w:numPr>
          <w:ilvl w:val="0"/>
          <w:numId w:val="11"/>
        </w:numPr>
        <w:ind w:left="540"/>
        <w:textAlignment w:val="center"/>
        <w:rPr>
          <w:rFonts w:ascii="Calibri" w:eastAsia="Times New Roman" w:hAnsi="Calibri"/>
          <w:color w:val="000000"/>
          <w:sz w:val="22"/>
        </w:rPr>
      </w:pPr>
      <w:r>
        <w:rPr>
          <w:rFonts w:ascii="Calibri" w:eastAsia="Times New Roman" w:hAnsi="Calibri"/>
          <w:i/>
          <w:iCs/>
          <w:color w:val="000000"/>
          <w:sz w:val="22"/>
        </w:rPr>
        <w:t>Kartverket:</w:t>
      </w:r>
      <w:r>
        <w:rPr>
          <w:rFonts w:ascii="Calibri" w:eastAsia="Times New Roman" w:hAnsi="Calibri"/>
          <w:color w:val="000000"/>
          <w:sz w:val="22"/>
        </w:rPr>
        <w:t xml:space="preserve"> Øystein Dokken</w:t>
      </w:r>
      <w:r>
        <w:rPr>
          <w:rFonts w:ascii="Calibri" w:eastAsia="Times New Roman" w:hAnsi="Calibri"/>
          <w:color w:val="000000"/>
          <w:sz w:val="22"/>
        </w:rPr>
        <w:t xml:space="preserve">, Kent Jonsrud, </w:t>
      </w:r>
      <w:r>
        <w:rPr>
          <w:rFonts w:ascii="Calibri" w:eastAsia="Times New Roman" w:hAnsi="Calibri"/>
          <w:color w:val="000000"/>
          <w:sz w:val="22"/>
        </w:rPr>
        <w:t>Nils Ivar Nes</w:t>
      </w:r>
    </w:p>
    <w:p w:rsidR="00121422" w:rsidRDefault="00121422" w:rsidP="00121422">
      <w:pPr>
        <w:numPr>
          <w:ilvl w:val="0"/>
          <w:numId w:val="11"/>
        </w:numPr>
        <w:ind w:left="540"/>
        <w:textAlignment w:val="center"/>
        <w:rPr>
          <w:rFonts w:ascii="Calibri" w:eastAsia="Times New Roman" w:hAnsi="Calibri"/>
          <w:color w:val="000000"/>
          <w:sz w:val="22"/>
        </w:rPr>
      </w:pPr>
      <w:r>
        <w:rPr>
          <w:rFonts w:ascii="Calibri" w:eastAsia="Times New Roman" w:hAnsi="Calibri"/>
          <w:i/>
          <w:iCs/>
          <w:color w:val="000000"/>
          <w:sz w:val="22"/>
        </w:rPr>
        <w:t>Trimble:</w:t>
      </w:r>
      <w:r>
        <w:rPr>
          <w:rFonts w:ascii="Calibri" w:eastAsia="Times New Roman" w:hAnsi="Calibri"/>
          <w:color w:val="000000"/>
          <w:sz w:val="22"/>
        </w:rPr>
        <w:t xml:space="preserve"> Eivind Stalheim</w:t>
      </w:r>
    </w:p>
    <w:p w:rsidR="00121422" w:rsidRDefault="00121422" w:rsidP="00121422">
      <w:pPr>
        <w:numPr>
          <w:ilvl w:val="0"/>
          <w:numId w:val="11"/>
        </w:numPr>
        <w:ind w:left="540"/>
        <w:textAlignment w:val="center"/>
        <w:rPr>
          <w:rFonts w:ascii="Calibri" w:eastAsia="Times New Roman" w:hAnsi="Calibri"/>
          <w:color w:val="000000"/>
          <w:sz w:val="22"/>
        </w:rPr>
      </w:pPr>
      <w:r>
        <w:rPr>
          <w:rFonts w:ascii="Calibri" w:eastAsia="Times New Roman" w:hAnsi="Calibri"/>
          <w:i/>
          <w:iCs/>
          <w:color w:val="000000"/>
          <w:sz w:val="22"/>
        </w:rPr>
        <w:t>Norconsult:</w:t>
      </w:r>
      <w:r>
        <w:rPr>
          <w:rFonts w:ascii="Calibri" w:eastAsia="Times New Roman" w:hAnsi="Calibri"/>
          <w:color w:val="000000"/>
          <w:sz w:val="22"/>
        </w:rPr>
        <w:t xml:space="preserve"> Lars Eggan</w:t>
      </w:r>
    </w:p>
    <w:p w:rsidR="00121422" w:rsidRDefault="00121422" w:rsidP="00121422">
      <w:pPr>
        <w:numPr>
          <w:ilvl w:val="0"/>
          <w:numId w:val="11"/>
        </w:numPr>
        <w:ind w:left="540"/>
        <w:textAlignment w:val="center"/>
        <w:rPr>
          <w:rFonts w:ascii="Calibri" w:eastAsia="Times New Roman" w:hAnsi="Calibri"/>
          <w:color w:val="000000"/>
          <w:sz w:val="22"/>
        </w:rPr>
      </w:pPr>
      <w:r>
        <w:rPr>
          <w:rFonts w:ascii="Calibri" w:eastAsia="Times New Roman" w:hAnsi="Calibri"/>
          <w:i/>
          <w:iCs/>
          <w:color w:val="000000"/>
          <w:sz w:val="22"/>
        </w:rPr>
        <w:t>Inger Hokstad:</w:t>
      </w:r>
      <w:r>
        <w:rPr>
          <w:rFonts w:ascii="Calibri" w:eastAsia="Times New Roman" w:hAnsi="Calibri"/>
          <w:color w:val="000000"/>
          <w:sz w:val="22"/>
        </w:rPr>
        <w:t xml:space="preserve"> Inger Hokstad</w:t>
      </w:r>
    </w:p>
    <w:p w:rsidR="00121422" w:rsidRDefault="00121422" w:rsidP="00121422">
      <w:pPr>
        <w:numPr>
          <w:ilvl w:val="0"/>
          <w:numId w:val="11"/>
        </w:numPr>
        <w:ind w:left="540"/>
        <w:textAlignment w:val="center"/>
        <w:rPr>
          <w:rFonts w:ascii="Calibri" w:eastAsia="Times New Roman" w:hAnsi="Calibri"/>
          <w:color w:val="000000"/>
          <w:sz w:val="22"/>
        </w:rPr>
      </w:pPr>
      <w:r>
        <w:rPr>
          <w:rFonts w:ascii="Calibri" w:eastAsia="Times New Roman" w:hAnsi="Calibri"/>
          <w:i/>
          <w:iCs/>
          <w:color w:val="000000"/>
          <w:sz w:val="22"/>
        </w:rPr>
        <w:t>Nye veier:</w:t>
      </w:r>
      <w:r>
        <w:rPr>
          <w:rFonts w:ascii="Calibri" w:eastAsia="Times New Roman" w:hAnsi="Calibri"/>
          <w:color w:val="000000"/>
          <w:sz w:val="22"/>
        </w:rPr>
        <w:t xml:space="preserve"> Odd Anders Nome</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Pr="00121422" w:rsidRDefault="00B22010" w:rsidP="00121422">
      <w:pPr>
        <w:pStyle w:val="Overskrift2"/>
        <w:rPr>
          <w:b/>
        </w:rPr>
      </w:pPr>
      <w:r w:rsidRPr="00121422">
        <w:rPr>
          <w:b/>
        </w:rPr>
        <w:t>Agenda for dagen: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831"/>
        <w:gridCol w:w="2601"/>
      </w:tblGrid>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ED9300"/>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434343"/>
                <w:sz w:val="22"/>
                <w:szCs w:val="22"/>
              </w:rPr>
            </w:pPr>
            <w:r>
              <w:rPr>
                <w:rFonts w:ascii="Calibri" w:hAnsi="Calibri" w:cs="Calibri"/>
                <w:b/>
                <w:bCs/>
                <w:color w:val="434343"/>
                <w:sz w:val="22"/>
                <w:szCs w:val="22"/>
              </w:rPr>
              <w:t>Tema</w:t>
            </w:r>
          </w:p>
        </w:tc>
        <w:tc>
          <w:tcPr>
            <w:tcW w:w="2501" w:type="dxa"/>
            <w:tcBorders>
              <w:top w:val="single" w:sz="8" w:space="0" w:color="A3A3A3"/>
              <w:left w:val="single" w:sz="8" w:space="0" w:color="A3A3A3"/>
              <w:bottom w:val="single" w:sz="8" w:space="0" w:color="A3A3A3"/>
              <w:right w:val="single" w:sz="8" w:space="0" w:color="A3A3A3"/>
            </w:tcBorders>
            <w:shd w:val="clear" w:color="auto" w:fill="ED9300"/>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434343"/>
                <w:sz w:val="22"/>
                <w:szCs w:val="22"/>
              </w:rPr>
            </w:pPr>
            <w:r>
              <w:rPr>
                <w:rFonts w:ascii="Calibri" w:hAnsi="Calibri" w:cs="Calibri"/>
                <w:b/>
                <w:bCs/>
                <w:color w:val="434343"/>
                <w:sz w:val="22"/>
                <w:szCs w:val="22"/>
              </w:rPr>
              <w:t>Hvem / antatt tid</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Rask oppsummering av høringen</w:t>
            </w:r>
          </w:p>
        </w:tc>
        <w:tc>
          <w:tcPr>
            <w:tcW w:w="2501"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Linda / 5 min</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Stedfesting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veglenkesekvense</w:t>
            </w:r>
            <w:proofErr w:type="spellEnd"/>
            <w:r>
              <w:rPr>
                <w:rFonts w:ascii="Calibri" w:hAnsi="Calibri" w:cs="Calibri"/>
                <w:color w:val="000000"/>
                <w:sz w:val="22"/>
                <w:szCs w:val="22"/>
              </w:rPr>
              <w:t xml:space="preserve"> eller </w:t>
            </w:r>
            <w:proofErr w:type="spellStart"/>
            <w:r>
              <w:rPr>
                <w:rFonts w:ascii="Calibri" w:hAnsi="Calibri" w:cs="Calibri"/>
                <w:color w:val="000000"/>
                <w:sz w:val="22"/>
                <w:szCs w:val="22"/>
              </w:rPr>
              <w:t>veglenke</w:t>
            </w:r>
            <w:proofErr w:type="spellEnd"/>
          </w:p>
        </w:tc>
        <w:tc>
          <w:tcPr>
            <w:tcW w:w="2501"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Knut / 30 min</w:t>
            </w:r>
          </w:p>
        </w:tc>
      </w:tr>
      <w:tr w:rsidR="00487617">
        <w:trPr>
          <w:divId w:val="516650803"/>
        </w:trPr>
        <w:tc>
          <w:tcPr>
            <w:tcW w:w="5746"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Feltbeskrivelser på </w:t>
            </w:r>
            <w:proofErr w:type="spellStart"/>
            <w:r>
              <w:rPr>
                <w:rFonts w:ascii="Calibri" w:hAnsi="Calibri" w:cs="Calibri"/>
                <w:color w:val="000000"/>
                <w:sz w:val="22"/>
                <w:szCs w:val="22"/>
              </w:rPr>
              <w:t>veglenka</w:t>
            </w:r>
            <w:proofErr w:type="spellEnd"/>
            <w:r>
              <w:rPr>
                <w:rFonts w:ascii="Calibri" w:hAnsi="Calibri" w:cs="Calibri"/>
                <w:color w:val="000000"/>
                <w:sz w:val="22"/>
                <w:szCs w:val="22"/>
              </w:rPr>
              <w:t>, og som stedfestingsegenskaper</w:t>
            </w:r>
          </w:p>
        </w:tc>
        <w:tc>
          <w:tcPr>
            <w:tcW w:w="2474"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Linda og Knut / 30 min</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Ekstern kodeliste for kommunenummer</w:t>
            </w:r>
          </w:p>
        </w:tc>
        <w:tc>
          <w:tcPr>
            <w:tcW w:w="2501"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Ragnhild / 15 min</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Produkt på vegtrasenivå</w:t>
            </w:r>
          </w:p>
        </w:tc>
        <w:tc>
          <w:tcPr>
            <w:tcW w:w="2501"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Tore / 15 min</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Vegnett over plasser og torg</w:t>
            </w:r>
          </w:p>
        </w:tc>
        <w:tc>
          <w:tcPr>
            <w:tcW w:w="2501"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Tore / 10 min</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Tidsbegrensning på Vegsperring og Trafikkregulering</w:t>
            </w:r>
          </w:p>
        </w:tc>
        <w:tc>
          <w:tcPr>
            <w:tcW w:w="2501"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Linda / 5 min</w:t>
            </w:r>
          </w:p>
        </w:tc>
      </w:tr>
      <w:tr w:rsidR="00487617">
        <w:trPr>
          <w:divId w:val="516650803"/>
        </w:trPr>
        <w:tc>
          <w:tcPr>
            <w:tcW w:w="5718"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Øvrige endringer i dokumentet (om ønskelig)</w:t>
            </w:r>
          </w:p>
        </w:tc>
        <w:tc>
          <w:tcPr>
            <w:tcW w:w="2601" w:type="dxa"/>
            <w:tcBorders>
              <w:top w:val="single" w:sz="8" w:space="0" w:color="A3A3A3"/>
              <w:left w:val="single" w:sz="8" w:space="0" w:color="A3A3A3"/>
              <w:bottom w:val="single" w:sz="8" w:space="0" w:color="A3A3A3"/>
              <w:right w:val="single" w:sz="8" w:space="0" w:color="A3A3A3"/>
            </w:tcBorders>
            <w:shd w:val="clear" w:color="auto" w:fill="FCEEE7"/>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Linda og Ragnhild / 20 min</w:t>
            </w:r>
          </w:p>
        </w:tc>
      </w:tr>
      <w:tr w:rsidR="00487617">
        <w:trPr>
          <w:divId w:val="516650803"/>
        </w:trPr>
        <w:tc>
          <w:tcPr>
            <w:tcW w:w="5831"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ind w:left="295"/>
              <w:rPr>
                <w:rFonts w:ascii="Calibri" w:hAnsi="Calibri" w:cs="Calibri"/>
                <w:color w:val="000000"/>
                <w:sz w:val="22"/>
                <w:szCs w:val="22"/>
              </w:rPr>
            </w:pPr>
            <w:r>
              <w:rPr>
                <w:rFonts w:ascii="Calibri" w:hAnsi="Calibri" w:cs="Calibri"/>
                <w:color w:val="000000"/>
                <w:sz w:val="22"/>
                <w:szCs w:val="22"/>
              </w:rPr>
              <w:t>Eventuelt</w:t>
            </w:r>
          </w:p>
          <w:p w:rsidR="00487617" w:rsidRDefault="00B22010" w:rsidP="00121422">
            <w:pPr>
              <w:numPr>
                <w:ilvl w:val="0"/>
                <w:numId w:val="1"/>
              </w:numPr>
              <w:textAlignment w:val="center"/>
              <w:rPr>
                <w:rFonts w:eastAsia="Times New Roman"/>
              </w:rPr>
            </w:pPr>
            <w:r>
              <w:rPr>
                <w:rFonts w:ascii="Calibri" w:eastAsia="Times New Roman" w:hAnsi="Calibri" w:cs="Calibri"/>
                <w:color w:val="000000"/>
                <w:sz w:val="22"/>
                <w:szCs w:val="22"/>
              </w:rPr>
              <w:t>Et objekt kan ha flere geometrier?</w:t>
            </w:r>
          </w:p>
          <w:p w:rsidR="00487617" w:rsidRDefault="00B22010" w:rsidP="00121422">
            <w:pPr>
              <w:numPr>
                <w:ilvl w:val="0"/>
                <w:numId w:val="1"/>
              </w:numPr>
              <w:textAlignment w:val="center"/>
              <w:rPr>
                <w:rFonts w:eastAsia="Times New Roman"/>
              </w:rPr>
            </w:pPr>
            <w:r>
              <w:rPr>
                <w:rFonts w:ascii="Calibri" w:eastAsia="Times New Roman" w:hAnsi="Calibri" w:cs="Calibri"/>
                <w:color w:val="000000"/>
                <w:sz w:val="22"/>
                <w:szCs w:val="22"/>
              </w:rPr>
              <w:t>Vegen videre</w:t>
            </w:r>
          </w:p>
        </w:tc>
        <w:tc>
          <w:tcPr>
            <w:tcW w:w="2412" w:type="dxa"/>
            <w:tcBorders>
              <w:top w:val="single" w:sz="8" w:space="0" w:color="A3A3A3"/>
              <w:left w:val="single" w:sz="8" w:space="0" w:color="A3A3A3"/>
              <w:bottom w:val="single" w:sz="8" w:space="0" w:color="A3A3A3"/>
              <w:right w:val="single" w:sz="8" w:space="0" w:color="A3A3A3"/>
            </w:tcBorders>
            <w:shd w:val="clear" w:color="auto" w:fill="F8DCCB"/>
            <w:tcMar>
              <w:top w:w="80" w:type="dxa"/>
              <w:left w:w="80" w:type="dxa"/>
              <w:bottom w:w="80" w:type="dxa"/>
              <w:right w:w="80" w:type="dxa"/>
            </w:tcMar>
            <w:hideMark/>
          </w:tcPr>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Rask oppsummering av høringen</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Linda tok en rask gjennomgang av resultatet fra høringen. Samlet sett fikk vi 61 kommentarer fra 15 forskjellige kommuner/etater/firmaer. </w:t>
      </w:r>
      <w:r w:rsidR="00121422">
        <w:rPr>
          <w:rFonts w:ascii="Calibri" w:hAnsi="Calibri" w:cs="Calibri"/>
          <w:sz w:val="22"/>
          <w:szCs w:val="22"/>
        </w:rPr>
        <w:t>Se vedlegg 1.</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proofErr w:type="spellStart"/>
      <w:r>
        <w:rPr>
          <w:rFonts w:ascii="Calibri" w:hAnsi="Calibri" w:cs="Calibri"/>
          <w:b/>
          <w:bCs/>
          <w:sz w:val="22"/>
          <w:szCs w:val="22"/>
        </w:rPr>
        <w:t>Stedfesting</w:t>
      </w:r>
      <w:proofErr w:type="spellEnd"/>
      <w:r>
        <w:rPr>
          <w:rFonts w:ascii="Calibri" w:hAnsi="Calibri" w:cs="Calibri"/>
          <w:b/>
          <w:bCs/>
          <w:sz w:val="22"/>
          <w:szCs w:val="22"/>
        </w:rPr>
        <w:t xml:space="preserve"> </w:t>
      </w:r>
      <w:proofErr w:type="spellStart"/>
      <w:r>
        <w:rPr>
          <w:rFonts w:ascii="Calibri" w:hAnsi="Calibri" w:cs="Calibri"/>
          <w:b/>
          <w:bCs/>
          <w:sz w:val="22"/>
          <w:szCs w:val="22"/>
        </w:rPr>
        <w:t>veglenkesekvens</w:t>
      </w:r>
      <w:proofErr w:type="spellEnd"/>
      <w:r>
        <w:rPr>
          <w:rFonts w:ascii="Calibri" w:hAnsi="Calibri" w:cs="Calibri"/>
          <w:b/>
          <w:bCs/>
          <w:sz w:val="22"/>
          <w:szCs w:val="22"/>
        </w:rPr>
        <w:t xml:space="preserve"> eller </w:t>
      </w:r>
      <w:proofErr w:type="spellStart"/>
      <w:r>
        <w:rPr>
          <w:rFonts w:ascii="Calibri" w:hAnsi="Calibri" w:cs="Calibri"/>
          <w:b/>
          <w:bCs/>
          <w:sz w:val="22"/>
          <w:szCs w:val="22"/>
        </w:rPr>
        <w:t>veglenke</w:t>
      </w:r>
      <w:proofErr w:type="spellEnd"/>
    </w:p>
    <w:p w:rsidR="00487617" w:rsidRDefault="00B22010">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Knut gikk igjennom en eldre presentasjon som viser en </w:t>
      </w:r>
      <w:proofErr w:type="spellStart"/>
      <w:r>
        <w:rPr>
          <w:rFonts w:ascii="Calibri" w:eastAsia="Times New Roman" w:hAnsi="Calibri" w:cs="Calibri"/>
          <w:sz w:val="22"/>
          <w:szCs w:val="22"/>
        </w:rPr>
        <w:t>overlay</w:t>
      </w:r>
      <w:proofErr w:type="spellEnd"/>
      <w:r>
        <w:rPr>
          <w:rFonts w:ascii="Calibri" w:eastAsia="Times New Roman" w:hAnsi="Calibri" w:cs="Calibri"/>
          <w:sz w:val="22"/>
          <w:szCs w:val="22"/>
        </w:rPr>
        <w:t xml:space="preserve">-analyse der lineære referanser er benyttet. </w:t>
      </w:r>
      <w:r w:rsidR="005F588C">
        <w:rPr>
          <w:rFonts w:ascii="Calibri" w:eastAsia="Times New Roman" w:hAnsi="Calibri" w:cs="Calibri"/>
          <w:sz w:val="22"/>
          <w:szCs w:val="22"/>
        </w:rPr>
        <w:t>Se vedlegg 2.</w:t>
      </w:r>
    </w:p>
    <w:p w:rsidR="00487617" w:rsidRDefault="00B22010">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Vi fortsetter med lineære referanser på lenkesekvens i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 </w:t>
      </w:r>
    </w:p>
    <w:p w:rsidR="00487617" w:rsidRDefault="00B22010">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Vi lager tilsvarende eksempler med våre testdatasett på nettsiden vi vil lage for å beskrive bruk av lineære referanser.</w:t>
      </w:r>
    </w:p>
    <w:p w:rsidR="00487617" w:rsidRDefault="00B22010">
      <w:pPr>
        <w:numPr>
          <w:ilvl w:val="1"/>
          <w:numId w:val="2"/>
        </w:numPr>
        <w:ind w:left="1080"/>
        <w:textAlignment w:val="center"/>
        <w:rPr>
          <w:rFonts w:ascii="Calibri" w:eastAsia="Times New Roman" w:hAnsi="Calibri" w:cs="Calibri"/>
          <w:sz w:val="22"/>
          <w:szCs w:val="22"/>
        </w:rPr>
      </w:pPr>
      <w:r>
        <w:rPr>
          <w:rFonts w:ascii="Calibri" w:eastAsia="Times New Roman" w:hAnsi="Calibri" w:cs="Calibri"/>
          <w:sz w:val="22"/>
          <w:szCs w:val="22"/>
        </w:rPr>
        <w:lastRenderedPageBreak/>
        <w:t>Viser hvordan man finner geometri for plassering av objekter som er stedfestet på lenkesekvens</w:t>
      </w:r>
    </w:p>
    <w:p w:rsidR="00487617" w:rsidRDefault="00B22010">
      <w:pPr>
        <w:numPr>
          <w:ilvl w:val="1"/>
          <w:numId w:val="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Fartsgrenser kan medføre klipping for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w:t>
      </w:r>
    </w:p>
    <w:p w:rsidR="00487617" w:rsidRDefault="00B22010">
      <w:pPr>
        <w:numPr>
          <w:ilvl w:val="1"/>
          <w:numId w:val="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Retning på </w:t>
      </w:r>
      <w:proofErr w:type="spellStart"/>
      <w:r>
        <w:rPr>
          <w:rFonts w:ascii="Calibri" w:eastAsia="Times New Roman" w:hAnsi="Calibri" w:cs="Calibri"/>
          <w:sz w:val="22"/>
          <w:szCs w:val="22"/>
        </w:rPr>
        <w:t>stedfesting</w:t>
      </w:r>
      <w:proofErr w:type="spellEnd"/>
      <w:r>
        <w:rPr>
          <w:rFonts w:ascii="Calibri" w:eastAsia="Times New Roman" w:hAnsi="Calibri" w:cs="Calibri"/>
          <w:sz w:val="22"/>
          <w:szCs w:val="22"/>
        </w:rPr>
        <w:t xml:space="preserve"> på objekter er viktig </w:t>
      </w:r>
      <w:proofErr w:type="spellStart"/>
      <w:r>
        <w:rPr>
          <w:rFonts w:ascii="Calibri" w:eastAsia="Times New Roman" w:hAnsi="Calibri" w:cs="Calibri"/>
          <w:sz w:val="22"/>
          <w:szCs w:val="22"/>
        </w:rPr>
        <w:t>f.eks</w:t>
      </w:r>
      <w:proofErr w:type="spellEnd"/>
      <w:r>
        <w:rPr>
          <w:rFonts w:ascii="Calibri" w:eastAsia="Times New Roman" w:hAnsi="Calibri" w:cs="Calibri"/>
          <w:sz w:val="22"/>
          <w:szCs w:val="22"/>
        </w:rPr>
        <w:t xml:space="preserve"> for innkjøring forbudt.</w:t>
      </w:r>
    </w:p>
    <w:p w:rsidR="00487617" w:rsidRDefault="00B22010">
      <w:pPr>
        <w:numPr>
          <w:ilvl w:val="1"/>
          <w:numId w:val="2"/>
        </w:numPr>
        <w:ind w:left="1080"/>
        <w:textAlignment w:val="center"/>
        <w:rPr>
          <w:rFonts w:ascii="Calibri" w:eastAsia="Times New Roman" w:hAnsi="Calibri" w:cs="Calibri"/>
          <w:sz w:val="22"/>
          <w:szCs w:val="22"/>
        </w:rPr>
      </w:pPr>
      <w:r>
        <w:rPr>
          <w:rFonts w:ascii="Calibri" w:eastAsia="Times New Roman" w:hAnsi="Calibri" w:cs="Calibri"/>
          <w:sz w:val="22"/>
          <w:szCs w:val="22"/>
        </w:rPr>
        <w:t>Mulig å hente andre objekttyper fra NVDB som finner sin posisjon direkte på lenkesekvensen.</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forbindelse med denne diskusjonen kom også spørsmål om </w:t>
      </w:r>
      <w:r>
        <w:rPr>
          <w:rFonts w:ascii="Calibri" w:hAnsi="Calibri" w:cs="Calibri"/>
          <w:b/>
          <w:bCs/>
          <w:sz w:val="22"/>
          <w:szCs w:val="22"/>
        </w:rPr>
        <w:t xml:space="preserve">forvaltning av </w:t>
      </w:r>
      <w:proofErr w:type="spellStart"/>
      <w:r>
        <w:rPr>
          <w:rFonts w:ascii="Calibri" w:hAnsi="Calibri" w:cs="Calibri"/>
          <w:b/>
          <w:bCs/>
          <w:sz w:val="22"/>
          <w:szCs w:val="22"/>
        </w:rPr>
        <w:t>Elveg</w:t>
      </w:r>
      <w:proofErr w:type="spellEnd"/>
      <w:r>
        <w:rPr>
          <w:rFonts w:ascii="Calibri" w:hAnsi="Calibri" w:cs="Calibri"/>
          <w:b/>
          <w:bCs/>
          <w:sz w:val="22"/>
          <w:szCs w:val="22"/>
        </w:rPr>
        <w:t xml:space="preserve"> i SFKB</w:t>
      </w:r>
      <w:r>
        <w:rPr>
          <w:rFonts w:ascii="Calibri" w:hAnsi="Calibri" w:cs="Calibri"/>
          <w:sz w:val="22"/>
          <w:szCs w:val="22"/>
        </w:rPr>
        <w:t xml:space="preserve"> opp.</w:t>
      </w:r>
    </w:p>
    <w:p w:rsidR="00487617" w:rsidRDefault="00B22010">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Tore presenterte dataflyt mellom NVDB, SFKB og kommuner.</w:t>
      </w:r>
      <w:r w:rsidR="005F588C">
        <w:rPr>
          <w:rFonts w:ascii="Calibri" w:eastAsia="Times New Roman" w:hAnsi="Calibri" w:cs="Calibri"/>
          <w:sz w:val="22"/>
          <w:szCs w:val="22"/>
        </w:rPr>
        <w:t xml:space="preserve"> Se midt i vedlegg 4.</w:t>
      </w:r>
    </w:p>
    <w:p w:rsidR="00487617" w:rsidRDefault="00B22010">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NVDB tar ikke vare på UUID i denne omgang.  </w:t>
      </w:r>
      <w:proofErr w:type="spellStart"/>
      <w:r>
        <w:rPr>
          <w:rFonts w:ascii="Calibri" w:eastAsia="Times New Roman" w:hAnsi="Calibri" w:cs="Calibri"/>
          <w:sz w:val="22"/>
          <w:szCs w:val="22"/>
        </w:rPr>
        <w:t>Dvs</w:t>
      </w:r>
      <w:proofErr w:type="spellEnd"/>
      <w:r>
        <w:rPr>
          <w:rFonts w:ascii="Calibri" w:eastAsia="Times New Roman" w:hAnsi="Calibri" w:cs="Calibri"/>
          <w:sz w:val="22"/>
          <w:szCs w:val="22"/>
        </w:rPr>
        <w:t xml:space="preserve"> at hele datasettet byttes ut for den enkelte kommune hver gang.</w:t>
      </w:r>
    </w:p>
    <w:p w:rsidR="00487617" w:rsidRDefault="00B22010">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Kartverket oppdaterer SFKB hver gang det er gjort endringer i en kommune. Den omfattende kvalitetskontrollen som gjøres for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-produktet vil ikke gjennomføres her.</w:t>
      </w:r>
    </w:p>
    <w:p w:rsidR="00487617" w:rsidRDefault="00B22010">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Kommunene legger sine endringer inn i samme database. </w:t>
      </w:r>
      <w:proofErr w:type="spellStart"/>
      <w:r>
        <w:rPr>
          <w:rFonts w:ascii="Calibri" w:eastAsia="Times New Roman" w:hAnsi="Calibri" w:cs="Calibri"/>
          <w:sz w:val="22"/>
          <w:szCs w:val="22"/>
        </w:rPr>
        <w:t>Dvs</w:t>
      </w:r>
      <w:proofErr w:type="spellEnd"/>
      <w:r>
        <w:rPr>
          <w:rFonts w:ascii="Calibri" w:eastAsia="Times New Roman" w:hAnsi="Calibri" w:cs="Calibri"/>
          <w:sz w:val="22"/>
          <w:szCs w:val="22"/>
        </w:rPr>
        <w:t xml:space="preserve"> at man kan risikere at det f.eks. ikke er sammenheng i nettverket i SFKB.</w:t>
      </w:r>
    </w:p>
    <w:p w:rsidR="00487617" w:rsidRDefault="00B22010">
      <w:pPr>
        <w:numPr>
          <w:ilvl w:val="0"/>
          <w:numId w:val="3"/>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 som legges ut som eget, nedlastbart produkt en gang i måneden, vil fortsatt gå igjennom </w:t>
      </w:r>
      <w:proofErr w:type="spellStart"/>
      <w:r>
        <w:rPr>
          <w:rFonts w:ascii="Calibri" w:eastAsia="Times New Roman" w:hAnsi="Calibri" w:cs="Calibri"/>
          <w:sz w:val="22"/>
          <w:szCs w:val="22"/>
        </w:rPr>
        <w:t>kvalitetskontrolløypa</w:t>
      </w:r>
      <w:proofErr w:type="spellEnd"/>
      <w:r>
        <w:rPr>
          <w:rFonts w:ascii="Calibri" w:eastAsia="Times New Roman" w:hAnsi="Calibri" w:cs="Calibri"/>
          <w:sz w:val="22"/>
          <w:szCs w:val="22"/>
        </w:rPr>
        <w:t xml:space="preserve"> vi kjører i dag. Det er dette produktet som må benyttes til navigasjon.</w:t>
      </w:r>
    </w:p>
    <w:p w:rsidR="00487617" w:rsidRDefault="00B22010">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Det vurderes om navnet på datasettet som legges over til SFKB skal få et annet navn enn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 for at det ikke skal blandes sammen med det kvalitetssikrede produktet.</w:t>
      </w:r>
    </w:p>
    <w:p w:rsidR="00487617" w:rsidRDefault="00B22010">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Håndtering av objekter som går over kommunegrensen må avklares. En fartsgrense på ERF-veg kan krysse en kommunegrense.</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Feltbeskrivelser på </w:t>
      </w:r>
      <w:proofErr w:type="spellStart"/>
      <w:r>
        <w:rPr>
          <w:rFonts w:ascii="Calibri" w:hAnsi="Calibri" w:cs="Calibri"/>
          <w:b/>
          <w:bCs/>
          <w:sz w:val="22"/>
          <w:szCs w:val="22"/>
        </w:rPr>
        <w:t>veglenka</w:t>
      </w:r>
      <w:proofErr w:type="spellEnd"/>
      <w:r>
        <w:rPr>
          <w:rFonts w:ascii="Calibri" w:hAnsi="Calibri" w:cs="Calibri"/>
          <w:b/>
          <w:bCs/>
          <w:sz w:val="22"/>
          <w:szCs w:val="22"/>
        </w:rPr>
        <w:t>, og som stedfestingsegenskap</w:t>
      </w:r>
    </w:p>
    <w:p w:rsidR="00487617" w:rsidRDefault="00B22010">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Linda gikk igjennom hvordan feltkoding håndteres på </w:t>
      </w:r>
      <w:proofErr w:type="spellStart"/>
      <w:r>
        <w:rPr>
          <w:rFonts w:ascii="Calibri" w:eastAsia="Times New Roman" w:hAnsi="Calibri" w:cs="Calibri"/>
          <w:sz w:val="22"/>
          <w:szCs w:val="22"/>
        </w:rPr>
        <w:t>veglenkene</w:t>
      </w:r>
      <w:proofErr w:type="spellEnd"/>
      <w:r>
        <w:rPr>
          <w:rFonts w:ascii="Calibri" w:eastAsia="Times New Roman" w:hAnsi="Calibri" w:cs="Calibri"/>
          <w:sz w:val="22"/>
          <w:szCs w:val="22"/>
        </w:rPr>
        <w:t xml:space="preserve"> i NVDB, og hvordan mennesket forholder seg til feltkodingen i forhold til vegsystemreferansens retning. </w:t>
      </w:r>
      <w:r w:rsidR="005F588C">
        <w:rPr>
          <w:rFonts w:ascii="Calibri" w:hAnsi="Calibri" w:cs="Calibri"/>
          <w:sz w:val="22"/>
          <w:szCs w:val="22"/>
        </w:rPr>
        <w:t>Se vedlegg 1.</w:t>
      </w:r>
    </w:p>
    <w:p w:rsidR="00487617" w:rsidRDefault="00B22010">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 SOSI Nettverk og lineære referanser 5.0, (som vi benytter i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så har vi ikke mulighet til å angi feltkoding som </w:t>
      </w:r>
      <w:proofErr w:type="spellStart"/>
      <w:r>
        <w:rPr>
          <w:rFonts w:ascii="Calibri" w:eastAsia="Times New Roman" w:hAnsi="Calibri" w:cs="Calibri"/>
          <w:sz w:val="22"/>
          <w:szCs w:val="22"/>
        </w:rPr>
        <w:t>stedfesting</w:t>
      </w:r>
      <w:proofErr w:type="spellEnd"/>
      <w:r>
        <w:rPr>
          <w:rFonts w:ascii="Calibri" w:eastAsia="Times New Roman" w:hAnsi="Calibri" w:cs="Calibri"/>
          <w:sz w:val="22"/>
          <w:szCs w:val="22"/>
        </w:rPr>
        <w:t xml:space="preserve">. I versjon 4.6 hadde vi en løsning for dette, men den ble tatt ut fordi den ble oppfattet som veldig </w:t>
      </w:r>
      <w:proofErr w:type="spellStart"/>
      <w:r>
        <w:rPr>
          <w:rFonts w:ascii="Calibri" w:eastAsia="Times New Roman" w:hAnsi="Calibri" w:cs="Calibri"/>
          <w:sz w:val="22"/>
          <w:szCs w:val="22"/>
        </w:rPr>
        <w:t>vegnettsspesifikk</w:t>
      </w:r>
      <w:proofErr w:type="spellEnd"/>
      <w:r>
        <w:rPr>
          <w:rFonts w:ascii="Calibri" w:eastAsia="Times New Roman" w:hAnsi="Calibri" w:cs="Calibri"/>
          <w:sz w:val="22"/>
          <w:szCs w:val="22"/>
        </w:rPr>
        <w:t>.</w:t>
      </w:r>
    </w:p>
    <w:p w:rsidR="00487617" w:rsidRDefault="00B22010">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Knut presenterte en SOSI Vegnett-tilpasning av lineære referanser der vi kan ha med felt, sideposisjon og høydeposisjon.</w:t>
      </w:r>
    </w:p>
    <w:p w:rsidR="00487617" w:rsidRDefault="00B22010">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Feltkoder som legges ut i produktet vil være feltstrekningsobjektets feltkoder, </w:t>
      </w:r>
      <w:proofErr w:type="spellStart"/>
      <w:r>
        <w:rPr>
          <w:rFonts w:ascii="Calibri" w:eastAsia="Times New Roman" w:hAnsi="Calibri" w:cs="Calibri"/>
          <w:sz w:val="22"/>
          <w:szCs w:val="22"/>
        </w:rPr>
        <w:t>dvs</w:t>
      </w:r>
      <w:proofErr w:type="spellEnd"/>
      <w:r>
        <w:rPr>
          <w:rFonts w:ascii="Calibri" w:eastAsia="Times New Roman" w:hAnsi="Calibri" w:cs="Calibri"/>
          <w:sz w:val="22"/>
          <w:szCs w:val="22"/>
        </w:rPr>
        <w:t xml:space="preserve"> feltkoding i forhold til vegsystemreferansens retning, uavhengig av </w:t>
      </w:r>
      <w:proofErr w:type="spellStart"/>
      <w:r>
        <w:rPr>
          <w:rFonts w:ascii="Calibri" w:eastAsia="Times New Roman" w:hAnsi="Calibri" w:cs="Calibri"/>
          <w:sz w:val="22"/>
          <w:szCs w:val="22"/>
        </w:rPr>
        <w:t>veglenkens</w:t>
      </w:r>
      <w:proofErr w:type="spellEnd"/>
      <w:r>
        <w:rPr>
          <w:rFonts w:ascii="Calibri" w:eastAsia="Times New Roman" w:hAnsi="Calibri" w:cs="Calibri"/>
          <w:sz w:val="22"/>
          <w:szCs w:val="22"/>
        </w:rPr>
        <w:t xml:space="preserve"> retning.</w:t>
      </w:r>
    </w:p>
    <w:p w:rsidR="00487617" w:rsidRDefault="00B22010">
      <w:pPr>
        <w:numPr>
          <w:ilvl w:val="1"/>
          <w:numId w:val="4"/>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Dette betyr at retning i forhold til </w:t>
      </w:r>
      <w:proofErr w:type="spellStart"/>
      <w:r>
        <w:rPr>
          <w:rFonts w:ascii="Calibri" w:eastAsia="Times New Roman" w:hAnsi="Calibri" w:cs="Calibri"/>
          <w:sz w:val="22"/>
          <w:szCs w:val="22"/>
        </w:rPr>
        <w:t>veglenka</w:t>
      </w:r>
      <w:proofErr w:type="spellEnd"/>
      <w:r>
        <w:rPr>
          <w:rFonts w:ascii="Calibri" w:eastAsia="Times New Roman" w:hAnsi="Calibri" w:cs="Calibri"/>
          <w:sz w:val="22"/>
          <w:szCs w:val="22"/>
        </w:rPr>
        <w:t xml:space="preserve"> for Vegsystemreferansen er viktig. Vi flytter denne fra dagens </w:t>
      </w:r>
      <w:r>
        <w:rPr>
          <w:rFonts w:ascii="Calibri" w:eastAsia="Times New Roman" w:hAnsi="Calibri" w:cs="Calibri"/>
          <w:i/>
          <w:iCs/>
          <w:sz w:val="22"/>
          <w:szCs w:val="22"/>
        </w:rPr>
        <w:t>Vegstrekning</w:t>
      </w:r>
      <w:r>
        <w:rPr>
          <w:rFonts w:ascii="Calibri" w:eastAsia="Times New Roman" w:hAnsi="Calibri" w:cs="Calibri"/>
          <w:sz w:val="22"/>
          <w:szCs w:val="22"/>
        </w:rPr>
        <w:t xml:space="preserve"> til </w:t>
      </w:r>
      <w:r>
        <w:rPr>
          <w:rFonts w:ascii="Calibri" w:eastAsia="Times New Roman" w:hAnsi="Calibri" w:cs="Calibri"/>
          <w:i/>
          <w:iCs/>
          <w:sz w:val="22"/>
          <w:szCs w:val="22"/>
        </w:rPr>
        <w:t>Vegsystemreferanse</w:t>
      </w:r>
      <w:r>
        <w:rPr>
          <w:rFonts w:ascii="Calibri" w:eastAsia="Times New Roman" w:hAnsi="Calibri" w:cs="Calibri"/>
          <w:sz w:val="22"/>
          <w:szCs w:val="22"/>
        </w:rPr>
        <w:t xml:space="preserve"> i modellen.</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Eksternt forvaltet kodeliste for kommunenummer</w:t>
      </w:r>
    </w:p>
    <w:p w:rsidR="00487617" w:rsidRDefault="00B22010">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Ragnhild gikk igjennom opplegget for eksternt forvaltet kodeliste</w:t>
      </w:r>
      <w:r w:rsidR="005F588C">
        <w:rPr>
          <w:rFonts w:ascii="Calibri" w:eastAsia="Times New Roman" w:hAnsi="Calibri" w:cs="Calibri"/>
          <w:sz w:val="22"/>
          <w:szCs w:val="22"/>
        </w:rPr>
        <w:t>, se vedlegg 3.</w:t>
      </w:r>
    </w:p>
    <w:p w:rsidR="00487617" w:rsidRDefault="00B22010">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Det er SSB som er originaldataeier av kodelista for kommunenummer, men de har ikke en løsning vi kan nyttiggjøre oss i øyeblikket.</w:t>
      </w:r>
    </w:p>
    <w:p w:rsidR="00487617" w:rsidRDefault="00B22010">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Kartverket har derfor laget en løsning der det tilrettelegges for </w:t>
      </w:r>
      <w:proofErr w:type="spellStart"/>
      <w:r>
        <w:rPr>
          <w:rFonts w:ascii="Calibri" w:eastAsia="Times New Roman" w:hAnsi="Calibri" w:cs="Calibri"/>
          <w:sz w:val="22"/>
          <w:szCs w:val="22"/>
        </w:rPr>
        <w:t>årsversjoner</w:t>
      </w:r>
      <w:proofErr w:type="spellEnd"/>
      <w:r>
        <w:rPr>
          <w:rFonts w:ascii="Calibri" w:eastAsia="Times New Roman" w:hAnsi="Calibri" w:cs="Calibri"/>
          <w:sz w:val="22"/>
          <w:szCs w:val="22"/>
        </w:rPr>
        <w:t>, og for gyldig kodeliste i øyeblikket.</w:t>
      </w:r>
    </w:p>
    <w:p w:rsidR="00487617" w:rsidRDefault="00B22010">
      <w:pPr>
        <w:numPr>
          <w:ilvl w:val="1"/>
          <w:numId w:val="5"/>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I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benyttes gyldig kodeliste i øyeblikket.</w:t>
      </w:r>
    </w:p>
    <w:p w:rsidR="00487617" w:rsidRDefault="00B22010">
      <w:pPr>
        <w:numPr>
          <w:ilvl w:val="1"/>
          <w:numId w:val="5"/>
        </w:numPr>
        <w:ind w:left="1080"/>
        <w:textAlignment w:val="center"/>
        <w:rPr>
          <w:rFonts w:ascii="Calibri" w:eastAsia="Times New Roman" w:hAnsi="Calibri" w:cs="Calibri"/>
          <w:sz w:val="22"/>
          <w:szCs w:val="22"/>
        </w:rPr>
      </w:pPr>
      <w:r>
        <w:rPr>
          <w:rFonts w:ascii="Calibri" w:eastAsia="Times New Roman" w:hAnsi="Calibri" w:cs="Calibri"/>
          <w:sz w:val="22"/>
          <w:szCs w:val="22"/>
        </w:rPr>
        <w:t>Dataeier må selv sørge for å oppdatere dataene sine nåe det skjer endringer i kommunenummer.</w:t>
      </w:r>
    </w:p>
    <w:p w:rsidR="00487617" w:rsidRDefault="00B22010">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Uansett om SSB tilrettelegger tilsvarende etter hvert, så vil kartverket forvalte denne løsningen i en periode fremover slik at det ikke blir nødvendig å komme med ny versjon av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produktspesifikasjon av denne grunn.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rsidP="005F588C">
      <w:pPr>
        <w:pStyle w:val="NormalWeb"/>
        <w:keepNext/>
        <w:spacing w:before="0" w:beforeAutospacing="0" w:after="0" w:afterAutospacing="0"/>
        <w:rPr>
          <w:rFonts w:ascii="Calibri" w:hAnsi="Calibri" w:cs="Calibri"/>
          <w:sz w:val="22"/>
          <w:szCs w:val="22"/>
        </w:rPr>
      </w:pPr>
      <w:r>
        <w:rPr>
          <w:rFonts w:ascii="Calibri" w:hAnsi="Calibri" w:cs="Calibri"/>
          <w:b/>
          <w:bCs/>
          <w:sz w:val="22"/>
          <w:szCs w:val="22"/>
        </w:rPr>
        <w:lastRenderedPageBreak/>
        <w:t>Produkt med vegtrasenivå</w:t>
      </w:r>
    </w:p>
    <w:p w:rsidR="00487617" w:rsidRDefault="00B22010">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 og med at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 ikke skal ha med seg vegtrasenivå, så er det behov for et eget, forenklet produkt som har med dette nivået til bruk i </w:t>
      </w:r>
      <w:proofErr w:type="spellStart"/>
      <w:r>
        <w:rPr>
          <w:rFonts w:ascii="Calibri" w:eastAsia="Times New Roman" w:hAnsi="Calibri" w:cs="Calibri"/>
          <w:sz w:val="22"/>
          <w:szCs w:val="22"/>
        </w:rPr>
        <w:t>bl.a</w:t>
      </w:r>
      <w:proofErr w:type="spellEnd"/>
      <w:r>
        <w:rPr>
          <w:rFonts w:ascii="Calibri" w:eastAsia="Times New Roman" w:hAnsi="Calibri" w:cs="Calibri"/>
          <w:sz w:val="22"/>
          <w:szCs w:val="22"/>
        </w:rPr>
        <w:t xml:space="preserve"> kartproduksjon. Tore gikk igjennom forslag til innhold for et slikt produkt.</w:t>
      </w:r>
      <w:r w:rsidR="005F588C">
        <w:rPr>
          <w:rFonts w:ascii="Calibri" w:eastAsia="Times New Roman" w:hAnsi="Calibri" w:cs="Calibri"/>
          <w:sz w:val="22"/>
          <w:szCs w:val="22"/>
        </w:rPr>
        <w:t xml:space="preserve"> Se vedlegg 4.</w:t>
      </w:r>
    </w:p>
    <w:p w:rsidR="00487617" w:rsidRDefault="00B22010">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Det vil lages en produktspesifikasjon for dette produktet, men det standardiseres ikke på samme måte som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 Det betyr at innholdet kan endres ved behov, og at det må påregnes hyppigere endringer i dette produktet enn i spesifikasjonen for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w:t>
      </w:r>
    </w:p>
    <w:p w:rsidR="00487617" w:rsidRDefault="00B22010">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Produktet er ikke et forvaltningsdatasett, men en ren eksport fra NVDB. Dataene forvaltes i NVDB, og kommuner melder inn endringer gjennom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-løypa.</w:t>
      </w:r>
    </w:p>
    <w:p w:rsidR="00487617" w:rsidRDefault="00B22010">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Produktet spesifiseres slik at det er klart før ny modell tas i bruk.</w:t>
      </w:r>
    </w:p>
    <w:p w:rsidR="00487617" w:rsidRDefault="00B22010">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Prosjektdeltakere må gjerne komme med forslag til navn på produktet.</w:t>
      </w:r>
    </w:p>
    <w:p w:rsidR="00487617" w:rsidRDefault="00B22010">
      <w:pPr>
        <w:numPr>
          <w:ilvl w:val="1"/>
          <w:numId w:val="6"/>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(Forslag fra Tore P etter møtet: </w:t>
      </w:r>
      <w:proofErr w:type="spellStart"/>
      <w:r>
        <w:rPr>
          <w:rFonts w:ascii="Calibri" w:eastAsia="Times New Roman" w:hAnsi="Calibri" w:cs="Calibri"/>
          <w:i/>
          <w:iCs/>
          <w:sz w:val="22"/>
          <w:szCs w:val="22"/>
        </w:rPr>
        <w:t>Elveg</w:t>
      </w:r>
      <w:proofErr w:type="spellEnd"/>
      <w:r>
        <w:rPr>
          <w:rFonts w:ascii="Calibri" w:eastAsia="Times New Roman" w:hAnsi="Calibri" w:cs="Calibri"/>
          <w:i/>
          <w:iCs/>
          <w:sz w:val="22"/>
          <w:szCs w:val="22"/>
        </w:rPr>
        <w:t xml:space="preserve"> Trase 2.0</w:t>
      </w:r>
      <w:r>
        <w:rPr>
          <w:rFonts w:ascii="Calibri" w:eastAsia="Times New Roman" w:hAnsi="Calibri" w:cs="Calibri"/>
          <w:sz w:val="22"/>
          <w:szCs w:val="22"/>
        </w:rPr>
        <w:t>)</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Vegnett over plasser og Torg</w:t>
      </w:r>
    </w:p>
    <w:p w:rsidR="00487617" w:rsidRDefault="00B22010">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Tore gikk igjennom forslag til eksempler for konnekteringslenker over plasser og torg.</w:t>
      </w:r>
      <w:r w:rsidR="005F588C">
        <w:rPr>
          <w:rFonts w:ascii="Calibri" w:eastAsia="Times New Roman" w:hAnsi="Calibri" w:cs="Calibri"/>
          <w:sz w:val="22"/>
          <w:szCs w:val="22"/>
        </w:rPr>
        <w:t xml:space="preserve"> Se vedlegg 4.</w:t>
      </w:r>
    </w:p>
    <w:p w:rsidR="00487617" w:rsidRDefault="00B22010">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Kobling mellom </w:t>
      </w:r>
      <w:proofErr w:type="spellStart"/>
      <w:r>
        <w:rPr>
          <w:rFonts w:ascii="Calibri" w:eastAsia="Times New Roman" w:hAnsi="Calibri" w:cs="Calibri"/>
          <w:sz w:val="22"/>
          <w:szCs w:val="22"/>
        </w:rPr>
        <w:t>veglenker</w:t>
      </w:r>
      <w:proofErr w:type="spellEnd"/>
      <w:r>
        <w:rPr>
          <w:rFonts w:ascii="Calibri" w:eastAsia="Times New Roman" w:hAnsi="Calibri" w:cs="Calibri"/>
          <w:sz w:val="22"/>
          <w:szCs w:val="22"/>
        </w:rPr>
        <w:t xml:space="preserve"> legges inn som konnekteringslenker der det ikke er tydelig veg eller gang-sykkelveg.</w:t>
      </w:r>
    </w:p>
    <w:p w:rsidR="00487617" w:rsidRDefault="00B22010">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Gang- og sykkelveg skal være skiltet, men det er også lov til å sykle på gangveg. Det vil derfor ofte være mest riktig å benytte gangveg som konnekteringslenke.</w:t>
      </w:r>
    </w:p>
    <w:p w:rsidR="00487617" w:rsidRDefault="00B22010">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Det må tydeliggjøres at riktig type veg benyttes avhengig av hvilket datasett </w:t>
      </w:r>
      <w:proofErr w:type="spellStart"/>
      <w:r>
        <w:rPr>
          <w:rFonts w:ascii="Calibri" w:eastAsia="Times New Roman" w:hAnsi="Calibri" w:cs="Calibri"/>
          <w:sz w:val="22"/>
          <w:szCs w:val="22"/>
        </w:rPr>
        <w:t>veglenka</w:t>
      </w:r>
      <w:proofErr w:type="spellEnd"/>
      <w:r>
        <w:rPr>
          <w:rFonts w:ascii="Calibri" w:eastAsia="Times New Roman" w:hAnsi="Calibri" w:cs="Calibri"/>
          <w:sz w:val="22"/>
          <w:szCs w:val="22"/>
        </w:rPr>
        <w:t xml:space="preserve"> forvaltes i (NVDB eller FKB </w:t>
      </w:r>
      <w:proofErr w:type="spellStart"/>
      <w:r>
        <w:rPr>
          <w:rFonts w:ascii="Calibri" w:eastAsia="Times New Roman" w:hAnsi="Calibri" w:cs="Calibri"/>
          <w:sz w:val="22"/>
          <w:szCs w:val="22"/>
        </w:rPr>
        <w:t>Traktorveg</w:t>
      </w:r>
      <w:proofErr w:type="spellEnd"/>
      <w:r>
        <w:rPr>
          <w:rFonts w:ascii="Calibri" w:eastAsia="Times New Roman" w:hAnsi="Calibri" w:cs="Calibri"/>
          <w:sz w:val="22"/>
          <w:szCs w:val="22"/>
        </w:rPr>
        <w:t>/Sti).</w:t>
      </w:r>
    </w:p>
    <w:p w:rsidR="00487617" w:rsidRDefault="00B22010">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Eksempler beskrives i SOSI Vegnett.</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Tidsbegrensning på Vegsperring og Trafikkregulering</w:t>
      </w:r>
    </w:p>
    <w:p w:rsidR="00487617" w:rsidRDefault="00B22010">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Tidsbegrensning på Vegsperring og trafikkregulering har vært etterspurt.</w:t>
      </w:r>
    </w:p>
    <w:p w:rsidR="005F588C" w:rsidRPr="005F588C" w:rsidRDefault="00B22010">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Linda gikk igjennom en enkel løsning der vi lager en egenskap som kalles "gjelder tidsrom". </w:t>
      </w:r>
      <w:r w:rsidR="005F588C">
        <w:rPr>
          <w:rFonts w:ascii="Calibri" w:hAnsi="Calibri" w:cs="Calibri"/>
          <w:sz w:val="22"/>
          <w:szCs w:val="22"/>
        </w:rPr>
        <w:t>Se vedlegg 1.</w:t>
      </w:r>
      <w:r w:rsidR="005F588C">
        <w:rPr>
          <w:rFonts w:ascii="Calibri" w:hAnsi="Calibri" w:cs="Calibri"/>
          <w:sz w:val="22"/>
          <w:szCs w:val="22"/>
        </w:rPr>
        <w:t xml:space="preserve"> </w:t>
      </w:r>
    </w:p>
    <w:p w:rsidR="00487617" w:rsidRDefault="00B22010">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For å få en viss grad av gjenkjennbare tekststrenger er det viktig at vi har gode eksempler i produktspesifikasjonen for de enkelte objekttypene.</w:t>
      </w:r>
    </w:p>
    <w:p w:rsidR="00487617" w:rsidRDefault="00B22010">
      <w:pPr>
        <w:numPr>
          <w:ilvl w:val="1"/>
          <w:numId w:val="8"/>
        </w:numPr>
        <w:ind w:left="1080"/>
        <w:textAlignment w:val="center"/>
        <w:rPr>
          <w:rFonts w:ascii="Calibri" w:eastAsia="Times New Roman" w:hAnsi="Calibri" w:cs="Calibri"/>
          <w:sz w:val="22"/>
          <w:szCs w:val="22"/>
        </w:rPr>
      </w:pPr>
      <w:r>
        <w:rPr>
          <w:rFonts w:ascii="Calibri" w:eastAsia="Times New Roman" w:hAnsi="Calibri" w:cs="Calibri"/>
          <w:sz w:val="22"/>
          <w:szCs w:val="22"/>
        </w:rPr>
        <w:t>Normalt sett vil disse objekttypene registreres av spesialister på vegnett (i kartverket og SVV), så vi må anta at de klarer å legge inn begrensningen iht. eksemplene.</w:t>
      </w:r>
    </w:p>
    <w:p w:rsidR="00487617" w:rsidRDefault="00B22010">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På et senere tidspunkt bør det vurderes å innføre en helhetlig løsning i NVDB for håndtering av slike tidsbegrensninger. Inntil det blir aktuelt, går vi videre med denne forenklede løsningen på Vegsperring og Trafikkregulering, og beholder løsningen for Gågateregulering.</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Øvrige endringer i dokumentet</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Det ble ikke tid til å gå igjennom øvrige endringer i dokumentet. Prosjektdeltakere som har kommentarer sender disse til Linda så snart som mulig.</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Eventuelt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Kan et objekt ha flere geometrier?</w:t>
      </w:r>
    </w:p>
    <w:p w:rsidR="00487617" w:rsidRDefault="00B22010">
      <w:pPr>
        <w:pStyle w:val="NormalWeb"/>
        <w:spacing w:before="0" w:beforeAutospacing="0" w:after="0" w:afterAutospacing="0"/>
        <w:rPr>
          <w:rFonts w:ascii="Calibri" w:hAnsi="Calibri" w:cs="Calibri"/>
          <w:sz w:val="22"/>
          <w:szCs w:val="22"/>
        </w:rPr>
      </w:pPr>
      <w:bookmarkStart w:id="0" w:name="_GoBack"/>
      <w:bookmarkEnd w:id="0"/>
      <w:r>
        <w:rPr>
          <w:rFonts w:ascii="Calibri" w:hAnsi="Calibri" w:cs="Calibri"/>
          <w:sz w:val="22"/>
          <w:szCs w:val="22"/>
        </w:rPr>
        <w:t>Et objekt kan ha flere lineære referanser. Som GML kan et objekt også ha flere geometrier. Som SOSI kan et objekt kun ha en geometri. Dette blir et problem som mappes ned til detaljerte objekter, f.eks. en fartsgrense over en kanalisering. Knut, Hovel og Einar undersøker om det finnes alternativer til å splitte objektet.</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b/>
          <w:bCs/>
          <w:sz w:val="22"/>
          <w:szCs w:val="22"/>
        </w:rPr>
        <w:t>Videre arbeid</w:t>
      </w:r>
    </w:p>
    <w:p w:rsidR="00487617" w:rsidRDefault="00B22010">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Dokumenter ferdigstilles, og sendes ut til prosjektgruppa for gjennomlesing.</w:t>
      </w:r>
    </w:p>
    <w:p w:rsidR="00487617" w:rsidRDefault="00B22010">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Dokumenter og nye </w:t>
      </w:r>
      <w:proofErr w:type="spellStart"/>
      <w:r>
        <w:rPr>
          <w:rFonts w:ascii="Calibri" w:eastAsia="Times New Roman" w:hAnsi="Calibri" w:cs="Calibri"/>
          <w:sz w:val="22"/>
          <w:szCs w:val="22"/>
        </w:rPr>
        <w:t>testfiler</w:t>
      </w:r>
      <w:proofErr w:type="spellEnd"/>
      <w:r>
        <w:rPr>
          <w:rFonts w:ascii="Calibri" w:eastAsia="Times New Roman" w:hAnsi="Calibri" w:cs="Calibri"/>
          <w:sz w:val="22"/>
          <w:szCs w:val="22"/>
        </w:rPr>
        <w:t xml:space="preserve"> legges ut i løpet av februar.</w:t>
      </w:r>
    </w:p>
    <w:p w:rsidR="00487617" w:rsidRDefault="00B22010">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Ny </w:t>
      </w:r>
      <w:proofErr w:type="spellStart"/>
      <w:r>
        <w:rPr>
          <w:rFonts w:ascii="Calibri" w:eastAsia="Times New Roman" w:hAnsi="Calibri" w:cs="Calibri"/>
          <w:sz w:val="22"/>
          <w:szCs w:val="22"/>
        </w:rPr>
        <w:t>vegreferansemodell</w:t>
      </w:r>
      <w:proofErr w:type="spellEnd"/>
      <w:r>
        <w:rPr>
          <w:rFonts w:ascii="Calibri" w:eastAsia="Times New Roman" w:hAnsi="Calibri" w:cs="Calibri"/>
          <w:sz w:val="22"/>
          <w:szCs w:val="22"/>
        </w:rPr>
        <w:t xml:space="preserve"> vil være i produksjon i NVDB senest 1. november 2019. Fra dette tidspunktet vil vi også levere </w:t>
      </w:r>
      <w:proofErr w:type="spellStart"/>
      <w:r>
        <w:rPr>
          <w:rFonts w:ascii="Calibri" w:eastAsia="Times New Roman" w:hAnsi="Calibri" w:cs="Calibri"/>
          <w:sz w:val="22"/>
          <w:szCs w:val="22"/>
        </w:rPr>
        <w:t>Elveg</w:t>
      </w:r>
      <w:proofErr w:type="spellEnd"/>
      <w:r>
        <w:rPr>
          <w:rFonts w:ascii="Calibri" w:eastAsia="Times New Roman" w:hAnsi="Calibri" w:cs="Calibri"/>
          <w:sz w:val="22"/>
          <w:szCs w:val="22"/>
        </w:rPr>
        <w:t xml:space="preserve"> 2.0 til markedet.</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487617" w:rsidRDefault="00B22010">
      <w:pPr>
        <w:pStyle w:val="NormalWeb"/>
        <w:spacing w:before="0" w:beforeAutospacing="0" w:after="0" w:afterAutospacing="0"/>
        <w:rPr>
          <w:rFonts w:ascii="Calibri" w:hAnsi="Calibri" w:cs="Calibri"/>
          <w:sz w:val="22"/>
          <w:szCs w:val="22"/>
        </w:rPr>
      </w:pPr>
      <w:r>
        <w:rPr>
          <w:rFonts w:ascii="Calibri" w:hAnsi="Calibri" w:cs="Calibri"/>
          <w:sz w:val="22"/>
          <w:szCs w:val="22"/>
        </w:rPr>
        <w:t>Hele prosjektgruppa takkes for gode diskusjoner og bidrag i arbeidet med å få en god standard ferdig!</w:t>
      </w:r>
    </w:p>
    <w:sectPr w:rsidR="00487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737"/>
    <w:multiLevelType w:val="multilevel"/>
    <w:tmpl w:val="334E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11329"/>
    <w:multiLevelType w:val="multilevel"/>
    <w:tmpl w:val="92149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27F69"/>
    <w:multiLevelType w:val="multilevel"/>
    <w:tmpl w:val="7A6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E58A1"/>
    <w:multiLevelType w:val="multilevel"/>
    <w:tmpl w:val="E31A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80C1B"/>
    <w:multiLevelType w:val="multilevel"/>
    <w:tmpl w:val="50F2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851C0"/>
    <w:multiLevelType w:val="multilevel"/>
    <w:tmpl w:val="EE8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158C4"/>
    <w:multiLevelType w:val="multilevel"/>
    <w:tmpl w:val="2A4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D15203"/>
    <w:multiLevelType w:val="multilevel"/>
    <w:tmpl w:val="0350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882CBB"/>
    <w:multiLevelType w:val="multilevel"/>
    <w:tmpl w:val="60FE5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2559A"/>
    <w:multiLevelType w:val="multilevel"/>
    <w:tmpl w:val="8DB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9D1F06"/>
    <w:multiLevelType w:val="multilevel"/>
    <w:tmpl w:val="A7B2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3"/>
  </w:num>
  <w:num w:numId="5">
    <w:abstractNumId w:val="1"/>
  </w:num>
  <w:num w:numId="6">
    <w:abstractNumId w:val="4"/>
  </w:num>
  <w:num w:numId="7">
    <w:abstractNumId w:val="6"/>
  </w:num>
  <w:num w:numId="8">
    <w:abstractNumId w:val="7"/>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10"/>
    <w:rsid w:val="00121422"/>
    <w:rsid w:val="00487617"/>
    <w:rsid w:val="005F588C"/>
    <w:rsid w:val="00B220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0B70C"/>
  <w15:chartTrackingRefBased/>
  <w15:docId w15:val="{0A6F7A1C-3798-4EAD-BCA4-E981C0BC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Overskrift1">
    <w:name w:val="heading 1"/>
    <w:basedOn w:val="Normal"/>
    <w:link w:val="Overskrift1Tegn"/>
    <w:uiPriority w:val="9"/>
    <w:qFormat/>
    <w:pPr>
      <w:spacing w:before="100" w:beforeAutospacing="1" w:after="100" w:afterAutospacing="1"/>
      <w:outlineLvl w:val="0"/>
    </w:pPr>
    <w:rPr>
      <w:b/>
      <w:bCs/>
      <w:kern w:val="36"/>
      <w:sz w:val="48"/>
      <w:szCs w:val="48"/>
    </w:rPr>
  </w:style>
  <w:style w:type="paragraph" w:styleId="Overskrift2">
    <w:name w:val="heading 2"/>
    <w:basedOn w:val="Normal"/>
    <w:next w:val="Normal"/>
    <w:link w:val="Overskrift2Tegn"/>
    <w:uiPriority w:val="9"/>
    <w:unhideWhenUsed/>
    <w:qFormat/>
    <w:rsid w:val="001214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1214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50803">
      <w:marLeft w:val="0"/>
      <w:marRight w:val="0"/>
      <w:marTop w:val="0"/>
      <w:marBottom w:val="0"/>
      <w:divBdr>
        <w:top w:val="none" w:sz="0" w:space="0" w:color="auto"/>
        <w:left w:val="none" w:sz="0" w:space="0" w:color="auto"/>
        <w:bottom w:val="none" w:sz="0" w:space="0" w:color="auto"/>
        <w:right w:val="none" w:sz="0" w:space="0" w:color="auto"/>
      </w:divBdr>
    </w:div>
    <w:div w:id="141231152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1212</Words>
  <Characters>6705</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Therese Støeng</dc:creator>
  <cp:keywords/>
  <dc:description/>
  <cp:lastModifiedBy>Linda Therese Støeng</cp:lastModifiedBy>
  <cp:revision>3</cp:revision>
  <dcterms:created xsi:type="dcterms:W3CDTF">2019-02-11T08:50:00Z</dcterms:created>
  <dcterms:modified xsi:type="dcterms:W3CDTF">2019-02-11T12:24:00Z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fbf486-f09d-4a86-8810-b4add863c98a_Enabled">
    <vt:lpwstr>True</vt:lpwstr>
  </property>
  <property fmtid="{D5CDD505-2E9C-101B-9397-08002B2CF9AE}" pid="3" name="MSIP_Label_e5fbf486-f09d-4a86-8810-b4add863c98a_SiteId">
    <vt:lpwstr>38856954-ed55-49f7-8bdd-738ffbbfd390</vt:lpwstr>
  </property>
  <property fmtid="{D5CDD505-2E9C-101B-9397-08002B2CF9AE}" pid="4" name="MSIP_Label_e5fbf486-f09d-4a86-8810-b4add863c98a_Owner">
    <vt:lpwstr>linsto@vegvesen.no</vt:lpwstr>
  </property>
  <property fmtid="{D5CDD505-2E9C-101B-9397-08002B2CF9AE}" pid="5" name="MSIP_Label_e5fbf486-f09d-4a86-8810-b4add863c98a_SetDate">
    <vt:lpwstr>2019-02-11T12:05:33.0332516Z</vt:lpwstr>
  </property>
  <property fmtid="{D5CDD505-2E9C-101B-9397-08002B2CF9AE}" pid="6" name="MSIP_Label_e5fbf486-f09d-4a86-8810-b4add863c98a_Name">
    <vt:lpwstr>Public</vt:lpwstr>
  </property>
  <property fmtid="{D5CDD505-2E9C-101B-9397-08002B2CF9AE}" pid="7" name="MSIP_Label_e5fbf486-f09d-4a86-8810-b4add863c98a_Application">
    <vt:lpwstr>Microsoft Azure Information Protection</vt:lpwstr>
  </property>
  <property fmtid="{D5CDD505-2E9C-101B-9397-08002B2CF9AE}" pid="8" name="MSIP_Label_e5fbf486-f09d-4a86-8810-b4add863c98a_Extended_MSFT_Method">
    <vt:lpwstr>Manual</vt:lpwstr>
  </property>
  <property fmtid="{D5CDD505-2E9C-101B-9397-08002B2CF9AE}" pid="9" name="Sensitivity">
    <vt:lpwstr>Public</vt:lpwstr>
  </property>
</Properties>
</file>