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7291" w14:textId="19460C34" w:rsidR="00915FB2" w:rsidRPr="00915FB2" w:rsidRDefault="00915FB2" w:rsidP="00915FB2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noProof/>
          <w:color w:val="A44A0D"/>
        </w:rPr>
      </w:pPr>
      <w:r w:rsidRPr="00915FB2">
        <w:rPr>
          <w:rFonts w:asciiTheme="minorHAnsi" w:hAnsiTheme="minorHAnsi" w:cstheme="minorHAnsi"/>
          <w:b/>
          <w:noProof/>
          <w:color w:val="A44A0D"/>
        </w:rPr>
        <w:t xml:space="preserve">Problem 1 – </w:t>
      </w:r>
      <w:r w:rsidR="003477E0">
        <w:rPr>
          <w:rFonts w:asciiTheme="minorHAnsi" w:hAnsiTheme="minorHAnsi" w:cstheme="minorHAnsi"/>
          <w:b/>
          <w:noProof/>
          <w:color w:val="A44A0D"/>
        </w:rPr>
        <w:t>Dynamic Programming</w:t>
      </w:r>
    </w:p>
    <w:p w14:paraId="5FB319C9" w14:textId="77777777" w:rsidR="00915FB2" w:rsidRDefault="00915FB2" w:rsidP="00915FB2"/>
    <w:p w14:paraId="7E13A5B7" w14:textId="41E0551A" w:rsidR="003477E0" w:rsidRDefault="003477E0" w:rsidP="00222149">
      <w:pPr>
        <w:jc w:val="both"/>
      </w:pPr>
      <w:r>
        <w:t xml:space="preserve">This task is </w:t>
      </w:r>
      <w:r w:rsidR="00090EB8">
        <w:t>not a</w:t>
      </w:r>
      <w:r>
        <w:t xml:space="preserve"> Dynamic Programming</w:t>
      </w:r>
      <w:r w:rsidR="00090EB8">
        <w:t xml:space="preserve"> problem</w:t>
      </w:r>
      <w:r>
        <w:t xml:space="preserve">. </w:t>
      </w:r>
    </w:p>
    <w:p w14:paraId="562D9E43" w14:textId="527FD215" w:rsidR="00D10C1F" w:rsidRDefault="00D10C1F" w:rsidP="00222149">
      <w:pPr>
        <w:jc w:val="both"/>
      </w:pPr>
      <w:r>
        <w:t xml:space="preserve">You are part of a pyramid scheme and want to calculate the total number of money you owe to the participants. Before you go to jail, you will need to write a program, which will find the sum of the money </w:t>
      </w:r>
      <w:r w:rsidR="00BB1FBB">
        <w:t>you owe</w:t>
      </w:r>
      <w:r>
        <w:t>.</w:t>
      </w:r>
    </w:p>
    <w:p w14:paraId="2C731167" w14:textId="158CBB2B" w:rsidR="00D10C1F" w:rsidRDefault="00D10C1F" w:rsidP="00222149">
      <w:pPr>
        <w:jc w:val="both"/>
      </w:pPr>
      <w:r>
        <w:t xml:space="preserve">In the pyramid, every person earns a commission for each referred friend. If a person </w:t>
      </w:r>
      <w:r w:rsidR="00853EB6">
        <w:t>doesn’t have referred friends, she earns exactly $1.00. If she has referred friends, she earns money equal to the total sum of her direct referrals</w:t>
      </w:r>
      <w:r w:rsidR="001E4650">
        <w:t xml:space="preserve"> multiplied by the total number of the direct referrals</w:t>
      </w:r>
      <w:r w:rsidR="00853EB6">
        <w:t xml:space="preserve">. </w:t>
      </w:r>
      <w:r w:rsidR="0090108E">
        <w:t>One person can be referred by many people.</w:t>
      </w:r>
    </w:p>
    <w:p w14:paraId="17002300" w14:textId="7689ED69" w:rsidR="00853EB6" w:rsidRDefault="00853EB6" w:rsidP="00222149">
      <w:pPr>
        <w:jc w:val="both"/>
      </w:pPr>
      <w:r>
        <w:t>You will be given the total number of people participating in the pyramid</w:t>
      </w:r>
      <w:r w:rsidR="006F15A9">
        <w:t xml:space="preserve"> (marked with </w:t>
      </w:r>
      <w:r w:rsidR="006F15A9" w:rsidRPr="006F15A9">
        <w:rPr>
          <w:b/>
        </w:rPr>
        <w:t>C</w:t>
      </w:r>
      <w:r w:rsidR="006F15A9">
        <w:t>)</w:t>
      </w:r>
      <w:r>
        <w:t xml:space="preserve"> and a list of the direct referrals for every person. The list will be a string containing `</w:t>
      </w:r>
      <w:r w:rsidR="008613C3">
        <w:rPr>
          <w:b/>
        </w:rPr>
        <w:t>-</w:t>
      </w:r>
      <w:r>
        <w:t>` and `</w:t>
      </w:r>
      <w:r w:rsidR="008613C3">
        <w:rPr>
          <w:b/>
        </w:rPr>
        <w:t>R</w:t>
      </w:r>
      <w:r>
        <w:t>`. If on row</w:t>
      </w:r>
      <w:r w:rsidRPr="00A1108E">
        <w:rPr>
          <w:b/>
        </w:rPr>
        <w:t xml:space="preserve"> </w:t>
      </w:r>
      <w:proofErr w:type="spellStart"/>
      <w:r w:rsidRPr="00A1108E">
        <w:rPr>
          <w:b/>
        </w:rPr>
        <w:t>i</w:t>
      </w:r>
      <w:proofErr w:type="spellEnd"/>
      <w:r>
        <w:t xml:space="preserve"> and column </w:t>
      </w:r>
      <w:r w:rsidRPr="00A1108E">
        <w:rPr>
          <w:b/>
        </w:rPr>
        <w:t>j</w:t>
      </w:r>
      <w:r w:rsidR="00353E72">
        <w:t xml:space="preserve"> the letter</w:t>
      </w:r>
      <w:r>
        <w:t xml:space="preserve"> is `</w:t>
      </w:r>
      <w:r w:rsidR="008613C3">
        <w:rPr>
          <w:b/>
        </w:rPr>
        <w:t>R</w:t>
      </w:r>
      <w:r>
        <w:t>`, then person</w:t>
      </w:r>
      <w:r w:rsidRPr="00A1108E">
        <w:rPr>
          <w:b/>
        </w:rPr>
        <w:t xml:space="preserve"> j</w:t>
      </w:r>
      <w:r>
        <w:t xml:space="preserve"> is</w:t>
      </w:r>
      <w:r w:rsidR="006F15A9">
        <w:t xml:space="preserve"> a</w:t>
      </w:r>
      <w:r>
        <w:t xml:space="preserve"> direct referral to person </w:t>
      </w:r>
      <w:proofErr w:type="spellStart"/>
      <w:r w:rsidRPr="00A1108E">
        <w:rPr>
          <w:b/>
        </w:rPr>
        <w:t>i</w:t>
      </w:r>
      <w:proofErr w:type="spellEnd"/>
      <w:r>
        <w:t xml:space="preserve">. </w:t>
      </w:r>
    </w:p>
    <w:p w14:paraId="782140D5" w14:textId="38DC1028" w:rsidR="00853EB6" w:rsidRPr="00853EB6" w:rsidRDefault="00853EB6" w:rsidP="00222149">
      <w:pPr>
        <w:jc w:val="both"/>
      </w:pPr>
      <w:r>
        <w:t>Find the total sum you owe to these people.</w:t>
      </w:r>
    </w:p>
    <w:p w14:paraId="18CA1924" w14:textId="77777777" w:rsidR="00915FB2" w:rsidRPr="00915FB2" w:rsidRDefault="00915FB2" w:rsidP="00915FB2">
      <w:pPr>
        <w:pStyle w:val="Heading4"/>
        <w:rPr>
          <w:lang w:val="bg-BG"/>
        </w:rPr>
      </w:pPr>
      <w:r>
        <w:t>Input</w:t>
      </w:r>
    </w:p>
    <w:p w14:paraId="39D9F76B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should be read from the console.</w:t>
      </w:r>
    </w:p>
    <w:p w14:paraId="79F591DE" w14:textId="7B484B1A" w:rsidR="00105BE7" w:rsidRDefault="00105BE7" w:rsidP="00105BE7">
      <w:pPr>
        <w:pStyle w:val="ListParagraph"/>
        <w:numPr>
          <w:ilvl w:val="0"/>
          <w:numId w:val="3"/>
        </w:numPr>
      </w:pPr>
      <w:bookmarkStart w:id="0" w:name="OLE_LINK2"/>
      <w:bookmarkStart w:id="1" w:name="OLE_LINK1"/>
      <w:r>
        <w:t xml:space="preserve">On the first line there will be the </w:t>
      </w:r>
      <w:r w:rsidR="006F15A9">
        <w:t xml:space="preserve">total number of participants in the pyramid - </w:t>
      </w:r>
      <w:r w:rsidR="006F15A9" w:rsidRPr="006F15A9">
        <w:rPr>
          <w:b/>
        </w:rPr>
        <w:t>C</w:t>
      </w:r>
      <w:r>
        <w:t>.</w:t>
      </w:r>
    </w:p>
    <w:p w14:paraId="1718001F" w14:textId="0877991F" w:rsidR="00105BE7" w:rsidRPr="00105BE7" w:rsidRDefault="00105BE7" w:rsidP="006F15A9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 w:rsidR="006F15A9">
        <w:t xml:space="preserve">next </w:t>
      </w:r>
      <w:r w:rsidR="006F15A9">
        <w:rPr>
          <w:b/>
        </w:rPr>
        <w:t>C</w:t>
      </w:r>
      <w:r w:rsidR="006F15A9">
        <w:t xml:space="preserve"> lines there will be exactly </w:t>
      </w:r>
      <w:r w:rsidR="006F15A9">
        <w:rPr>
          <w:b/>
        </w:rPr>
        <w:t xml:space="preserve">C </w:t>
      </w:r>
      <w:r w:rsidR="006F15A9">
        <w:t>symbols, each of them either `</w:t>
      </w:r>
      <w:r w:rsidR="008613C3">
        <w:rPr>
          <w:b/>
        </w:rPr>
        <w:t>R</w:t>
      </w:r>
      <w:r w:rsidR="006F15A9">
        <w:t>` or `</w:t>
      </w:r>
      <w:r w:rsidR="008613C3">
        <w:rPr>
          <w:b/>
        </w:rPr>
        <w:t>-</w:t>
      </w:r>
      <w:r w:rsidR="006F15A9">
        <w:t>`.</w:t>
      </w:r>
    </w:p>
    <w:bookmarkEnd w:id="0"/>
    <w:bookmarkEnd w:id="1"/>
    <w:p w14:paraId="0EC95DFC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will always be valid and in the format described. There is no need to check it explicitly.</w:t>
      </w:r>
    </w:p>
    <w:p w14:paraId="715C1E48" w14:textId="5E275347" w:rsidR="00915FB2" w:rsidRDefault="00105BE7" w:rsidP="00105BE7">
      <w:pPr>
        <w:pStyle w:val="Heading4"/>
      </w:pPr>
      <w:r>
        <w:t xml:space="preserve"> </w:t>
      </w:r>
      <w:r w:rsidR="00915FB2">
        <w:t>Output</w:t>
      </w:r>
    </w:p>
    <w:p w14:paraId="319C4D5D" w14:textId="77777777" w:rsidR="00105BE7" w:rsidRDefault="00105BE7" w:rsidP="00105BE7">
      <w:pPr>
        <w:pStyle w:val="ListParagraph"/>
        <w:numPr>
          <w:ilvl w:val="0"/>
          <w:numId w:val="4"/>
        </w:numPr>
      </w:pPr>
      <w:r>
        <w:t>The output should be printed on the console.</w:t>
      </w:r>
    </w:p>
    <w:p w14:paraId="5450C71E" w14:textId="61A0D11D" w:rsidR="00105BE7" w:rsidRDefault="00105BE7" w:rsidP="00105BE7">
      <w:pPr>
        <w:pStyle w:val="ListParagraph"/>
        <w:numPr>
          <w:ilvl w:val="0"/>
          <w:numId w:val="4"/>
        </w:numPr>
      </w:pPr>
      <w:r>
        <w:t xml:space="preserve">Output the </w:t>
      </w:r>
      <w:r w:rsidR="006F15A9">
        <w:t>total sum of money you owe to the participants.</w:t>
      </w:r>
    </w:p>
    <w:p w14:paraId="6014EC84" w14:textId="39F3BE0A" w:rsidR="00915FB2" w:rsidRDefault="00105BE7" w:rsidP="00105BE7">
      <w:pPr>
        <w:pStyle w:val="Heading4"/>
      </w:pPr>
      <w:r>
        <w:t xml:space="preserve"> </w:t>
      </w:r>
      <w:r w:rsidR="00915FB2">
        <w:t>Constraints</w:t>
      </w:r>
    </w:p>
    <w:p w14:paraId="02FD6F5E" w14:textId="4B85C241" w:rsidR="0031316B" w:rsidRDefault="00990A6F" w:rsidP="0031316B">
      <w:pPr>
        <w:numPr>
          <w:ilvl w:val="0"/>
          <w:numId w:val="5"/>
        </w:numPr>
        <w:spacing w:after="0" w:line="240" w:lineRule="auto"/>
      </w:pPr>
      <w:r>
        <w:rPr>
          <w:b/>
        </w:rPr>
        <w:t>C</w:t>
      </w:r>
      <w:r w:rsidR="0031316B">
        <w:t xml:space="preserve"> will be a non-negative integer between </w:t>
      </w:r>
      <w:r w:rsidR="0031316B" w:rsidRPr="00A1108E">
        <w:rPr>
          <w:rFonts w:ascii="Consolas" w:eastAsia="Courier New" w:hAnsi="Consolas" w:cs="Consolas"/>
          <w:b/>
        </w:rPr>
        <w:t>1</w:t>
      </w:r>
      <w:r w:rsidR="0031316B">
        <w:t xml:space="preserve"> and </w:t>
      </w:r>
      <w:r w:rsidR="0031316B" w:rsidRPr="00A1108E">
        <w:rPr>
          <w:rFonts w:ascii="Consolas" w:eastAsia="Courier New" w:hAnsi="Consolas" w:cs="Consolas"/>
          <w:b/>
        </w:rPr>
        <w:t>50</w:t>
      </w:r>
      <w:r w:rsidR="0031316B">
        <w:t>, inclusive.</w:t>
      </w:r>
    </w:p>
    <w:p w14:paraId="4FA61A9A" w14:textId="18B27E78" w:rsidR="0031316B" w:rsidRDefault="00197DE0" w:rsidP="0031316B">
      <w:pPr>
        <w:numPr>
          <w:ilvl w:val="0"/>
          <w:numId w:val="5"/>
        </w:numPr>
        <w:spacing w:after="0" w:line="240" w:lineRule="auto"/>
      </w:pPr>
      <w:r>
        <w:t>A person will never be a direct referral to herself</w:t>
      </w:r>
      <w:r w:rsidR="0031316B">
        <w:t>.</w:t>
      </w:r>
    </w:p>
    <w:p w14:paraId="12AA8748" w14:textId="39B35E96" w:rsidR="00197DE0" w:rsidRDefault="00197DE0" w:rsidP="0031316B">
      <w:pPr>
        <w:numPr>
          <w:ilvl w:val="0"/>
          <w:numId w:val="5"/>
        </w:numPr>
        <w:spacing w:after="0" w:line="240" w:lineRule="auto"/>
      </w:pPr>
      <w:r>
        <w:t xml:space="preserve">If person </w:t>
      </w:r>
      <w:r w:rsidRPr="00A1108E">
        <w:rPr>
          <w:b/>
        </w:rPr>
        <w:t>A</w:t>
      </w:r>
      <w:r>
        <w:t xml:space="preserve"> referred person </w:t>
      </w:r>
      <w:r w:rsidRPr="00A1108E">
        <w:rPr>
          <w:b/>
        </w:rPr>
        <w:t>B</w:t>
      </w:r>
      <w:r>
        <w:t xml:space="preserve">, then in the input it will never occur that person </w:t>
      </w:r>
      <w:r w:rsidRPr="00A1108E">
        <w:rPr>
          <w:b/>
        </w:rPr>
        <w:t>B</w:t>
      </w:r>
      <w:r>
        <w:t xml:space="preserve"> </w:t>
      </w:r>
      <w:proofErr w:type="spellStart"/>
      <w:r>
        <w:t>referred</w:t>
      </w:r>
      <w:proofErr w:type="spellEnd"/>
      <w:r>
        <w:t xml:space="preserve"> person </w:t>
      </w:r>
      <w:r w:rsidRPr="00A1108E">
        <w:rPr>
          <w:b/>
        </w:rPr>
        <w:t>A</w:t>
      </w:r>
      <w:r>
        <w:t>.</w:t>
      </w:r>
    </w:p>
    <w:p w14:paraId="32575B4B" w14:textId="62B029E5" w:rsidR="0031316B" w:rsidRDefault="0031316B" w:rsidP="0031316B">
      <w:pPr>
        <w:numPr>
          <w:ilvl w:val="0"/>
          <w:numId w:val="5"/>
        </w:numPr>
        <w:spacing w:after="0" w:line="240" w:lineRule="auto"/>
        <w:ind w:left="714" w:hanging="357"/>
      </w:pPr>
      <w:r>
        <w:rPr>
          <w:lang w:eastAsia="ja-JP"/>
        </w:rPr>
        <w:t xml:space="preserve">Allowed working time for your program: </w:t>
      </w:r>
      <w:r w:rsidRPr="0031316B">
        <w:rPr>
          <w:b/>
          <w:lang w:eastAsia="ja-JP"/>
        </w:rPr>
        <w:t>0.</w:t>
      </w:r>
      <w:r w:rsidR="00197DE0">
        <w:rPr>
          <w:b/>
          <w:lang w:eastAsia="ja-JP"/>
        </w:rPr>
        <w:t>1</w:t>
      </w:r>
      <w:r w:rsidRPr="0031316B">
        <w:rPr>
          <w:b/>
          <w:lang w:eastAsia="ja-JP"/>
        </w:rPr>
        <w:t xml:space="preserve"> seconds</w:t>
      </w:r>
      <w:r>
        <w:rPr>
          <w:lang w:eastAsia="ja-JP"/>
        </w:rPr>
        <w:t xml:space="preserve">. Allowed memory: </w:t>
      </w:r>
      <w:r w:rsidR="00197DE0">
        <w:rPr>
          <w:b/>
          <w:lang w:eastAsia="ja-JP"/>
        </w:rPr>
        <w:t>16</w:t>
      </w:r>
      <w:r w:rsidRPr="0031316B">
        <w:rPr>
          <w:b/>
        </w:rPr>
        <w:t xml:space="preserve"> MB</w:t>
      </w:r>
      <w:r>
        <w:t>.</w:t>
      </w:r>
    </w:p>
    <w:p w14:paraId="1B440ED6" w14:textId="77777777" w:rsidR="00D304F4" w:rsidRDefault="00D304F4" w:rsidP="00A1108E">
      <w:pPr>
        <w:spacing w:after="0" w:line="240" w:lineRule="auto"/>
      </w:pPr>
    </w:p>
    <w:p w14:paraId="0DE996E7" w14:textId="5C561274" w:rsidR="00915FB2" w:rsidRDefault="0031316B" w:rsidP="0031316B">
      <w:pPr>
        <w:pStyle w:val="Heading4"/>
      </w:pPr>
      <w:r>
        <w:t xml:space="preserve"> </w:t>
      </w:r>
      <w:r w:rsidR="00915FB2">
        <w:t>Examples</w:t>
      </w:r>
    </w:p>
    <w:tbl>
      <w:tblPr>
        <w:tblStyle w:val="TableGrid"/>
        <w:tblW w:w="1038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2"/>
        <w:gridCol w:w="11"/>
        <w:gridCol w:w="1418"/>
        <w:gridCol w:w="6239"/>
      </w:tblGrid>
      <w:tr w:rsidR="00915FB2" w14:paraId="34ED074D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EDDB4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C2EA9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6F54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3A2F6297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5EDF" w14:textId="77777777" w:rsidR="00D304F4" w:rsidRDefault="00D304F4" w:rsidP="00D304F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</w:t>
            </w:r>
          </w:p>
          <w:p w14:paraId="5794EC82" w14:textId="1A59F4BE" w:rsidR="00915FB2" w:rsidRDefault="008613C3" w:rsidP="00D304F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9011" w14:textId="33DF00BC" w:rsidR="00A97AF4" w:rsidRDefault="008613C3" w:rsidP="00A97AF4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</w:t>
            </w:r>
            <w:r w:rsidR="00D304F4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.00</w:t>
            </w:r>
          </w:p>
          <w:p w14:paraId="07422081" w14:textId="3BF52B43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62B4" w14:textId="5F9E5F94" w:rsidR="00915FB2" w:rsidRPr="009A01A8" w:rsidRDefault="00D304F4" w:rsidP="00A97A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t>Only one person in the pyramid and you owe her $1.00.</w:t>
            </w:r>
          </w:p>
        </w:tc>
      </w:tr>
      <w:tr w:rsidR="00915FB2" w14:paraId="1FDC4BFD" w14:textId="77777777" w:rsidTr="00D759E6"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C22B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CF8F5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7C278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05171DF5" w14:textId="77777777" w:rsidTr="00D759E6">
        <w:trPr>
          <w:trHeight w:val="163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5150" w14:textId="77777777" w:rsidR="0090108E" w:rsidRDefault="0090108E" w:rsidP="0090108E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14:paraId="371C2DA6" w14:textId="3B458EE3" w:rsidR="0090108E" w:rsidRPr="00906A33" w:rsidRDefault="008613C3" w:rsidP="0090108E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--</w:t>
            </w:r>
            <w:r w:rsidR="003D0CA3">
              <w:rPr>
                <w:rFonts w:ascii="Consolas" w:hAnsi="Consolas" w:cs="Consolas"/>
                <w:bCs/>
                <w:noProof/>
              </w:rPr>
              <w:t>R</w:t>
            </w:r>
            <w:r>
              <w:rPr>
                <w:rFonts w:ascii="Consolas" w:hAnsi="Consolas" w:cs="Consolas"/>
                <w:bCs/>
                <w:noProof/>
              </w:rPr>
              <w:t>-</w:t>
            </w:r>
          </w:p>
          <w:p w14:paraId="4F100D00" w14:textId="44383502" w:rsidR="0090108E" w:rsidRPr="00906A33" w:rsidRDefault="008613C3" w:rsidP="0090108E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--</w:t>
            </w:r>
            <w:r w:rsidR="003D0CA3">
              <w:rPr>
                <w:rFonts w:ascii="Consolas" w:hAnsi="Consolas" w:cs="Consolas"/>
                <w:bCs/>
                <w:noProof/>
              </w:rPr>
              <w:t>R</w:t>
            </w:r>
            <w:r>
              <w:rPr>
                <w:rFonts w:ascii="Consolas" w:hAnsi="Consolas" w:cs="Consolas"/>
                <w:bCs/>
                <w:noProof/>
              </w:rPr>
              <w:t>-</w:t>
            </w:r>
          </w:p>
          <w:p w14:paraId="35CF8EB8" w14:textId="25D5DF76" w:rsidR="0090108E" w:rsidRPr="00906A33" w:rsidRDefault="008613C3" w:rsidP="0090108E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----</w:t>
            </w:r>
          </w:p>
          <w:p w14:paraId="1E9DD70F" w14:textId="2572388D" w:rsidR="00915FB2" w:rsidRDefault="008613C3" w:rsidP="0090108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</w:t>
            </w:r>
            <w:r w:rsidR="003D0CA3">
              <w:rPr>
                <w:rFonts w:ascii="Consolas" w:hAnsi="Consolas" w:cs="Consolas"/>
                <w:bCs/>
                <w:noProof/>
              </w:rPr>
              <w:t>RR</w:t>
            </w:r>
            <w:r>
              <w:rPr>
                <w:rFonts w:ascii="Consolas" w:hAnsi="Consolas" w:cs="Consolas"/>
                <w:bCs/>
                <w:noProof/>
              </w:rPr>
              <w:t>-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FBA4" w14:textId="7F675D1C" w:rsidR="00D759E6" w:rsidRPr="003D0CA3" w:rsidRDefault="003D0CA3" w:rsidP="00D759E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$</w:t>
            </w:r>
            <w:r w:rsidR="00BE21E3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  <w:lang w:val="bg-BG"/>
              </w:rPr>
              <w:t>.00</w:t>
            </w:r>
          </w:p>
          <w:p w14:paraId="50B8FD12" w14:textId="058D0935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47CB" w14:textId="77777777" w:rsidR="00915FB2" w:rsidRDefault="0090108E" w:rsidP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people in the pyramid. 0, 1 and 3 referred 2</w:t>
            </w:r>
            <w:r w:rsidR="00CA230F">
              <w:rPr>
                <w:rFonts w:ascii="Consolas" w:hAnsi="Consolas" w:cs="Consolas"/>
                <w:noProof/>
              </w:rPr>
              <w:t>. 3 refered 1. 2 does not have any referrals.</w:t>
            </w:r>
          </w:p>
          <w:p w14:paraId="4DA5AED5" w14:textId="77777777" w:rsidR="00CA230F" w:rsidRDefault="0048173F" w:rsidP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2 – we owe $1.00</w:t>
            </w:r>
          </w:p>
          <w:p w14:paraId="52A9315B" w14:textId="39FC3AE4" w:rsidR="0048173F" w:rsidRDefault="0048173F" w:rsidP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0 – we owe the money of 2</w:t>
            </w:r>
            <w:r w:rsidR="002665E2">
              <w:rPr>
                <w:rFonts w:ascii="Consolas" w:hAnsi="Consolas" w:cs="Consolas"/>
                <w:noProof/>
              </w:rPr>
              <w:t xml:space="preserve"> multiplied by 1</w:t>
            </w:r>
            <w:r>
              <w:rPr>
                <w:rFonts w:ascii="Consolas" w:hAnsi="Consolas" w:cs="Consolas"/>
                <w:noProof/>
              </w:rPr>
              <w:t xml:space="preserve"> - $1.00</w:t>
            </w:r>
          </w:p>
          <w:p w14:paraId="3FB793BB" w14:textId="366AD9A4" w:rsidR="0048173F" w:rsidRDefault="0048173F" w:rsidP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1 – we owe the money of 2</w:t>
            </w:r>
            <w:r w:rsidR="002665E2">
              <w:rPr>
                <w:rFonts w:ascii="Consolas" w:hAnsi="Consolas" w:cs="Consolas"/>
                <w:noProof/>
              </w:rPr>
              <w:t xml:space="preserve"> multiplied by </w:t>
            </w:r>
            <w:r w:rsidR="001A00B1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- $1.00</w:t>
            </w:r>
          </w:p>
          <w:p w14:paraId="4E614815" w14:textId="016D01A8" w:rsidR="0048173F" w:rsidRDefault="0048173F" w:rsidP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For 3 – we owe the money of 2 and 1 </w:t>
            </w:r>
            <w:r w:rsidR="001A00B1">
              <w:rPr>
                <w:rFonts w:ascii="Consolas" w:hAnsi="Consolas" w:cs="Consolas"/>
                <w:noProof/>
              </w:rPr>
              <w:t xml:space="preserve">multiplied by 2 </w:t>
            </w:r>
            <w:r>
              <w:rPr>
                <w:rFonts w:ascii="Consolas" w:hAnsi="Consolas" w:cs="Consolas"/>
                <w:noProof/>
              </w:rPr>
              <w:t>- $</w:t>
            </w:r>
            <w:r w:rsidR="001A00B1">
              <w:rPr>
                <w:rFonts w:ascii="Consolas" w:hAnsi="Consolas" w:cs="Consolas"/>
                <w:noProof/>
              </w:rPr>
              <w:t>4</w:t>
            </w:r>
            <w:r>
              <w:rPr>
                <w:rFonts w:ascii="Consolas" w:hAnsi="Consolas" w:cs="Consolas"/>
                <w:noProof/>
              </w:rPr>
              <w:t>.00</w:t>
            </w:r>
          </w:p>
        </w:tc>
      </w:tr>
      <w:tr w:rsidR="00915FB2" w14:paraId="759C84F9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99FC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82F732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1F7CF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06C92E15" w14:textId="77777777" w:rsidTr="00D759E6">
        <w:trPr>
          <w:trHeight w:val="163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0E30" w14:textId="77777777" w:rsidR="0048173F" w:rsidRDefault="0048173F" w:rsidP="0048173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14:paraId="0EAE30A4" w14:textId="657EA0F3" w:rsidR="0048173F" w:rsidRPr="00063D2D" w:rsidRDefault="008613C3" w:rsidP="0048173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------</w:t>
            </w:r>
          </w:p>
          <w:p w14:paraId="4B8CB7F4" w14:textId="59C7491C" w:rsidR="0048173F" w:rsidRPr="00063D2D" w:rsidRDefault="003D0CA3" w:rsidP="0048173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R</w:t>
            </w:r>
            <w:r w:rsidR="008613C3">
              <w:rPr>
                <w:rFonts w:ascii="Consolas" w:hAnsi="Consolas" w:cs="Consolas"/>
                <w:bCs/>
                <w:noProof/>
              </w:rPr>
              <w:t>-</w:t>
            </w:r>
            <w:r>
              <w:rPr>
                <w:rFonts w:ascii="Consolas" w:hAnsi="Consolas" w:cs="Consolas"/>
                <w:bCs/>
                <w:noProof/>
              </w:rPr>
              <w:t>R</w:t>
            </w:r>
            <w:r w:rsidR="008613C3">
              <w:rPr>
                <w:rFonts w:ascii="Consolas" w:hAnsi="Consolas" w:cs="Consolas"/>
                <w:bCs/>
                <w:noProof/>
              </w:rPr>
              <w:t>--</w:t>
            </w:r>
            <w:r>
              <w:rPr>
                <w:rFonts w:ascii="Consolas" w:hAnsi="Consolas" w:cs="Consolas"/>
                <w:bCs/>
                <w:noProof/>
              </w:rPr>
              <w:t>R</w:t>
            </w:r>
          </w:p>
          <w:p w14:paraId="7079E434" w14:textId="1B07A3E3" w:rsidR="0048173F" w:rsidRPr="00063D2D" w:rsidRDefault="003D0CA3" w:rsidP="0048173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R</w:t>
            </w:r>
            <w:r w:rsidR="008613C3">
              <w:rPr>
                <w:rFonts w:ascii="Consolas" w:hAnsi="Consolas" w:cs="Consolas"/>
                <w:bCs/>
                <w:noProof/>
              </w:rPr>
              <w:t>----</w:t>
            </w:r>
            <w:r>
              <w:rPr>
                <w:rFonts w:ascii="Consolas" w:hAnsi="Consolas" w:cs="Consolas"/>
                <w:bCs/>
                <w:noProof/>
              </w:rPr>
              <w:t>R</w:t>
            </w:r>
          </w:p>
          <w:p w14:paraId="0F34938F" w14:textId="6FCC654E" w:rsidR="0048173F" w:rsidRPr="00063D2D" w:rsidRDefault="008613C3" w:rsidP="0048173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------</w:t>
            </w:r>
          </w:p>
          <w:p w14:paraId="6F0D8161" w14:textId="162F9A20" w:rsidR="0048173F" w:rsidRPr="00063D2D" w:rsidRDefault="003D0CA3" w:rsidP="0048173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R</w:t>
            </w:r>
            <w:r w:rsidR="008613C3">
              <w:rPr>
                <w:rFonts w:ascii="Consolas" w:hAnsi="Consolas" w:cs="Consolas"/>
                <w:bCs/>
                <w:noProof/>
              </w:rPr>
              <w:t>-</w:t>
            </w:r>
            <w:r>
              <w:rPr>
                <w:rFonts w:ascii="Consolas" w:hAnsi="Consolas" w:cs="Consolas"/>
                <w:bCs/>
                <w:noProof/>
              </w:rPr>
              <w:t>R</w:t>
            </w:r>
            <w:r w:rsidR="008613C3">
              <w:rPr>
                <w:rFonts w:ascii="Consolas" w:hAnsi="Consolas" w:cs="Consolas"/>
                <w:bCs/>
                <w:noProof/>
              </w:rPr>
              <w:t>---</w:t>
            </w:r>
          </w:p>
          <w:p w14:paraId="51E4C456" w14:textId="2C6E6A7F" w:rsidR="00915FB2" w:rsidRPr="003D0CA3" w:rsidRDefault="003D0CA3" w:rsidP="0048173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</w:rPr>
              <w:t>R</w:t>
            </w:r>
            <w:r w:rsidR="008613C3">
              <w:rPr>
                <w:rFonts w:ascii="Consolas" w:hAnsi="Consolas" w:cs="Consolas"/>
                <w:bCs/>
                <w:noProof/>
              </w:rPr>
              <w:t>--</w:t>
            </w:r>
            <w:r>
              <w:rPr>
                <w:rFonts w:ascii="Consolas" w:hAnsi="Consolas" w:cs="Consolas"/>
                <w:bCs/>
                <w:noProof/>
              </w:rPr>
              <w:t>R</w:t>
            </w:r>
            <w:r w:rsidR="008613C3">
              <w:rPr>
                <w:rFonts w:ascii="Consolas" w:hAnsi="Consolas" w:cs="Consolas"/>
                <w:bCs/>
                <w:noProof/>
              </w:rPr>
              <w:t>--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F2F4" w14:textId="51375239" w:rsidR="00915FB2" w:rsidRPr="003D0CA3" w:rsidRDefault="003D0CA3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$</w:t>
            </w:r>
            <w:r w:rsidR="00DC7CED">
              <w:rPr>
                <w:rFonts w:ascii="Consolas" w:hAnsi="Consolas" w:cs="Consolas"/>
                <w:noProof/>
              </w:rPr>
              <w:t>83</w:t>
            </w:r>
            <w:bookmarkStart w:id="2" w:name="_GoBack"/>
            <w:bookmarkEnd w:id="2"/>
            <w:r>
              <w:rPr>
                <w:rFonts w:ascii="Consolas" w:hAnsi="Consolas" w:cs="Consolas"/>
                <w:noProof/>
                <w:lang w:val="bg-BG"/>
              </w:rPr>
              <w:t>.00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6112" w14:textId="35065C2F" w:rsidR="00915FB2" w:rsidRDefault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14:paraId="3CC5AEA1" w14:textId="77777777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6EF99C11" w14:textId="77777777" w:rsidR="00915FB2" w:rsidRDefault="00915FB2" w:rsidP="00915FB2"/>
    <w:p w14:paraId="78E51A1B" w14:textId="77777777" w:rsidR="00F32DD8" w:rsidRPr="00915FB2" w:rsidRDefault="00F32DD8" w:rsidP="00915FB2"/>
    <w:sectPr w:rsidR="00F32DD8" w:rsidRPr="00915F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25413"/>
    <w:multiLevelType w:val="hybridMultilevel"/>
    <w:tmpl w:val="670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390"/>
    <w:multiLevelType w:val="hybridMultilevel"/>
    <w:tmpl w:val="4C86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2"/>
    <w:rsid w:val="00090EB8"/>
    <w:rsid w:val="000A06AB"/>
    <w:rsid w:val="00105BE7"/>
    <w:rsid w:val="001953CE"/>
    <w:rsid w:val="00197DE0"/>
    <w:rsid w:val="001A00B1"/>
    <w:rsid w:val="001E4650"/>
    <w:rsid w:val="00222149"/>
    <w:rsid w:val="002665E2"/>
    <w:rsid w:val="0031316B"/>
    <w:rsid w:val="003477E0"/>
    <w:rsid w:val="00353E72"/>
    <w:rsid w:val="003D0CA3"/>
    <w:rsid w:val="0048173F"/>
    <w:rsid w:val="00677A62"/>
    <w:rsid w:val="006F15A9"/>
    <w:rsid w:val="008275E6"/>
    <w:rsid w:val="00853EB6"/>
    <w:rsid w:val="008613C3"/>
    <w:rsid w:val="008D2481"/>
    <w:rsid w:val="0090108E"/>
    <w:rsid w:val="00915FB2"/>
    <w:rsid w:val="00934BEC"/>
    <w:rsid w:val="0095106F"/>
    <w:rsid w:val="00990A6F"/>
    <w:rsid w:val="009A01A8"/>
    <w:rsid w:val="00A1108E"/>
    <w:rsid w:val="00A97AF4"/>
    <w:rsid w:val="00AE0BEA"/>
    <w:rsid w:val="00BB1FBB"/>
    <w:rsid w:val="00BE21E3"/>
    <w:rsid w:val="00BE27CE"/>
    <w:rsid w:val="00CA230F"/>
    <w:rsid w:val="00CC16A2"/>
    <w:rsid w:val="00D10C1F"/>
    <w:rsid w:val="00D304F4"/>
    <w:rsid w:val="00D759E6"/>
    <w:rsid w:val="00D9660D"/>
    <w:rsid w:val="00DC7CED"/>
    <w:rsid w:val="00F3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3597"/>
  <w15:chartTrackingRefBased/>
  <w15:docId w15:val="{73C52C45-1276-4F25-A62D-8EA174F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FB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2"/>
    <w:rPr>
      <w:rFonts w:eastAsiaTheme="majorEastAsia" w:cstheme="majorBidi"/>
      <w:b/>
      <w:iCs/>
      <w:color w:val="A34A0D"/>
      <w:sz w:val="28"/>
    </w:rPr>
  </w:style>
  <w:style w:type="paragraph" w:styleId="NormalWeb">
    <w:name w:val="Normal (Web)"/>
    <w:basedOn w:val="Normal"/>
    <w:uiPriority w:val="99"/>
    <w:semiHidden/>
    <w:unhideWhenUsed/>
    <w:rsid w:val="0091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15FB2"/>
  </w:style>
  <w:style w:type="paragraph" w:styleId="ListParagraph">
    <w:name w:val="List Paragraph"/>
    <w:basedOn w:val="Normal"/>
    <w:link w:val="ListParagraphChar"/>
    <w:uiPriority w:val="34"/>
    <w:qFormat/>
    <w:rsid w:val="00915FB2"/>
    <w:pPr>
      <w:ind w:left="720"/>
      <w:contextualSpacing/>
    </w:pPr>
  </w:style>
  <w:style w:type="table" w:styleId="TableGrid">
    <w:name w:val="Table Grid"/>
    <w:basedOn w:val="TableNormal"/>
    <w:uiPriority w:val="59"/>
    <w:rsid w:val="00915F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Kenov</dc:creator>
  <cp:keywords/>
  <dc:description/>
  <cp:lastModifiedBy>Ivaylo Kenov</cp:lastModifiedBy>
  <cp:revision>34</cp:revision>
  <dcterms:created xsi:type="dcterms:W3CDTF">2018-05-10T10:25:00Z</dcterms:created>
  <dcterms:modified xsi:type="dcterms:W3CDTF">2018-05-25T08:45:00Z</dcterms:modified>
</cp:coreProperties>
</file>