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4F49E" w14:textId="29DD4905" w:rsidR="00615F9B" w:rsidRPr="00615F9B" w:rsidRDefault="00615F9B" w:rsidP="00615F9B">
      <w:pPr>
        <w:spacing w:before="100" w:beforeAutospacing="1" w:after="100" w:afterAutospacing="1" w:line="900" w:lineRule="atLeast"/>
        <w:ind w:left="567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  <w:lang w:eastAsia="el-GR"/>
        </w:rPr>
        <w:drawing>
          <wp:inline distT="0" distB="0" distL="0" distR="0" wp14:anchorId="04894120" wp14:editId="3D03A400">
            <wp:extent cx="648436" cy="662940"/>
            <wp:effectExtent l="0" t="0" r="0" b="3810"/>
            <wp:docPr id="1" name="Εικόνα 1" descr="https://praktiki.uop.gr/system/files/UOP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aktiki.uop.gr/system/files/UOP_LOGO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24" cy="6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51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1729FB">
        <w:rPr>
          <w:rFonts w:ascii="Arial" w:eastAsia="Times New Roman" w:hAnsi="Arial" w:cs="Arial"/>
          <w:color w:val="333333"/>
          <w:sz w:val="20"/>
          <w:szCs w:val="20"/>
          <w:lang w:eastAsia="el-GR"/>
        </w:rPr>
        <w:pict w14:anchorId="236497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53.25pt">
            <v:imagedata r:id="rId8" o:title="new_espa_logo"/>
          </v:shape>
        </w:pict>
      </w:r>
    </w:p>
    <w:p w14:paraId="67590CBD" w14:textId="77777777" w:rsidR="00615F9B" w:rsidRPr="004730DF" w:rsidRDefault="00615F9B" w:rsidP="00615F9B">
      <w:pPr>
        <w:spacing w:before="100" w:beforeAutospacing="1" w:after="100" w:afterAutospacing="1" w:line="240" w:lineRule="auto"/>
        <w:ind w:left="567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lang w:eastAsia="el-GR"/>
        </w:rPr>
      </w:pPr>
    </w:p>
    <w:p w14:paraId="5E4AA977" w14:textId="77777777" w:rsidR="00615F9B" w:rsidRDefault="000311CD" w:rsidP="00615F9B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lang w:eastAsia="el-GR"/>
        </w:rPr>
      </w:pPr>
      <w:r w:rsidRPr="000311CD">
        <w:rPr>
          <w:rFonts w:ascii="Arial" w:eastAsia="Times New Roman" w:hAnsi="Arial" w:cs="Arial"/>
          <w:b/>
          <w:bCs/>
          <w:color w:val="333333"/>
          <w:sz w:val="24"/>
          <w:szCs w:val="24"/>
          <w:lang w:eastAsia="el-GR"/>
        </w:rPr>
        <w:t>ΙΔΙΩΤΙΚΟ ΣΥΜΦΩΝΗΤΙΚΟ ΠΡΑΚΤΙΚΗΣ ΑΣΚΗΣΗΣ ΦΟΙΤΗΤΗ/ΡΙΑΣ</w:t>
      </w:r>
    </w:p>
    <w:p w14:paraId="71542F44" w14:textId="77777777" w:rsidR="000311CD" w:rsidRPr="000A6D8C" w:rsidRDefault="000311CD" w:rsidP="00615F9B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45A63944" w14:textId="77777777" w:rsidR="00615F9B" w:rsidRPr="008E34DD" w:rsidRDefault="00615F9B" w:rsidP="00615F9B">
      <w:p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Στην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Τρίπολη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σήμερα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8E34DD"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366157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CONTRACT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Pr="00366157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DATE</w:t>
      </w:r>
      <w:r w:rsidR="008E34DD"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:</w:t>
      </w:r>
    </w:p>
    <w:p w14:paraId="14EFBF65" w14:textId="77777777" w:rsidR="00145AE5" w:rsidRDefault="009C5A65" w:rsidP="00145AE5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1659BE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Φ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ορέα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ς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υποδοχής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με ΑΦΜ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AFM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και έδρα</w:t>
      </w:r>
      <w:r w:rsidR="00145AE5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ADDRESS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 </w:t>
      </w:r>
      <w:r w:rsidR="00376F87" w:rsidRPr="00376F8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του οποίου νόμιμος εκπρόσωπος είναι ο/η</w:t>
      </w:r>
      <w:r w:rsidR="00376F8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LIAISON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 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LIAISON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POSITION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 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και εφεξής θα καλείται "Ο Φορέας"</w:t>
      </w:r>
      <w:r w:rsidR="00376F8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</w:p>
    <w:p w14:paraId="4C8E496D" w14:textId="77777777" w:rsidR="00145AE5" w:rsidRDefault="00145AE5" w:rsidP="00145AE5">
      <w:pPr>
        <w:pStyle w:val="a5"/>
        <w:spacing w:before="100" w:beforeAutospacing="1" w:after="100" w:afterAutospacing="1" w:line="240" w:lineRule="auto"/>
        <w:ind w:left="86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4AF0833A" w14:textId="77777777" w:rsidR="00A4569D" w:rsidRPr="00A4569D" w:rsidRDefault="00AD7672" w:rsidP="00A4569D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Το 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Πανεπιστήμιο Πελοποννήσου / Ο Ειδικός Λογαριασμός Κονδυλίων Έρευνας του Πανεπιστημίου Πελοποννήσου</w:t>
      </w:r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που </w:t>
      </w:r>
      <w:r w:rsidR="00A4569D" w:rsidRPr="00A4569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εδρεύει στην Τρίπολη, επί της οδού Ερυθρού Σταυρού</w:t>
      </w:r>
    </w:p>
    <w:p w14:paraId="09A3BC3C" w14:textId="07527E07" w:rsidR="00145AE5" w:rsidRPr="00145AE5" w:rsidRDefault="00A4569D" w:rsidP="00A4569D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A4569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28 &amp; Καρυωτάκη, Τ.Κ. 22131, με Α.Φ.Μ.  999739279, ΔΟΥ Τρίπολης, όπως </w:t>
      </w:r>
      <w:r w:rsidR="00AD7672"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εκπροσωπείται νόμιμα από τον Πρύτανη</w:t>
      </w:r>
      <w:r w:rsidR="0003298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Πανεπιστημίου Πελοποννήσου</w:t>
      </w:r>
      <w:r w:rsidR="00AD7672"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Καθηγητή Αθανάσιο </w:t>
      </w:r>
      <w:proofErr w:type="spellStart"/>
      <w:r w:rsidR="00AD7672"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Κατσή</w:t>
      </w:r>
      <w:proofErr w:type="spellEnd"/>
      <w:r w:rsidR="0003298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="00AD7672"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που ενεργ</w:t>
      </w:r>
      <w:r w:rsidR="0003298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εί εδώ ως Πρόεδρος της </w:t>
      </w:r>
      <w:r w:rsidR="0003298B" w:rsidRPr="0003298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Επιτροπής Ερευνών και Διαχείρισης του ΕΛΚΕ του Πανεπιστημίου Πελοποννήσου</w:t>
      </w:r>
      <w:r w:rsidR="00AD7672"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σύμφωνα </w:t>
      </w:r>
      <w:r w:rsidR="00376F8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με το άρθρο 15 του ν. 4957/2022,</w:t>
      </w:r>
    </w:p>
    <w:p w14:paraId="6978F0E8" w14:textId="77777777" w:rsidR="00145AE5" w:rsidRDefault="00145AE5" w:rsidP="00145AE5">
      <w:pPr>
        <w:pStyle w:val="a5"/>
        <w:spacing w:before="100" w:beforeAutospacing="1" w:after="100" w:afterAutospacing="1" w:line="240" w:lineRule="auto"/>
        <w:ind w:left="86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5FBEED70" w14:textId="77777777" w:rsidR="00145AE5" w:rsidRDefault="009C5A65" w:rsidP="00145AE5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Ο</w:t>
      </w:r>
      <w:r w:rsidR="00AD7672"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/</w:t>
      </w:r>
      <w:r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Η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Τμηματικ</w:t>
      </w:r>
      <w:r w:rsidR="00AD7672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ό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ς</w:t>
      </w:r>
      <w:r w:rsidR="005C15CF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/ή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Υπεύθυνο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ς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/η του Προγράμματος Πρακτικής Άσκησης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Τμήματος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DEPT_NAME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TY_NAME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376F8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</w:p>
    <w:p w14:paraId="3AA7D6E0" w14:textId="77777777" w:rsidR="00145AE5" w:rsidRDefault="00145AE5" w:rsidP="00145AE5">
      <w:pPr>
        <w:pStyle w:val="a5"/>
        <w:spacing w:before="100" w:beforeAutospacing="1" w:after="100" w:afterAutospacing="1" w:line="240" w:lineRule="auto"/>
        <w:ind w:left="86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53EB2C83" w14:textId="73641010" w:rsidR="00145AE5" w:rsidRPr="00003C4F" w:rsidRDefault="009C5A65" w:rsidP="00BA3709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1659BE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Επιστημονικός Υπεύθυνος</w:t>
      </w:r>
      <w:r w:rsidR="001659B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της </w:t>
      </w:r>
      <w:r w:rsidR="00003C4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Πρακτικής Άσκησης και του Έ</w:t>
      </w:r>
      <w:r w:rsidR="00922CEF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ργου</w:t>
      </w:r>
      <w:r w:rsidR="00003C4F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</w:t>
      </w:r>
      <w:r w:rsidR="00003C4F" w:rsidRPr="00431C07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«Πρακτική Άσκηση Πανεπιστημίου Πελοποννήσου </w:t>
      </w:r>
      <w:proofErr w:type="spellStart"/>
      <w:r w:rsidR="00003C4F" w:rsidRPr="00431C07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ακ</w:t>
      </w:r>
      <w:proofErr w:type="spellEnd"/>
      <w:r w:rsidR="00003C4F" w:rsidRPr="00431C07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. ετών </w:t>
      </w:r>
      <w:r w:rsidR="00BA3709" w:rsidRPr="00BA3709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2024-2025, 2025-2026 και 2026-2027» </w:t>
      </w:r>
      <w:r w:rsidR="00BA3709" w:rsidRPr="00BA370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με Κωδικό</w:t>
      </w:r>
      <w:r w:rsidR="00BA3709" w:rsidRPr="00BA3709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ΟΠΣ 6022357</w:t>
      </w:r>
      <w:r w:rsidR="00BA3709" w:rsidRPr="00BA3709">
        <w:rPr>
          <w:rFonts w:asciiTheme="minorBidi" w:eastAsia="Times New Roman" w:hAnsiTheme="minorBidi"/>
          <w:b/>
          <w:bCs/>
          <w:color w:val="333333"/>
          <w:sz w:val="20"/>
          <w:szCs w:val="20"/>
          <w:lang w:eastAsia="el-GR"/>
        </w:rPr>
        <w:t xml:space="preserve"> </w:t>
      </w:r>
      <w:r w:rsidR="00003C4F" w:rsidRPr="00431C07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 xml:space="preserve">στο </w:t>
      </w:r>
      <w:r w:rsidR="00003C4F" w:rsidRPr="00431C07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Πρόγραμμα «Ανθρώπινο Δυναμικό και Κοινωνική Συνοχή 2021-2027»</w:t>
      </w:r>
      <w:r w:rsidR="00003C4F" w:rsidRPr="00641E16">
        <w:t xml:space="preserve"> </w:t>
      </w:r>
      <w:r w:rsidR="00003C4F" w:rsidRPr="00641E16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Κωνσταντίνος Γιαννόπουλος, Αναπληρωτής Καθηγητής του Τμήματος Πληροφορικής και Τηλεπικοινωνιών</w:t>
      </w:r>
      <w:r w:rsid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</w:t>
      </w:r>
      <w:r w:rsidR="00003C4F" w:rsidRPr="00641E16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του Πανεπιστημίου Πελοποννήσου</w:t>
      </w:r>
      <w:r w:rsid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. Η Πράξη </w:t>
      </w:r>
      <w:r w:rsidR="00003C4F" w:rsidRPr="00431C07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συγχρηματοδοτείται από το Ευρωπαϊκό Κοινωνικό Ταμείο</w:t>
      </w:r>
      <w:r w:rsid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(ΕΚΤ).</w:t>
      </w:r>
    </w:p>
    <w:p w14:paraId="00176EF7" w14:textId="77777777" w:rsidR="00145AE5" w:rsidRPr="00145AE5" w:rsidRDefault="00145AE5" w:rsidP="00145AE5">
      <w:pPr>
        <w:pStyle w:val="a5"/>
        <w:spacing w:before="100" w:beforeAutospacing="1" w:after="100" w:afterAutospacing="1" w:line="240" w:lineRule="auto"/>
        <w:ind w:left="86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1E08B740" w14:textId="77777777" w:rsidR="000C5920" w:rsidRPr="000C5920" w:rsidRDefault="00C32D00" w:rsidP="000C5920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Ο</w:t>
      </w:r>
      <w:r w:rsidR="00615F9B"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/</w:t>
      </w:r>
      <w:r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Η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 φοιτ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ητής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/</w:t>
      </w:r>
      <w:proofErr w:type="spellStart"/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τρια</w:t>
      </w:r>
      <w:proofErr w:type="spellEnd"/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STUDENT_NAME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E5261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όνομα πατρός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STUDENT_FATHER_NAME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Τμήματος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DEPT_NAME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E5261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 κάτοχος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 του Δελτίου Αστυνομικής Ταυτότητας με αριθμό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ID_NUMBER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</w:t>
      </w:r>
      <w:r w:rsidR="00AA6321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με 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Αριθμό Μητρώου ΙΚΑ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AMIKA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με ΑΜΚΑ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AMKA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με ΑΦΜ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AFM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CD640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υπαγόμενο/η στη ΔΟΥ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DOY_NAME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14:paraId="4F6ACA99" w14:textId="77777777" w:rsidR="000C5920" w:rsidRPr="000C5920" w:rsidRDefault="000C5920" w:rsidP="000C592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Σύμφωνα με την απόφαση </w:t>
      </w:r>
      <w:r w:rsid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8855C9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APOFASI</w:t>
      </w:r>
      <w:r w:rsidR="00CD640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της </w:t>
      </w:r>
      <w:r w:rsidR="008855C9" w:rsidRP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8855C9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ARITHMOS</w:t>
      </w:r>
      <w:r w:rsidR="008855C9" w:rsidRP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8855C9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SUNEDRIASHS</w:t>
      </w:r>
      <w:r w:rsidR="008855C9" w:rsidRP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ης Συνεδρίασης της Επιτροπής Ερευνών και Διαχείρισης του Ειδικού Λογαριασμού</w:t>
      </w:r>
      <w:r w:rsidR="0082624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826242" w:rsidRPr="0082624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Κονδυλίων Έρευνας</w:t>
      </w:r>
      <w:r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Πανεπιστημίου Πελοποννήσου </w:t>
      </w:r>
      <w:r w:rsidR="00F07D9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(ΑΔΑ: </w:t>
      </w:r>
      <w:r w:rsidR="00686CE4" w:rsidRPr="00686CE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{APOFASI_ADA_NUMBER}</w:t>
      </w:r>
      <w:r w:rsidR="00F07D9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)</w:t>
      </w:r>
      <w:r w:rsidR="00686CE4" w:rsidRPr="00686CE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και την ισχύουσα νομοθεσία, συμφώνησαν και συνάπτουν Σύμβαση Πρακτικής Άσκησης με τους παρακάτω όρους:</w:t>
      </w:r>
    </w:p>
    <w:p w14:paraId="4EEB2779" w14:textId="77777777" w:rsidR="00512CE0" w:rsidRPr="00512CE0" w:rsidRDefault="00615F9B" w:rsidP="00512CE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Ως αντικείμενο της Πρακτικής Άσκησης ορίζεται: 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PA_SUBJECT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(περιγραφή αντικειμένου στο σύστημα ΑΤΛΑΣ: 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PA_SUBJECT_ATLAS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)</w:t>
      </w:r>
    </w:p>
    <w:p w14:paraId="2E562945" w14:textId="77777777" w:rsidR="008176D2" w:rsidRPr="008176D2" w:rsidRDefault="00615F9B" w:rsidP="008176D2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Η Πρακτική Άσκηση θα διαρκέσει από 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PA_START_DATE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DB6C1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έω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ς και 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PA_END_DATE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και μετά το πέρας της η Σύμβαση λήγει αυτοδικαίως. </w:t>
      </w:r>
      <w:proofErr w:type="spellStart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Mε</w:t>
      </w:r>
      <w:proofErr w:type="spellEnd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τη λήξη της πρακτικής άσκησης ο φοιτητής</w:t>
      </w:r>
      <w:r w:rsidR="006905F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/</w:t>
      </w:r>
      <w:proofErr w:type="spellStart"/>
      <w:r w:rsidR="006905F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αποχωρεί από το</w:t>
      </w:r>
      <w:r w:rsidR="00F83733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ν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φορέα και δεν αποκτά κανένα δικαίωμα εργασιακής ή συνταξιοδοτικής μορφής, σύμφωνα με τις δια</w:t>
      </w:r>
      <w:r w:rsidR="00B3039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τάξεις της παρ. 1 του άρθρου 12</w:t>
      </w:r>
      <w:r w:rsidR="00867B8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Ν. 1351/83 και</w:t>
      </w:r>
      <w:r w:rsidR="00440643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γι’</w:t>
      </w:r>
      <w:r w:rsidR="00867B8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αυτό ο Φορέας</w:t>
      </w:r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δεν αναλαμβάνει έναντι αυτού/</w:t>
      </w:r>
      <w:proofErr w:type="spellStart"/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ής</w:t>
      </w:r>
      <w:proofErr w:type="spellEnd"/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καμία οικονομική υποχρέωση και καμία ασφαλιστική κάλυψη. Την αποκλειστική ευθύνη για την οικονομική αποζημίωση του/της φοιτητή/</w:t>
      </w:r>
      <w:proofErr w:type="spellStart"/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τριας</w:t>
      </w:r>
      <w:proofErr w:type="spellEnd"/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για την πρακτική άσκηση, καθώς και την απόδοση τυχόν κρατήσεων ή ει</w:t>
      </w:r>
      <w:r w:rsidR="008F7568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σφορών, φέρει ο Ειδικός Λογαριασμός </w:t>
      </w:r>
      <w:r w:rsidR="008F7568" w:rsidRPr="0082624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Κονδυλίων Έρευνας</w:t>
      </w:r>
      <w:r w:rsidR="008F7568"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Πανεπιστημίου Πελοποννήσου</w:t>
      </w:r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14:paraId="3A7A0D84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lastRenderedPageBreak/>
        <w:t>Ο/Η ασκούμενος/η στο χώρο της εργασίας του/της υποχρεούται να ακολουθεί το ωράριο εργασίας που θα του υποδειχθεί από τον/την Τμηματικό</w:t>
      </w:r>
      <w:r w:rsidR="0039034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/ή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Υπεύθυνο/η της Πρακτικής Άσκησης του Τμήματος σε συνεργασία με τον υπεύθυνο του Φορέα, τους κανονισμούς ασφαλείας και εργασίας καθώς και κάθε άλλη ρύθμιση ή κανονισμό που ισχύει για το προσωπικό της επιχείρησης.</w:t>
      </w:r>
    </w:p>
    <w:p w14:paraId="7765456F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</w:t>
      </w:r>
      <w:r w:rsidR="0059136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="00AC79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στο πλαίσιο της κοινωνικής του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αποστο</w:t>
      </w:r>
      <w:r w:rsidR="00D4428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λής αλλά και των δυνατοτήτων του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υποχρεούται να συμβάλει</w:t>
      </w:r>
      <w:r w:rsidR="00F7236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κατά τον καλύτερο δυνατό τρόπο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στην ολοκλήρωση της Πρακτικής Άσκησης του/</w:t>
      </w:r>
      <w:r w:rsidR="003F0C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ης ασκούμενου/ης.</w:t>
      </w:r>
    </w:p>
    <w:p w14:paraId="0325B448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οφείλει να απασχολεί τον/την ασκούμενο/η στο πλαίσιο του Προγράμματος Πρακτικής Άσκησης και σε συνεργασία με τον Υπεύθυνο Πρακτικής Άσκησης του Τμήματος προέλευσης του/της ασκούμενου/ης.</w:t>
      </w:r>
    </w:p>
    <w:p w14:paraId="5881D27F" w14:textId="342C2231" w:rsidR="001A7AFE" w:rsidRPr="001A7AFE" w:rsidRDefault="00615F9B" w:rsidP="001A7AFE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 αποζημίωση για την Πρακτική Άσκηση για το/τη φοιτητή/</w:t>
      </w:r>
      <w:proofErr w:type="spellStart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θα καταβληθεί μέσω του Ειδικού Λογαριασμού</w:t>
      </w:r>
      <w:r w:rsidR="00FC020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FC020E" w:rsidRPr="0082624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Κονδυλίων Έρευνας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Πανεπιστημίου Πελοποννήσου από πόρ</w:t>
      </w:r>
      <w:r w:rsidR="00003C4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ους της Πράξης </w:t>
      </w:r>
      <w:r w:rsidR="00003C4F" w:rsidRP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«Πρακτική Άσκηση</w:t>
      </w:r>
      <w:r w:rsidRP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Πανεπιστημίου Πελοποννήσου</w:t>
      </w:r>
      <w:r w:rsidR="002D05B7" w:rsidRP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</w:t>
      </w:r>
      <w:proofErr w:type="spellStart"/>
      <w:r w:rsid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ακ</w:t>
      </w:r>
      <w:proofErr w:type="spellEnd"/>
      <w:r w:rsid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. ετών</w:t>
      </w:r>
      <w:r w:rsidR="00003C4F" w:rsidRPr="00BA3709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</w:t>
      </w:r>
      <w:r w:rsidR="00BA3709" w:rsidRPr="00BA3709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2024-2025, 2025-2026 και 2026-2027»</w:t>
      </w:r>
      <w:r w:rsidR="00BA3709" w:rsidRPr="00BA370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με Κωδικό ΟΠΣ 6022357 στο Πρόγραμμα «Ανθρώπινο Δυναμικό και Κοινωνική Συνοχή 2021-2027»</w:t>
      </w:r>
      <w:r w:rsidR="00BA3709" w:rsidRPr="00BA3709">
        <w:rPr>
          <w:rFonts w:asciiTheme="minorBidi" w:eastAsia="Times New Roman" w:hAnsiTheme="minorBidi"/>
          <w:color w:val="333333"/>
          <w:sz w:val="20"/>
          <w:szCs w:val="20"/>
          <w:lang w:eastAsia="el-GR"/>
        </w:rPr>
        <w:t xml:space="preserve">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σύμφωνα με τους όρους και τ</w:t>
      </w:r>
      <w:r w:rsidR="001A5E73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ους κανόνες του Προγράμματος. Η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αμοιβή του/της φοιτητ</w:t>
      </w:r>
      <w:r w:rsidR="006764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ή/</w:t>
      </w:r>
      <w:proofErr w:type="spellStart"/>
      <w:r w:rsidR="006764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τρίας</w:t>
      </w:r>
      <w:proofErr w:type="spellEnd"/>
      <w:r w:rsidR="006764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ορίζεται στα </w:t>
      </w:r>
      <w:r w:rsidR="002E1196" w:rsidRPr="00722545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350</w:t>
      </w:r>
      <w:r w:rsidRPr="00722545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ευρώ</w:t>
      </w:r>
      <w:r w:rsidR="00952C61" w:rsidRPr="00722545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μηνιαίως</w:t>
      </w:r>
      <w:r w:rsidR="009F6F3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και</w:t>
      </w:r>
      <w:r w:rsidR="001A7AFE" w:rsidRPr="001A7AF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περιλαμβάνει το ποσό</w:t>
      </w:r>
      <w:r w:rsidR="001A7AF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1A7AFE" w:rsidRPr="001A7AF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αμοιβής του/της δικαιούχου (συμπεριλαμβανομένων πάσης φύσης νόμιμων κρατήσεων).</w:t>
      </w:r>
    </w:p>
    <w:p w14:paraId="07752FA7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Οι ασφαλιστικές εισφορές που θα καταβάλλονται στο ΙΚΑ για την ασφάλιση φοιτητών/τριών κατά κινδύνου ατυχήματος ορίζονται σύμφωνα με το Νόμο (</w:t>
      </w:r>
      <w:proofErr w:type="spellStart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αριθμ.εγκ</w:t>
      </w:r>
      <w:proofErr w:type="spellEnd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 ΙΚΑ 47/20-06-2000) σε 1% επί του τεκμαρτού ημερομισθίου της 12ης ασφαλιστικής κλάσης όπως ισχύει κάθε φορά. Οι ασφαλιστικές εισφορές βαρύνουν το Πανεπιστήμιο Πελοποννήσου, Ειδικό</w:t>
      </w:r>
      <w:r w:rsidR="00D059B8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Λογαριασμό Κονδυλίων Έρευνας και θα καταβληθούν από πόρους της Πράξης.</w:t>
      </w:r>
    </w:p>
    <w:p w14:paraId="35B1D829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Οι συμβαλλόμενοι αποδέχονται όλους τους όρους της παρούσας Σύμβασης και την προσυπογράφουν.</w:t>
      </w:r>
    </w:p>
    <w:p w14:paraId="02BE631B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Σύμφωνα με τα αναφερόμενα στο υποβληθέν τεχνικό δελτίο:</w:t>
      </w:r>
    </w:p>
    <w:p w14:paraId="5CECBDDA" w14:textId="77777777" w:rsidR="00820D87" w:rsidRDefault="00CF023F" w:rsidP="00820D87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Ο φοιτητής δεσμεύεται να παραδώσει τα κάτωθι: ερωτηματολόγιο αξιολόγησης μετά την ολοκλήρωση της πρακτικής του άσκησης καθώς και τυχόν άλλες υποχρεώσεις προς το Φορέα χρηματοδότησης του </w:t>
      </w:r>
      <w:r w:rsidR="00121D6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Έργου, όπως</w:t>
      </w: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η ορθή συμπλήρωση των απογραφικών δελτίων εισόδου και εξόδου.</w:t>
      </w:r>
    </w:p>
    <w:p w14:paraId="013C3323" w14:textId="77777777" w:rsidR="00CF023F" w:rsidRDefault="00CF023F" w:rsidP="00820D87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Τμηματικός Υπεύθυνος δεσμεύεται να παραδώσει βεβαίωση για την ολοκλήρωση της πρακτικής άσκησης φοιτητή για τον ασκούμενο.</w:t>
      </w:r>
    </w:p>
    <w:p w14:paraId="7D826F26" w14:textId="53F6EFFB" w:rsidR="00CF023F" w:rsidRDefault="00CF023F" w:rsidP="00820D87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Ο συμβαλλόμενος Φορέας  Υποδοχής δεσμεύεται να παραδώσει: α) </w:t>
      </w:r>
      <w:r w:rsidR="00722545" w:rsidRPr="0072254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βεβαίωση </w:t>
      </w: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ΠΑ για τον ασκούμενο και β)  ερωτηματολόγιο αξιολόγησης μετά την ολοκλήρωση της ΠΑ του </w:t>
      </w:r>
      <w:r w:rsidR="00B8074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ασκούμενου </w:t>
      </w: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φοιτητή.</w:t>
      </w:r>
    </w:p>
    <w:p w14:paraId="0FEEEFCF" w14:textId="77777777" w:rsidR="00731E19" w:rsidRDefault="00CF023F" w:rsidP="00820D87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συμβαλλόμενος Φορέας Υπ</w:t>
      </w:r>
      <w:r w:rsidR="0098656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οδοχής  δεσμεύεται να παραδώσει β</w:t>
      </w: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εβαίωση πραγματοποίησης ΠΑ προκειμένου να καταβληθεί η αμοιβή του ασκούμενου. </w:t>
      </w:r>
    </w:p>
    <w:p w14:paraId="5C727F89" w14:textId="77777777" w:rsidR="00CF023F" w:rsidRDefault="00CF023F" w:rsidP="00731E19">
      <w:pPr>
        <w:pStyle w:val="a5"/>
        <w:spacing w:before="100" w:beforeAutospacing="1" w:after="100" w:afterAutospacing="1" w:line="240" w:lineRule="auto"/>
        <w:ind w:left="1287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Για την καταβολή της αμοιβής του/ης φοιτητή/</w:t>
      </w:r>
      <w:proofErr w:type="spellStart"/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ριας</w:t>
      </w:r>
      <w:proofErr w:type="spellEnd"/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απαιτείται να έχουν υποβληθεί αρμοδίως και όλα τα αναφερόμενα στην αμέσως προηγούμενη παράγραφο του παρόντος έγγραφα και δικαιολογητικά. Σε διαφορετική περίπτωση, δεν θα καταβάλλεται η αμοιβή του/της φοιτητή/</w:t>
      </w:r>
      <w:proofErr w:type="spellStart"/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τριας</w:t>
      </w:r>
      <w:proofErr w:type="spellEnd"/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14:paraId="2F939279" w14:textId="77777777" w:rsidR="00615F9B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H Πρακτική Άσκηση πραγματοποιείται με βάση την εκάστοτε ισχύουσα νομοθεσία σε συνέχεια των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σχετικών με το θέμα εγκυκλίων που εκδίδονται κάθε φορά και αφορούν στα έκτακτα μέτρα προστασίας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της δημόσιας υγείας από τον κίνδυνο περαιτέρω διασποράς του 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κορωνοϊού</w:t>
      </w:r>
      <w:proofErr w:type="spellEnd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Covid-19 στο σύνολο 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της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Επικράτειας.</w:t>
      </w:r>
    </w:p>
    <w:p w14:paraId="4B66EE6B" w14:textId="77777777" w:rsidR="00602800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Υποδοχής αποδέχεται να απασχολήσει τον/την φοιτητή/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τηρώντας όλα τα μέτρα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υγιεινής και π</w:t>
      </w:r>
      <w:r w:rsidR="00731E1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ροστασίας κατά  της πανδημίας  </w:t>
      </w:r>
      <w:r w:rsidR="00731E19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o</w:t>
      </w:r>
      <w:r w:rsidR="00B2617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vid-19 (εγκύκλιος με αριθμό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17312/Δ9.506 του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Υπ. Εργασίας και Κοινωνικών Υποθέσεων /</w:t>
      </w:r>
      <w:r w:rsidR="00B00D3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Διεύθυνση Υγείας και Ασφάλειας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 Σώμα Επιθεώρησης και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Εργασίας).</w:t>
      </w:r>
    </w:p>
    <w:p w14:paraId="46D55D21" w14:textId="77777777" w:rsidR="00602800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Υποδοχής οφείλει να παρακολουθεί και να καθοδηγεί τον/την φοιτητή/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για την επιτυχή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εκτέλεση του έργου που ανατίθεται στο πλαίσιο της πρακτικής του/της άσκησης, ενώ ο/η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5E110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Τμηματικός/ή υ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πεύθυνος/η επιβλέπει το επιστημονικό μέρος της Πρακτικής Άσκησης και μεριμνά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για την επιτυχή ολοκλήρωσή της.</w:t>
      </w:r>
    </w:p>
    <w:p w14:paraId="0262A82A" w14:textId="77777777" w:rsidR="00602800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Υποδοχής αναλαμβάνει την υποχρέωση να αναγγείλει την έναρξη της πρακτικής άσκησης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του/</w:t>
      </w:r>
      <w:r w:rsidR="00260C1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ης φοιτητή/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ριας</w:t>
      </w:r>
      <w:proofErr w:type="spellEnd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μέσω της υποβολής του εντύπου Ε3.5 στο πληροφοριακό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lastRenderedPageBreak/>
        <w:t>σύστημα ΕΡΓΑΝΗ, καθώς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επίσης και τη λήξη αυτής ή τυχόν μεταβολή των όρων αυτής κατά τη διάρκεια ισχύος της παρούσας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σύμβασης, σύμφωνα με τα οριζόμ</w:t>
      </w:r>
      <w:r w:rsidR="00F4755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ενα στις διατάξεις της με αριθμό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40331/Δ1.13521 Υπουργικής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Απόφασης «Επανακαθορισμός όρων ηλεκτρονικής υποβολής εντύπων αρμοδιότητας Σώματος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Επιθεώρησης Εργασίας (ΣΕΠΕ) και Οργανισμού Απασχολήσεως Εργατικού Δυναμικού (Ο.Α.Ε.Δ.)» (ΦΕΚ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3520/Β/19-09-2019</w:t>
      </w:r>
      <w:r w:rsidR="009E4F9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)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14:paraId="1DD9F953" w14:textId="77777777" w:rsidR="00602800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Υποδοχής αναλαμβάνει την υποχρέωση να παραδώσει το έντυπο της αναγγελίας έναρξης ή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μεταβολής (εφόσον υπάρξει σχετική μεταβολή της σύμβασης) και το έντυπο της αναγγελίας της λήξης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της πρακτικής άσκησης στον/η φοιτητή/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εντός πέντε (5) εργάσιμων ημερών από την ημερομηνία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που δηλώθηκε η κάθε ενέργεια στο πληροφοριακό σύστημα ΕΡΓΑΝΗ. Ακολούθως, ο/η φοιτητής/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αναλαμβάνει την υποχρέωση να προσκομίσει τα εν λόγω έντυπα άμεσα από την παραλαβή τους στο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Γραφείο Πρακτικής Άσκησης.</w:t>
      </w:r>
    </w:p>
    <w:p w14:paraId="4E3EA31F" w14:textId="77777777" w:rsidR="00602800" w:rsidRDefault="00FE5656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Ο/Η φοιτητής/</w:t>
      </w:r>
      <w:proofErr w:type="spellStart"/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με την υπογραφή της παρούσας παρέχει τη ρητή συγκατάθεσή του/της για την συλλογή</w:t>
      </w:r>
      <w:r w:rsidR="009417B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</w:t>
      </w:r>
      <w:r w:rsidR="009417B6"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τήρηση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και επεξεργασία δεδομένων προσωπικού χαρακτήρα, που περιλαμβάνονται στη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παρούσα σύμβαση και στα τυχόν συνυποβαλλόμενα με αυτήν έγγραφα, από το Πανεπιστήμιο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Πελοποννήσου/ Ειδικό Λογαριασμό Κονδυλίων Έρευνας, προκειμένου να διενεργηθούν όλες οι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απαραίτητες ενέργειες στο πλαίσιο της συμβατικής σχέσης που αναπτύσσεται με αυτήν,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συμπεριλαμβανομένης της ανάρτησης των στοιχείων αυτής </w:t>
      </w:r>
      <w:r w:rsidR="00744C6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στο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πρόγραμμα ΔΙΑΥΓΕΙΑ σύμφωνα με 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τις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οικείες νομοθετικές διατάξεις.</w:t>
      </w:r>
    </w:p>
    <w:p w14:paraId="52BCA146" w14:textId="33EEC84C" w:rsidR="001B4759" w:rsidRPr="001729FB" w:rsidRDefault="00615F9B" w:rsidP="001729FB">
      <w:pPr>
        <w:spacing w:before="100" w:beforeAutospacing="1" w:after="100" w:afterAutospacing="1" w:line="240" w:lineRule="auto"/>
        <w:ind w:left="141"/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 παρούσα σύμβαση εκδίδεται σε πέντε αντίγραφα, ένα για το</w:t>
      </w:r>
      <w:r w:rsidR="003B1A7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ν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φορ</w:t>
      </w:r>
      <w:r w:rsidR="00512CE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έα, ένα για το Τμήμα προέλευσης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του/της ασκούμενου/ης, δύο για τον Ειδικό Λογαριασμό Κονδυλίων Έρευνας του Πανεπιστημίου Πελοποννήσου και ένα για τον/την ασκούμενο/η φοιτητή/</w:t>
      </w:r>
      <w:proofErr w:type="spellStart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14:paraId="41F1A70C" w14:textId="483853AC" w:rsidR="00BD41D4" w:rsidRPr="001729FB" w:rsidRDefault="00615F9B" w:rsidP="001729FB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Οι Συμβαλλόμενοι</w:t>
      </w:r>
    </w:p>
    <w:tbl>
      <w:tblPr>
        <w:tblW w:w="9615" w:type="dxa"/>
        <w:tblCellSpacing w:w="7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9"/>
        <w:gridCol w:w="4716"/>
      </w:tblGrid>
      <w:tr w:rsidR="00615F9B" w:rsidRPr="00615F9B" w14:paraId="56216244" w14:textId="77777777" w:rsidTr="00615F9B">
        <w:trPr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6EA25B3C" w14:textId="77777777" w:rsidR="00615F9B" w:rsidRPr="00615F9B" w:rsidRDefault="00C32D00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 xml:space="preserve">Ο </w:t>
            </w:r>
            <w:r w:rsidR="00615F9B"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ΦΟΡΕΑΣ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659311DE" w14:textId="77777777"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Ο/Η ΤΜΗΜΑΤΙΚΟΣ</w:t>
            </w:r>
            <w:r w:rsidR="004C008F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/Η</w:t>
            </w:r>
            <w:r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 xml:space="preserve"> ΥΠΕΥΘΥΝΟΣ/Η</w:t>
            </w:r>
          </w:p>
        </w:tc>
      </w:tr>
      <w:tr w:rsidR="00615F9B" w:rsidRPr="00615F9B" w14:paraId="06739AB0" w14:textId="77777777" w:rsidTr="00615F9B">
        <w:trPr>
          <w:trHeight w:val="1050"/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59C3A4C4" w14:textId="77777777"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υπογραφή-σφραγίδα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4194D9C8" w14:textId="77777777"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</w:t>
            </w:r>
          </w:p>
        </w:tc>
      </w:tr>
      <w:tr w:rsidR="00615F9B" w:rsidRPr="00615F9B" w14:paraId="1EFE2669" w14:textId="77777777" w:rsidTr="00615F9B">
        <w:trPr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15" w:type="dxa"/>
              <w:left w:w="15" w:type="dxa"/>
              <w:bottom w:w="450" w:type="dxa"/>
              <w:right w:w="15" w:type="dxa"/>
            </w:tcMar>
            <w:vAlign w:val="center"/>
            <w:hideMark/>
          </w:tcPr>
          <w:p w14:paraId="1C01FAED" w14:textId="77777777" w:rsidR="00615F9B" w:rsidRPr="00366157" w:rsidRDefault="00366157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36615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{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COMPANY_LIAISON</w:t>
            </w:r>
            <w:r w:rsidRPr="0036615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}</w:t>
            </w:r>
            <w:r w:rsidR="00615F9B"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 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ως νόμιμος εκπρόσωπος του φορέα</w:t>
            </w:r>
            <w:r w:rsidR="00615F9B"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 </w:t>
            </w:r>
            <w:r w:rsidRPr="00366157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{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COMPANY_NAME</w:t>
            </w:r>
            <w:r w:rsidRPr="0036615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}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15" w:type="dxa"/>
              <w:left w:w="15" w:type="dxa"/>
              <w:bottom w:w="450" w:type="dxa"/>
              <w:right w:w="15" w:type="dxa"/>
            </w:tcMar>
            <w:vAlign w:val="center"/>
            <w:hideMark/>
          </w:tcPr>
          <w:p w14:paraId="1304174A" w14:textId="77777777" w:rsidR="00615F9B" w:rsidRPr="00366157" w:rsidRDefault="00366157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{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TY_NAME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}</w:t>
            </w:r>
          </w:p>
        </w:tc>
      </w:tr>
      <w:tr w:rsidR="00615F9B" w:rsidRPr="00615F9B" w14:paraId="4754393C" w14:textId="77777777" w:rsidTr="00615F9B">
        <w:trPr>
          <w:tblCellSpacing w:w="7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17144A49" w14:textId="77777777" w:rsidR="00615F9B" w:rsidRPr="00615F9B" w:rsidRDefault="0099567A" w:rsidP="0099567A">
            <w:pPr>
              <w:spacing w:before="100" w:beforeAutospacing="1" w:after="100" w:afterAutospacing="1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Ο ΥΠΕΥΘΥΝΟΣ ΤΗΣ ΠΡΑΞΗΣ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00729895" w14:textId="77777777"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Ο/Η ΑΣΚΟΥΜΕΝΟΣ/Η ΦΟΙΤΗΤΗΣ/ΤΡΙΑ</w:t>
            </w:r>
          </w:p>
        </w:tc>
      </w:tr>
      <w:tr w:rsidR="00615F9B" w:rsidRPr="00615F9B" w14:paraId="26A5BC9B" w14:textId="77777777" w:rsidTr="00615F9B">
        <w:trPr>
          <w:trHeight w:val="750"/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052499FA" w14:textId="77777777"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6833CF54" w14:textId="77777777" w:rsidR="00615F9B" w:rsidRPr="00615F9B" w:rsidRDefault="00366157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</w:t>
            </w:r>
            <w:r w:rsidR="00615F9B"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πογραφή</w:t>
            </w:r>
          </w:p>
        </w:tc>
      </w:tr>
      <w:tr w:rsidR="00615F9B" w:rsidRPr="00615F9B" w14:paraId="3E7F18B6" w14:textId="77777777" w:rsidTr="00615F9B">
        <w:trPr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14:paraId="3F416026" w14:textId="26ADD738" w:rsidR="00615F9B" w:rsidRPr="00615F9B" w:rsidRDefault="00AB6142" w:rsidP="00792484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ΑΝΑΠΛΗΡΩΤΗΣ 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ΚΑΘΗΓΗΤΗΣ </w:t>
            </w:r>
            <w:r w:rsidR="0036542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ΚΩΝΣΤΑΝΤΙΝΟΣ ΓΙΑΝΝΟΠΟΥΛΟΣ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14:paraId="4A12637A" w14:textId="77777777" w:rsidR="00615F9B" w:rsidRPr="00366157" w:rsidRDefault="00366157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{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STUDENT_NAME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}</w:t>
            </w:r>
          </w:p>
        </w:tc>
      </w:tr>
    </w:tbl>
    <w:p w14:paraId="2CE3CC58" w14:textId="77777777" w:rsidR="00615F9B" w:rsidRPr="00615F9B" w:rsidRDefault="00615F9B" w:rsidP="00615F9B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ΠΑΝΕΠΙΣΤΗΜΙΟ </w:t>
      </w:r>
      <w:r w:rsidR="007C190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ΠΕΛΟΠΟΝΝΗΣΟΥ</w:t>
      </w:r>
      <w:r w:rsidR="007C1906">
        <w:rPr>
          <w:rFonts w:ascii="Arial" w:eastAsia="Times New Roman" w:hAnsi="Arial" w:cs="Arial"/>
          <w:color w:val="333333"/>
          <w:sz w:val="20"/>
          <w:szCs w:val="20"/>
          <w:lang w:eastAsia="el-GR"/>
        </w:rPr>
        <w:br/>
        <w:t>Ο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ΠΡΟΕΔΡΟΣ ΤΗΣ ΕΠΙΤΡΟΠΗΣ ΕΡΕΥΝΩΝ ΚΑΙ ΔΙΑΧΕΙΡΙΣΗΣ ΤΟΥ Ε.Λ.Κ.Ε.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br/>
        <w:t>ΤΟΥ ΠΑΝΕΠΙΣΤΗΜΙΟΥ ΠΕΛΟΠΟΝΝΗΣΟΥ</w:t>
      </w:r>
    </w:p>
    <w:p w14:paraId="3A2317B9" w14:textId="77777777" w:rsidR="00615F9B" w:rsidRPr="00615F9B" w:rsidRDefault="00615F9B" w:rsidP="00615F9B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E0E0E0"/>
          <w:sz w:val="20"/>
          <w:szCs w:val="20"/>
          <w:lang w:eastAsia="el-GR"/>
        </w:rPr>
        <w:t>υπογραφή-σφραγίδα</w:t>
      </w:r>
    </w:p>
    <w:p w14:paraId="33124BF5" w14:textId="0402AD51" w:rsidR="002B6CFB" w:rsidRPr="0000269D" w:rsidRDefault="006369F5" w:rsidP="0000269D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ΚΑΘΗΓΗΤΗΣ ΑΘΑΝΑΣΙΟΣ ΚΑΤΣΗΣ</w:t>
      </w:r>
    </w:p>
    <w:sectPr w:rsidR="002B6CFB" w:rsidRPr="0000269D" w:rsidSect="0000269D">
      <w:footerReference w:type="default" r:id="rId9"/>
      <w:pgSz w:w="11906" w:h="16838"/>
      <w:pgMar w:top="1440" w:right="1800" w:bottom="1440" w:left="993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15522" w14:textId="77777777" w:rsidR="00C65C83" w:rsidRDefault="00C65C83" w:rsidP="00EF7E3D">
      <w:pPr>
        <w:spacing w:after="0" w:line="240" w:lineRule="auto"/>
      </w:pPr>
      <w:r>
        <w:separator/>
      </w:r>
    </w:p>
  </w:endnote>
  <w:endnote w:type="continuationSeparator" w:id="0">
    <w:p w14:paraId="40D32494" w14:textId="77777777" w:rsidR="00C65C83" w:rsidRDefault="00C65C83" w:rsidP="00EF7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2CECC" w14:textId="3AF665FC" w:rsidR="00EF7E3D" w:rsidRDefault="0000269D" w:rsidP="0000269D">
    <w:pPr>
      <w:pStyle w:val="a7"/>
      <w:jc w:val="center"/>
    </w:pPr>
    <w:r>
      <w:rPr>
        <w:noProof/>
        <w:lang w:eastAsia="el-GR"/>
      </w:rPr>
      <w:drawing>
        <wp:inline distT="0" distB="0" distL="0" distR="0" wp14:anchorId="19B33B35" wp14:editId="2F58DF32">
          <wp:extent cx="5786755" cy="958215"/>
          <wp:effectExtent l="0" t="0" r="4445" b="0"/>
          <wp:docPr id="3" name="Εικόνα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_espa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86755" cy="958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D3DAE" w14:textId="77777777" w:rsidR="00C65C83" w:rsidRDefault="00C65C83" w:rsidP="00EF7E3D">
      <w:pPr>
        <w:spacing w:after="0" w:line="240" w:lineRule="auto"/>
      </w:pPr>
      <w:r>
        <w:separator/>
      </w:r>
    </w:p>
  </w:footnote>
  <w:footnote w:type="continuationSeparator" w:id="0">
    <w:p w14:paraId="3FE2EBE4" w14:textId="77777777" w:rsidR="00C65C83" w:rsidRDefault="00C65C83" w:rsidP="00EF7E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36536"/>
    <w:multiLevelType w:val="hybridMultilevel"/>
    <w:tmpl w:val="DEF044FE"/>
    <w:lvl w:ilvl="0" w:tplc="08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426E4665"/>
    <w:multiLevelType w:val="multilevel"/>
    <w:tmpl w:val="CBF8656C"/>
    <w:lvl w:ilvl="0">
      <w:start w:val="1"/>
      <w:numFmt w:val="decimal"/>
      <w:lvlText w:val="%1."/>
      <w:lvlJc w:val="left"/>
      <w:pPr>
        <w:tabs>
          <w:tab w:val="num" w:pos="1572"/>
        </w:tabs>
        <w:ind w:left="1572" w:hanging="360"/>
      </w:pPr>
    </w:lvl>
    <w:lvl w:ilvl="1">
      <w:start w:val="1"/>
      <w:numFmt w:val="lowerRoman"/>
      <w:lvlText w:val="%2."/>
      <w:lvlJc w:val="right"/>
      <w:pPr>
        <w:tabs>
          <w:tab w:val="num" w:pos="2292"/>
        </w:tabs>
        <w:ind w:left="2292" w:hanging="360"/>
      </w:pPr>
    </w:lvl>
    <w:lvl w:ilvl="2">
      <w:start w:val="1"/>
      <w:numFmt w:val="decimal"/>
      <w:lvlText w:val="%3."/>
      <w:lvlJc w:val="left"/>
      <w:pPr>
        <w:tabs>
          <w:tab w:val="num" w:pos="3012"/>
        </w:tabs>
        <w:ind w:left="3012" w:hanging="360"/>
      </w:pPr>
    </w:lvl>
    <w:lvl w:ilvl="3" w:tentative="1">
      <w:start w:val="1"/>
      <w:numFmt w:val="decimal"/>
      <w:lvlText w:val="%4."/>
      <w:lvlJc w:val="left"/>
      <w:pPr>
        <w:tabs>
          <w:tab w:val="num" w:pos="3732"/>
        </w:tabs>
        <w:ind w:left="3732" w:hanging="360"/>
      </w:pPr>
    </w:lvl>
    <w:lvl w:ilvl="4" w:tentative="1">
      <w:start w:val="1"/>
      <w:numFmt w:val="decimal"/>
      <w:lvlText w:val="%5."/>
      <w:lvlJc w:val="left"/>
      <w:pPr>
        <w:tabs>
          <w:tab w:val="num" w:pos="4452"/>
        </w:tabs>
        <w:ind w:left="4452" w:hanging="360"/>
      </w:pPr>
    </w:lvl>
    <w:lvl w:ilvl="5" w:tentative="1">
      <w:start w:val="1"/>
      <w:numFmt w:val="decimal"/>
      <w:lvlText w:val="%6."/>
      <w:lvlJc w:val="left"/>
      <w:pPr>
        <w:tabs>
          <w:tab w:val="num" w:pos="5172"/>
        </w:tabs>
        <w:ind w:left="5172" w:hanging="360"/>
      </w:pPr>
    </w:lvl>
    <w:lvl w:ilvl="6" w:tentative="1">
      <w:start w:val="1"/>
      <w:numFmt w:val="decimal"/>
      <w:lvlText w:val="%7."/>
      <w:lvlJc w:val="left"/>
      <w:pPr>
        <w:tabs>
          <w:tab w:val="num" w:pos="5892"/>
        </w:tabs>
        <w:ind w:left="5892" w:hanging="360"/>
      </w:pPr>
    </w:lvl>
    <w:lvl w:ilvl="7" w:tentative="1">
      <w:start w:val="1"/>
      <w:numFmt w:val="decimal"/>
      <w:lvlText w:val="%8."/>
      <w:lvlJc w:val="left"/>
      <w:pPr>
        <w:tabs>
          <w:tab w:val="num" w:pos="6612"/>
        </w:tabs>
        <w:ind w:left="6612" w:hanging="360"/>
      </w:pPr>
    </w:lvl>
    <w:lvl w:ilvl="8" w:tentative="1">
      <w:start w:val="1"/>
      <w:numFmt w:val="decimal"/>
      <w:lvlText w:val="%9."/>
      <w:lvlJc w:val="left"/>
      <w:pPr>
        <w:tabs>
          <w:tab w:val="num" w:pos="7332"/>
        </w:tabs>
        <w:ind w:left="7332" w:hanging="360"/>
      </w:pPr>
    </w:lvl>
  </w:abstractNum>
  <w:abstractNum w:abstractNumId="2" w15:restartNumberingAfterBreak="0">
    <w:nsid w:val="729B6A5D"/>
    <w:multiLevelType w:val="hybridMultilevel"/>
    <w:tmpl w:val="7CC65988"/>
    <w:lvl w:ilvl="0" w:tplc="0409001B">
      <w:start w:val="1"/>
      <w:numFmt w:val="low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09515134">
    <w:abstractNumId w:val="1"/>
  </w:num>
  <w:num w:numId="2" w16cid:durableId="754011272">
    <w:abstractNumId w:val="2"/>
  </w:num>
  <w:num w:numId="3" w16cid:durableId="18213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05ED"/>
    <w:rsid w:val="0000269D"/>
    <w:rsid w:val="00003C4F"/>
    <w:rsid w:val="00012A8A"/>
    <w:rsid w:val="000311CD"/>
    <w:rsid w:val="0003298B"/>
    <w:rsid w:val="00041000"/>
    <w:rsid w:val="00044837"/>
    <w:rsid w:val="000768D7"/>
    <w:rsid w:val="0008405D"/>
    <w:rsid w:val="000A2FF1"/>
    <w:rsid w:val="000A6D8C"/>
    <w:rsid w:val="000B7725"/>
    <w:rsid w:val="000C5920"/>
    <w:rsid w:val="000D3F2C"/>
    <w:rsid w:val="0011155E"/>
    <w:rsid w:val="001158A0"/>
    <w:rsid w:val="00121512"/>
    <w:rsid w:val="00121D6B"/>
    <w:rsid w:val="00145AE5"/>
    <w:rsid w:val="001659BE"/>
    <w:rsid w:val="001729FB"/>
    <w:rsid w:val="00197400"/>
    <w:rsid w:val="001A5E73"/>
    <w:rsid w:val="001A7AFE"/>
    <w:rsid w:val="001B4759"/>
    <w:rsid w:val="001B7AC6"/>
    <w:rsid w:val="00204434"/>
    <w:rsid w:val="00224986"/>
    <w:rsid w:val="00260C1A"/>
    <w:rsid w:val="002B6CFB"/>
    <w:rsid w:val="002D05B7"/>
    <w:rsid w:val="002E1196"/>
    <w:rsid w:val="0036542B"/>
    <w:rsid w:val="00366157"/>
    <w:rsid w:val="00376F87"/>
    <w:rsid w:val="00380FC5"/>
    <w:rsid w:val="00390347"/>
    <w:rsid w:val="003B1A74"/>
    <w:rsid w:val="003F0CE5"/>
    <w:rsid w:val="00435535"/>
    <w:rsid w:val="00440643"/>
    <w:rsid w:val="00464AE6"/>
    <w:rsid w:val="004730DF"/>
    <w:rsid w:val="0047451E"/>
    <w:rsid w:val="00485101"/>
    <w:rsid w:val="004C008F"/>
    <w:rsid w:val="00512CE0"/>
    <w:rsid w:val="0054440A"/>
    <w:rsid w:val="00573160"/>
    <w:rsid w:val="00591360"/>
    <w:rsid w:val="005A4053"/>
    <w:rsid w:val="005A4268"/>
    <w:rsid w:val="005C15CF"/>
    <w:rsid w:val="005D05ED"/>
    <w:rsid w:val="005E110A"/>
    <w:rsid w:val="005F35AB"/>
    <w:rsid w:val="00602800"/>
    <w:rsid w:val="00615F9B"/>
    <w:rsid w:val="006369F5"/>
    <w:rsid w:val="00640F5D"/>
    <w:rsid w:val="006761B7"/>
    <w:rsid w:val="0067649B"/>
    <w:rsid w:val="006866B1"/>
    <w:rsid w:val="00686CE4"/>
    <w:rsid w:val="006905FA"/>
    <w:rsid w:val="006D1F96"/>
    <w:rsid w:val="006D767F"/>
    <w:rsid w:val="00722545"/>
    <w:rsid w:val="00731E19"/>
    <w:rsid w:val="00744C64"/>
    <w:rsid w:val="00770D49"/>
    <w:rsid w:val="00792484"/>
    <w:rsid w:val="007C1906"/>
    <w:rsid w:val="007D4A85"/>
    <w:rsid w:val="007F00EC"/>
    <w:rsid w:val="008176D2"/>
    <w:rsid w:val="00820D87"/>
    <w:rsid w:val="00826242"/>
    <w:rsid w:val="00834ECE"/>
    <w:rsid w:val="00867B80"/>
    <w:rsid w:val="00871499"/>
    <w:rsid w:val="008855C9"/>
    <w:rsid w:val="008B6C0E"/>
    <w:rsid w:val="008D0868"/>
    <w:rsid w:val="008E34DD"/>
    <w:rsid w:val="008F7568"/>
    <w:rsid w:val="00922CEF"/>
    <w:rsid w:val="0094002D"/>
    <w:rsid w:val="009417B6"/>
    <w:rsid w:val="00952C61"/>
    <w:rsid w:val="00986560"/>
    <w:rsid w:val="009904DE"/>
    <w:rsid w:val="0099567A"/>
    <w:rsid w:val="009C5A65"/>
    <w:rsid w:val="009C66A4"/>
    <w:rsid w:val="009E4F95"/>
    <w:rsid w:val="009F2BB7"/>
    <w:rsid w:val="009F6F35"/>
    <w:rsid w:val="00A213BD"/>
    <w:rsid w:val="00A215DF"/>
    <w:rsid w:val="00A4569D"/>
    <w:rsid w:val="00AA6321"/>
    <w:rsid w:val="00AB6142"/>
    <w:rsid w:val="00AC79C9"/>
    <w:rsid w:val="00AD4C74"/>
    <w:rsid w:val="00AD58AF"/>
    <w:rsid w:val="00AD7672"/>
    <w:rsid w:val="00B00D3A"/>
    <w:rsid w:val="00B2617D"/>
    <w:rsid w:val="00B30394"/>
    <w:rsid w:val="00B60560"/>
    <w:rsid w:val="00B8074E"/>
    <w:rsid w:val="00BA3709"/>
    <w:rsid w:val="00BD41D4"/>
    <w:rsid w:val="00C05357"/>
    <w:rsid w:val="00C3020B"/>
    <w:rsid w:val="00C32D00"/>
    <w:rsid w:val="00C65C83"/>
    <w:rsid w:val="00C9170E"/>
    <w:rsid w:val="00CD6407"/>
    <w:rsid w:val="00CF023F"/>
    <w:rsid w:val="00CF56DE"/>
    <w:rsid w:val="00D04398"/>
    <w:rsid w:val="00D059B8"/>
    <w:rsid w:val="00D41BC7"/>
    <w:rsid w:val="00D4428A"/>
    <w:rsid w:val="00D9593F"/>
    <w:rsid w:val="00DB6C16"/>
    <w:rsid w:val="00DC28C9"/>
    <w:rsid w:val="00DD5FAA"/>
    <w:rsid w:val="00E5261E"/>
    <w:rsid w:val="00EB6F22"/>
    <w:rsid w:val="00EC484C"/>
    <w:rsid w:val="00EF7E3D"/>
    <w:rsid w:val="00F07D9A"/>
    <w:rsid w:val="00F47550"/>
    <w:rsid w:val="00F7236E"/>
    <w:rsid w:val="00F83733"/>
    <w:rsid w:val="00FC020E"/>
    <w:rsid w:val="00FE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692B3"/>
  <w15:docId w15:val="{DEFF6A6B-8B94-214D-AFEB-1913C0FE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6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3">
    <w:name w:val="Strong"/>
    <w:basedOn w:val="a0"/>
    <w:uiPriority w:val="22"/>
    <w:qFormat/>
    <w:rsid w:val="00615F9B"/>
    <w:rPr>
      <w:b/>
      <w:bCs/>
    </w:rPr>
  </w:style>
  <w:style w:type="paragraph" w:styleId="Web">
    <w:name w:val="Normal (Web)"/>
    <w:basedOn w:val="a"/>
    <w:uiPriority w:val="99"/>
    <w:semiHidden/>
    <w:unhideWhenUsed/>
    <w:rsid w:val="006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customStyle="1" w:styleId="rtecenter">
    <w:name w:val="rtecenter"/>
    <w:basedOn w:val="a"/>
    <w:rsid w:val="006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4">
    <w:name w:val="Balloon Text"/>
    <w:basedOn w:val="a"/>
    <w:link w:val="Char"/>
    <w:uiPriority w:val="99"/>
    <w:semiHidden/>
    <w:unhideWhenUsed/>
    <w:rsid w:val="00615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615F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20D87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EF7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EF7E3D"/>
  </w:style>
  <w:style w:type="paragraph" w:styleId="a7">
    <w:name w:val="footer"/>
    <w:basedOn w:val="a"/>
    <w:link w:val="Char1"/>
    <w:uiPriority w:val="99"/>
    <w:unhideWhenUsed/>
    <w:rsid w:val="00EF7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EF7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1297</Words>
  <Characters>7393</Characters>
  <Application>Microsoft Office Word</Application>
  <DocSecurity>0</DocSecurity>
  <Lines>61</Lines>
  <Paragraphs>17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Μιψηαελ</dc:creator>
  <cp:lastModifiedBy>Αθανάσιος Κωνσταντόπουλος</cp:lastModifiedBy>
  <cp:revision>106</cp:revision>
  <cp:lastPrinted>2023-03-18T13:36:00Z</cp:lastPrinted>
  <dcterms:created xsi:type="dcterms:W3CDTF">2023-03-01T20:02:00Z</dcterms:created>
  <dcterms:modified xsi:type="dcterms:W3CDTF">2025-10-16T15:18:00Z</dcterms:modified>
</cp:coreProperties>
</file>