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29.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Forest Phenology Data Analysis Report</w:t>
      </w:r>
    </w:p>
    <w:p>
      <w:pPr>
        <w:pStyle w:val="Author"/>
      </w:pPr>
      <w:r>
        <w:t xml:space="preserve">Nasrin Farokhi</w:t>
      </w:r>
    </w:p>
    <w:p>
      <w:pPr>
        <w:pStyle w:val="Date"/>
      </w:pPr>
      <w:r>
        <w:t xml:space="preserve">2025-06-28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X0e44c950abaa3d81b21afe2c9f1c064cf382f45"/>
    <w:p>
      <w:pPr>
        <w:pStyle w:val="Heading1"/>
      </w:pPr>
      <w:r>
        <w:t xml:space="preserve">[</w:t>
      </w:r>
      <w:r>
        <w:rPr>
          <w:b/>
          <w:bCs/>
          <w:i/>
          <w:iCs/>
        </w:rPr>
        <w:t xml:space="preserve">Question 1: Comparing ANPP in Managed vs. Unmanaged Forests</w:t>
      </w:r>
      <w:r>
        <w:t xml:space="preserve">]</w:t>
      </w:r>
    </w:p>
    <w:bookmarkEnd w:id="20"/>
    <w:bookmarkStart w:id="21" w:name="objective"/>
    <w:p>
      <w:pPr>
        <w:pStyle w:val="Heading2"/>
      </w:pPr>
      <w:r>
        <w:rPr>
          <w:b/>
          <w:bCs/>
        </w:rPr>
        <w:t xml:space="preserve">Objective</w:t>
      </w:r>
    </w:p>
    <w:bookmarkEnd w:id="21"/>
    <w:p>
      <w:pPr>
        <w:pStyle w:val="FirstParagraph"/>
      </w:pPr>
      <w:r>
        <w:t xml:space="preserve">This analysis aims to determine whether forest management has a statistically significant impact on forest productivity, as measured by Annual Net Primary Production (ANPP). To do this, we used a non-parametric statistical approach to compare log-transformed ANPP values between managed (M) and unmanaged (N) forest sites.</w:t>
      </w:r>
    </w:p>
    <w:bookmarkStart w:id="22" w:name="step-1-load-required-libraries"/>
    <w:p>
      <w:pPr>
        <w:pStyle w:val="Heading2"/>
      </w:pPr>
      <w:r>
        <w:rPr>
          <w:b/>
          <w:bCs/>
        </w:rPr>
        <w:t xml:space="preserve">Step 1: Load Required Libraries</w:t>
      </w:r>
    </w:p>
    <w:bookmarkEnd w:id="22"/>
    <w:p>
      <w:pPr>
        <w:pStyle w:val="FirstParagraph"/>
      </w:pPr>
      <w:r>
        <w:t xml:space="preserve">We first load the packages needed for data manipulation, visualization, and reading Excel files.</w:t>
      </w:r>
    </w:p>
    <w:p>
      <w:pPr>
        <w:pStyle w:val="SourceCode"/>
      </w:pPr>
      <w:r>
        <w:rPr>
          <w:rStyle w:val="CommentTok"/>
        </w:rPr>
        <w:t xml:space="preserve"># Load libraries</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(tibble)</w:t>
      </w:r>
    </w:p>
    <w:p>
      <w:pPr>
        <w:pStyle w:val="SourceCode"/>
      </w:pPr>
      <w:r>
        <w:rPr>
          <w:rStyle w:val="CommentTok"/>
        </w:rPr>
        <w:t xml:space="preserve"># Set working directory to your project folder</w:t>
      </w:r>
      <w:r>
        <w:br/>
      </w:r>
      <w:r>
        <w:rPr>
          <w:rStyle w:val="FunctionTok"/>
        </w:rPr>
        <w:t xml:space="preserve">setwd</w:t>
      </w:r>
      <w:r>
        <w:rPr>
          <w:rStyle w:val="NormalTok"/>
        </w:rPr>
        <w:t xml:space="preserve">(</w:t>
      </w:r>
      <w:r>
        <w:rPr>
          <w:rStyle w:val="StringTok"/>
        </w:rPr>
        <w:t xml:space="preserve">"G:/دوره نرم افزار جنگل 2023/ProjectForest/Tree_Phenology_Project"</w:t>
      </w:r>
      <w:r>
        <w:rPr>
          <w:rStyle w:val="NormalTok"/>
        </w:rPr>
        <w:t xml:space="preserve">)</w:t>
      </w:r>
    </w:p>
    <w:bookmarkStart w:id="23" w:name="step-2-data-preparation-and-filtering"/>
    <w:p>
      <w:pPr>
        <w:pStyle w:val="Heading2"/>
      </w:pPr>
      <w:r>
        <w:rPr>
          <w:b/>
          <w:bCs/>
        </w:rPr>
        <w:t xml:space="preserve">Step 2: Data Preparation and Filtering</w:t>
      </w:r>
    </w:p>
    <w:bookmarkEnd w:id="23"/>
    <w:p>
      <w:pPr>
        <w:pStyle w:val="FirstParagraph"/>
      </w:pPr>
      <w:r>
        <w:t xml:space="preserve">The research team imported the dataset from the</w:t>
      </w:r>
      <w:r>
        <w:t xml:space="preserve"> </w:t>
      </w:r>
      <w:r>
        <w:t xml:space="preserve">‘annual_production’</w:t>
      </w:r>
      <w:r>
        <w:t xml:space="preserve"> </w:t>
      </w:r>
      <w:r>
        <w:t xml:space="preserve">sheet and filtered it to retain only forest sites (i.e., BIOME_TYPE ==</w:t>
      </w:r>
      <w:r>
        <w:t xml:space="preserve"> </w:t>
      </w:r>
      <w:r>
        <w:t xml:space="preserve">‘F’</w:t>
      </w:r>
      <w:r>
        <w:t xml:space="preserve">). The research team excluded sites with missing ANPP values from the analysis. The ANPP column was converted from a character to a numeric format to ensure compatibility with statistical functions. The research team applied a natural logarithm transformation</w:t>
      </w:r>
      <w:r>
        <w:t xml:space="preserve"> </w:t>
      </w:r>
      <w:r>
        <w:rPr>
          <w:rStyle w:val="VerbatimChar"/>
        </w:rPr>
        <w:t xml:space="preserve">log</w:t>
      </w:r>
      <w:r>
        <w:t xml:space="preserve"> </w:t>
      </w:r>
      <w:r>
        <w:t xml:space="preserve">ANPP to the ANPP variable to improve data normality and stabilise variance across groups.</w:t>
      </w:r>
    </w:p>
    <w:p>
      <w:pPr>
        <w:pStyle w:val="SourceCode"/>
      </w:pPr>
      <w:r>
        <w:rPr>
          <w:rStyle w:val="CommentTok"/>
        </w:rPr>
        <w:t xml:space="preserve"># Read the "annual_production" sheet from Excel file</w:t>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"file_task.xlsx"</w:t>
      </w:r>
      <w:r>
        <w:rPr>
          <w:rStyle w:val="NormalTok"/>
        </w:rPr>
        <w:t xml:space="preserve">, </w:t>
      </w:r>
      <w:r>
        <w:rPr>
          <w:rStyle w:val="AttributeTok"/>
        </w:rPr>
        <w:t xml:space="preserve">sheet =</w:t>
      </w:r>
      <w:r>
        <w:rPr>
          <w:rStyle w:val="NormalTok"/>
        </w:rPr>
        <w:t xml:space="preserve"> </w:t>
      </w:r>
      <w:r>
        <w:rPr>
          <w:rStyle w:val="StringTok"/>
        </w:rPr>
        <w:t xml:space="preserve">"annual_production"</w:t>
      </w:r>
      <w:r>
        <w:rPr>
          <w:rStyle w:val="NormalTok"/>
        </w:rPr>
        <w:t xml:space="preserve">)</w:t>
      </w:r>
    </w:p>
    <w:p>
      <w:pPr>
        <w:pStyle w:val="SourceCode"/>
      </w:pPr>
      <w:r>
        <w:rPr>
          <w:rStyle w:val="CommentTok"/>
        </w:rPr>
        <w:t xml:space="preserve"># View first rows of data</w:t>
      </w:r>
      <w:r>
        <w:br/>
      </w:r>
      <w:r>
        <w:rPr>
          <w:rStyle w:val="FunctionTok"/>
        </w:rPr>
        <w:t xml:space="preserve">head</w:t>
      </w:r>
      <w:r>
        <w:rPr>
          <w:rStyle w:val="NormalTok"/>
        </w:rPr>
        <w:t xml:space="preserve">(data)</w:t>
      </w:r>
    </w:p>
    <w:p>
      <w:pPr>
        <w:pStyle w:val="SourceCode"/>
      </w:pPr>
      <w:r>
        <w:rPr>
          <w:rStyle w:val="VerbatimChar"/>
        </w:rPr>
        <w:t xml:space="preserve">## # A tibble: 6 × 7</w:t>
      </w:r>
      <w:r>
        <w:br/>
      </w:r>
      <w:r>
        <w:rPr>
          <w:rStyle w:val="VerbatimChar"/>
        </w:rPr>
        <w:t xml:space="preserve">##   SITE_NUMBER LATITUDE LONGITUDE ANPP   BIOME_TYPE MANAGEMENT ANNUAL_TEMPERATURE</w:t>
      </w:r>
      <w:r>
        <w:br/>
      </w:r>
      <w:r>
        <w:rPr>
          <w:rStyle w:val="VerbatimChar"/>
        </w:rPr>
        <w:t xml:space="preserve">##         &lt;dbl&gt;    &lt;dbl&gt;     &lt;dbl&gt; &lt;chr&gt;  &lt;chr&gt;      &lt;chr&gt;                   &lt;dbl&gt;</w:t>
      </w:r>
      <w:r>
        <w:br/>
      </w:r>
      <w:r>
        <w:rPr>
          <w:rStyle w:val="VerbatimChar"/>
        </w:rPr>
        <w:t xml:space="preserve">## 1           1    -31.6     -64.8 373.5  G          N                         8.1</w:t>
      </w:r>
      <w:r>
        <w:br/>
      </w:r>
      <w:r>
        <w:rPr>
          <w:rStyle w:val="VerbatimChar"/>
        </w:rPr>
        <w:t xml:space="preserve">## 2           2    -38.2     -62.3 263.25 G          N                        12.4</w:t>
      </w:r>
      <w:r>
        <w:br/>
      </w:r>
      <w:r>
        <w:rPr>
          <w:rStyle w:val="VerbatimChar"/>
        </w:rPr>
        <w:t xml:space="preserve">## 3           3     53.2    -112.  128.6… G          N                         2.8</w:t>
      </w:r>
      <w:r>
        <w:br/>
      </w:r>
      <w:r>
        <w:rPr>
          <w:rStyle w:val="VerbatimChar"/>
        </w:rPr>
        <w:t xml:space="preserve">## 4           4     49.7    -113.  99     G          N                         6.4</w:t>
      </w:r>
      <w:r>
        <w:br/>
      </w:r>
      <w:r>
        <w:rPr>
          <w:rStyle w:val="VerbatimChar"/>
        </w:rPr>
        <w:t xml:space="preserve">## 5           5     50.7    -103.  133    G          N                         3  </w:t>
      </w:r>
      <w:r>
        <w:br/>
      </w:r>
      <w:r>
        <w:rPr>
          <w:rStyle w:val="VerbatimChar"/>
        </w:rPr>
        <w:t xml:space="preserve">## 6           6     50.5    -104.  61.2   G          N                         2.4</w:t>
      </w:r>
    </w:p>
    <w:p>
      <w:pPr>
        <w:pStyle w:val="SourceCode"/>
      </w:pPr>
      <w:r>
        <w:rPr>
          <w:rStyle w:val="CommentTok"/>
        </w:rPr>
        <w:t xml:space="preserve"># Filter rows for forest biome only (BIOME_TYPE == "F")</w:t>
      </w:r>
      <w:r>
        <w:br/>
      </w:r>
      <w:r>
        <w:rPr>
          <w:rStyle w:val="NormalTok"/>
        </w:rPr>
        <w:t xml:space="preserve">forest_data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(BIOME_TYPE </w:t>
      </w:r>
      <w:r>
        <w:rPr>
          <w:rStyle w:val="SpecialCharTok"/>
        </w:rPr>
        <w:t xml:space="preserve">==</w:t>
      </w:r>
      <w:r>
        <w:rPr>
          <w:rStyle w:val="NormalTok"/>
        </w:rPr>
        <w:t xml:space="preserve"> </w:t>
      </w:r>
      <w:r>
        <w:rPr>
          <w:rStyle w:val="StringTok"/>
        </w:rPr>
        <w:t xml:space="preserve">"F"</w:t>
      </w:r>
      <w:r>
        <w:rPr>
          <w:rStyle w:val="NormalTok"/>
        </w:rPr>
        <w:t xml:space="preserve">)</w:t>
      </w:r>
    </w:p>
    <w:p>
      <w:pPr>
        <w:pStyle w:val="SourceCode"/>
      </w:pPr>
      <w:r>
        <w:rPr>
          <w:rStyle w:val="CommentTok"/>
        </w:rPr>
        <w:t xml:space="preserve"># Remove rows where ANPP is missing (NA)</w:t>
      </w:r>
      <w:r>
        <w:br/>
      </w:r>
      <w:r>
        <w:rPr>
          <w:rStyle w:val="NormalTok"/>
        </w:rPr>
        <w:t xml:space="preserve">forest_data </w:t>
      </w:r>
      <w:r>
        <w:rPr>
          <w:rStyle w:val="OtherTok"/>
        </w:rPr>
        <w:t xml:space="preserve">&lt;-</w:t>
      </w:r>
      <w:r>
        <w:rPr>
          <w:rStyle w:val="NormalTok"/>
        </w:rPr>
        <w:t xml:space="preserve"> forest_data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(ANPP))</w:t>
      </w:r>
    </w:p>
    <w:p>
      <w:pPr>
        <w:pStyle w:val="SourceCode"/>
      </w:pPr>
      <w:r>
        <w:rPr>
          <w:rStyle w:val="CommentTok"/>
        </w:rPr>
        <w:t xml:space="preserve"># Convert ANPP column from character to numeric</w:t>
      </w:r>
      <w:r>
        <w:br/>
      </w:r>
      <w:r>
        <w:rPr>
          <w:rStyle w:val="NormalTok"/>
        </w:rPr>
        <w:t xml:space="preserve">forest_data </w:t>
      </w:r>
      <w:r>
        <w:rPr>
          <w:rStyle w:val="OtherTok"/>
        </w:rPr>
        <w:t xml:space="preserve">&lt;-</w:t>
      </w:r>
      <w:r>
        <w:rPr>
          <w:rStyle w:val="NormalTok"/>
        </w:rPr>
        <w:t xml:space="preserve"> forest_data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ANPP =</w:t>
      </w:r>
      <w:r>
        <w:rPr>
          <w:rStyle w:val="NormalTok"/>
        </w:rPr>
        <w:t xml:space="preserve"> </w:t>
      </w:r>
      <w:r>
        <w:rPr>
          <w:rStyle w:val="FunctionTok"/>
        </w:rPr>
        <w:t xml:space="preserve">as.numeric</w:t>
      </w:r>
      <w:r>
        <w:rPr>
          <w:rStyle w:val="NormalTok"/>
        </w:rPr>
        <w:t xml:space="preserve">(ANPP))</w:t>
      </w:r>
    </w:p>
    <w:p>
      <w:pPr>
        <w:pStyle w:val="SourceCode"/>
      </w:pPr>
      <w:r>
        <w:rPr>
          <w:rStyle w:val="CommentTok"/>
        </w:rPr>
        <w:t xml:space="preserve"># Remove rows where ANPP conversion produced NA</w:t>
      </w:r>
      <w:r>
        <w:br/>
      </w:r>
      <w:r>
        <w:rPr>
          <w:rStyle w:val="NormalTok"/>
        </w:rPr>
        <w:t xml:space="preserve">forest_data </w:t>
      </w:r>
      <w:r>
        <w:rPr>
          <w:rStyle w:val="OtherTok"/>
        </w:rPr>
        <w:t xml:space="preserve">&lt;-</w:t>
      </w:r>
      <w:r>
        <w:rPr>
          <w:rStyle w:val="NormalTok"/>
        </w:rPr>
        <w:t xml:space="preserve"> forest_data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(ANPP))</w:t>
      </w:r>
    </w:p>
    <w:p>
      <w:pPr>
        <w:pStyle w:val="SourceCode"/>
      </w:pPr>
      <w:r>
        <w:rPr>
          <w:rStyle w:val="CommentTok"/>
        </w:rPr>
        <w:t xml:space="preserve"># Log-transform the ANPP values for normalization</w:t>
      </w:r>
      <w:r>
        <w:br/>
      </w:r>
      <w:r>
        <w:rPr>
          <w:rStyle w:val="NormalTok"/>
        </w:rPr>
        <w:t xml:space="preserve">forest_data </w:t>
      </w:r>
      <w:r>
        <w:rPr>
          <w:rStyle w:val="OtherTok"/>
        </w:rPr>
        <w:t xml:space="preserve">&lt;-</w:t>
      </w:r>
      <w:r>
        <w:rPr>
          <w:rStyle w:val="NormalTok"/>
        </w:rPr>
        <w:t xml:space="preserve"> forest_data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logANPP =</w:t>
      </w:r>
      <w:r>
        <w:rPr>
          <w:rStyle w:val="NormalTok"/>
        </w:rPr>
        <w:t xml:space="preserve"> </w:t>
      </w:r>
      <w:r>
        <w:rPr>
          <w:rStyle w:val="FunctionTok"/>
        </w:rPr>
        <w:t xml:space="preserve">log</w:t>
      </w:r>
      <w:r>
        <w:rPr>
          <w:rStyle w:val="NormalTok"/>
        </w:rPr>
        <w:t xml:space="preserve">(ANPP))</w:t>
      </w:r>
    </w:p>
    <w:bookmarkStart w:id="24" w:name="step-3-perform-kruskal-wallis-test"/>
    <w:p>
      <w:pPr>
        <w:pStyle w:val="Heading2"/>
      </w:pPr>
      <w:r>
        <w:rPr>
          <w:b/>
          <w:bCs/>
        </w:rPr>
        <w:t xml:space="preserve">Step 3: Perform Kruskal-Wallis Test</w:t>
      </w:r>
    </w:p>
    <w:bookmarkEnd w:id="24"/>
    <w:p>
      <w:pPr>
        <w:pStyle w:val="FirstParagraph"/>
      </w:pPr>
      <w:r>
        <w:t xml:space="preserve">Given the non-normal distribution of ANPP, the research team applied a</w:t>
      </w:r>
      <w:r>
        <w:t xml:space="preserve"> </w:t>
      </w:r>
      <w:r>
        <w:rPr>
          <w:rStyle w:val="VerbatimChar"/>
        </w:rPr>
        <w:t xml:space="preserve">Kruskal-Wallis</w:t>
      </w:r>
      <w:r>
        <w:t xml:space="preserve"> </w:t>
      </w:r>
      <w:r>
        <w:t xml:space="preserve">rank sum test to compare the two independent groups (Managed vs. Unmanaged). Unmanaged forests). This test is a robust, non-parametric alternative to</w:t>
      </w:r>
      <w:r>
        <w:t xml:space="preserve"> </w:t>
      </w:r>
      <w:r>
        <w:rPr>
          <w:rStyle w:val="VerbatimChar"/>
        </w:rPr>
        <w:t xml:space="preserve">one-way ANOVA</w:t>
      </w:r>
      <w:r>
        <w:t xml:space="preserve">.</w:t>
      </w:r>
    </w:p>
    <w:p>
      <w:pPr>
        <w:pStyle w:val="SourceCode"/>
      </w:pPr>
      <w:r>
        <w:rPr>
          <w:rStyle w:val="CommentTok"/>
        </w:rPr>
        <w:t xml:space="preserve"># Perform Kruskal-Wallis test on logANPP by MANAGEMENT (M vs N)</w:t>
      </w:r>
      <w:r>
        <w:br/>
      </w:r>
      <w:r>
        <w:rPr>
          <w:rStyle w:val="NormalTok"/>
        </w:rPr>
        <w:t xml:space="preserve">kruskal_test </w:t>
      </w:r>
      <w:r>
        <w:rPr>
          <w:rStyle w:val="OtherTok"/>
        </w:rPr>
        <w:t xml:space="preserve">&lt;-</w:t>
      </w:r>
      <w:r>
        <w:rPr>
          <w:rStyle w:val="NormalTok"/>
        </w:rPr>
        <w:t xml:space="preserve"> </w:t>
      </w:r>
      <w:r>
        <w:rPr>
          <w:rStyle w:val="FunctionTok"/>
        </w:rPr>
        <w:t xml:space="preserve">kruskal.test</w:t>
      </w:r>
      <w:r>
        <w:rPr>
          <w:rStyle w:val="NormalTok"/>
        </w:rPr>
        <w:t xml:space="preserve">(logANPP </w:t>
      </w:r>
      <w:r>
        <w:rPr>
          <w:rStyle w:val="SpecialCharTok"/>
        </w:rPr>
        <w:t xml:space="preserve">~</w:t>
      </w:r>
      <w:r>
        <w:rPr>
          <w:rStyle w:val="NormalTok"/>
        </w:rPr>
        <w:t xml:space="preserve"> MANAGEMENT, </w:t>
      </w:r>
      <w:r>
        <w:rPr>
          <w:rStyle w:val="AttributeTok"/>
        </w:rPr>
        <w:t xml:space="preserve">data =</w:t>
      </w:r>
      <w:r>
        <w:rPr>
          <w:rStyle w:val="NormalTok"/>
        </w:rPr>
        <w:t xml:space="preserve"> forest_data)</w:t>
      </w:r>
      <w:r>
        <w:br/>
      </w:r>
      <w:r>
        <w:rPr>
          <w:rStyle w:val="FunctionTok"/>
        </w:rPr>
        <w:t xml:space="preserve">print</w:t>
      </w:r>
      <w:r>
        <w:rPr>
          <w:rStyle w:val="NormalTok"/>
        </w:rPr>
        <w:t xml:space="preserve">(kruskal_test)</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logANPP by MANAGEMENT</w:t>
      </w:r>
      <w:r>
        <w:br/>
      </w:r>
      <w:r>
        <w:rPr>
          <w:rStyle w:val="VerbatimChar"/>
        </w:rPr>
        <w:t xml:space="preserve">## Kruskal-Wallis chi-squared = 3.8058, df = 1, p-value = 0.05107</w:t>
      </w:r>
    </w:p>
    <w:bookmarkStart w:id="25" w:name="results"/>
    <w:p>
      <w:pPr>
        <w:pStyle w:val="Heading2"/>
      </w:pPr>
      <w:r>
        <w:rPr>
          <w:b/>
          <w:bCs/>
        </w:rPr>
        <w:t xml:space="preserve">Results</w:t>
      </w:r>
    </w:p>
    <w:bookmarkEnd w:id="25"/>
    <w:p>
      <w:pPr>
        <w:pStyle w:val="FirstParagraph"/>
      </w:pPr>
      <w:r>
        <w:t xml:space="preserve">- Managed forests (M): 62 sites</w:t>
      </w:r>
    </w:p>
    <w:p>
      <w:pPr>
        <w:pStyle w:val="BodyText"/>
      </w:pPr>
      <w:r>
        <w:t xml:space="preserve">- Unmanaged forests (N): 98 sites</w:t>
      </w:r>
    </w:p>
    <w:p>
      <w:pPr>
        <w:pStyle w:val="BodyText"/>
      </w:pPr>
      <w:r>
        <w:t xml:space="preserve">- Kruskal-Wallis statistic (χ²): 3.81</w:t>
      </w:r>
    </w:p>
    <w:p>
      <w:pPr>
        <w:pStyle w:val="BodyText"/>
      </w:pPr>
      <w:r>
        <w:t xml:space="preserve">- Degrees of freedom (df): 1</w:t>
      </w:r>
    </w:p>
    <w:p>
      <w:pPr>
        <w:pStyle w:val="BodyText"/>
      </w:pPr>
      <w:r>
        <w:t xml:space="preserve">- p-value: 0.051</w:t>
      </w:r>
    </w:p>
    <w:bookmarkStart w:id="26" w:name="interpretation"/>
    <w:p>
      <w:pPr>
        <w:pStyle w:val="Heading2"/>
      </w:pPr>
      <w:r>
        <w:rPr>
          <w:b/>
          <w:bCs/>
        </w:rPr>
        <w:t xml:space="preserve">Interpretation</w:t>
      </w:r>
    </w:p>
    <w:bookmarkEnd w:id="26"/>
    <w:p>
      <w:pPr>
        <w:pStyle w:val="FirstParagraph"/>
      </w:pPr>
      <w:r>
        <w:t xml:space="preserve">At the conventional significance level of α = 0.05, the p-value of 0.051 is slightly above the threshold, indicating no statistically significant difference in logANPP between the two groups. However, the result is marginal and suggests a possible trend that may become significant with a larger dataset or additional control for covariates.</w:t>
      </w:r>
    </w:p>
    <w:bookmarkStart w:id="27" w:name="step-4-descriptive-statistics"/>
    <w:p>
      <w:pPr>
        <w:pStyle w:val="Heading2"/>
      </w:pPr>
      <w:r>
        <w:rPr>
          <w:b/>
          <w:bCs/>
        </w:rPr>
        <w:t xml:space="preserve">Step 4: Descriptive Statistics</w:t>
      </w:r>
    </w:p>
    <w:bookmarkEnd w:id="27"/>
    <w:p>
      <w:pPr>
        <w:pStyle w:val="SourceCode"/>
      </w:pPr>
      <w:r>
        <w:rPr>
          <w:rStyle w:val="CommentTok"/>
        </w:rPr>
        <w:t xml:space="preserve"># Summary statistics of logANPP per management type</w:t>
      </w:r>
      <w:r>
        <w:br/>
      </w:r>
      <w:r>
        <w:rPr>
          <w:rStyle w:val="NormalTok"/>
        </w:rPr>
        <w:t xml:space="preserve">forest_data </w:t>
      </w:r>
      <w:r>
        <w:rPr>
          <w:rStyle w:val="SpecialCharTok"/>
        </w:rPr>
        <w:t xml:space="preserve">%&gt;%</w:t>
      </w:r>
      <w:r>
        <w:br/>
      </w:r>
      <w:r>
        <w:rPr>
          <w:rStyle w:val="NormalTok"/>
        </w:rPr>
        <w:t xml:space="preserve">  </w:t>
      </w:r>
      <w:r>
        <w:rPr>
          <w:rStyle w:val="FunctionTok"/>
        </w:rPr>
        <w:t xml:space="preserve">group_by</w:t>
      </w:r>
      <w:r>
        <w:rPr>
          <w:rStyle w:val="NormalTok"/>
        </w:rPr>
        <w:t xml:space="preserve">(MANAGEMENT)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median_logANPP =</w:t>
      </w:r>
      <w:r>
        <w:rPr>
          <w:rStyle w:val="NormalTok"/>
        </w:rPr>
        <w:t xml:space="preserve"> </w:t>
      </w:r>
      <w:r>
        <w:rPr>
          <w:rStyle w:val="FunctionTok"/>
        </w:rPr>
        <w:t xml:space="preserve">median</w:t>
      </w:r>
      <w:r>
        <w:rPr>
          <w:rStyle w:val="NormalTok"/>
        </w:rPr>
        <w:t xml:space="preserve">(logANPP),</w:t>
      </w:r>
      <w:r>
        <w:br/>
      </w:r>
      <w:r>
        <w:rPr>
          <w:rStyle w:val="NormalTok"/>
        </w:rPr>
        <w:t xml:space="preserve">    </w:t>
      </w:r>
      <w:r>
        <w:rPr>
          <w:rStyle w:val="AttributeTok"/>
        </w:rPr>
        <w:t xml:space="preserve">IQR_logANPP =</w:t>
      </w:r>
      <w:r>
        <w:rPr>
          <w:rStyle w:val="NormalTok"/>
        </w:rPr>
        <w:t xml:space="preserve"> </w:t>
      </w:r>
      <w:r>
        <w:rPr>
          <w:rStyle w:val="FunctionTok"/>
        </w:rPr>
        <w:t xml:space="preserve">IQR</w:t>
      </w:r>
      <w:r>
        <w:rPr>
          <w:rStyle w:val="NormalTok"/>
        </w:rPr>
        <w:t xml:space="preserve">(logANPP),</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(logANPP),</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(logANPP)</w:t>
      </w:r>
      <w:r>
        <w:br/>
      </w:r>
      <w:r>
        <w:rPr>
          <w:rStyle w:val="NormalTok"/>
        </w:rPr>
        <w:t xml:space="preserve">  )</w:t>
      </w:r>
    </w:p>
    <w:p>
      <w:pPr>
        <w:pStyle w:val="SourceCode"/>
      </w:pPr>
      <w:r>
        <w:rPr>
          <w:rStyle w:val="VerbatimChar"/>
        </w:rPr>
        <w:t xml:space="preserve">## # A tibble: 2 × 6</w:t>
      </w:r>
      <w:r>
        <w:br/>
      </w:r>
      <w:r>
        <w:rPr>
          <w:rStyle w:val="VerbatimChar"/>
        </w:rPr>
        <w:t xml:space="preserve">##   MANAGEMENT count median_logANPP IQR_logANPP   min   max</w:t>
      </w:r>
      <w:r>
        <w:br/>
      </w:r>
      <w:r>
        <w:rPr>
          <w:rStyle w:val="VerbatimChar"/>
        </w:rPr>
        <w:t xml:space="preserve">##   &lt;chr&gt;      &lt;int&gt;          &lt;dbl&gt;       &lt;dbl&gt; &lt;dbl&gt; &lt;dbl&gt;</w:t>
      </w:r>
      <w:r>
        <w:br/>
      </w:r>
      <w:r>
        <w:rPr>
          <w:rStyle w:val="VerbatimChar"/>
        </w:rPr>
        <w:t xml:space="preserve">## 1 M             62           6.42       0.617  4.76  7.62</w:t>
      </w:r>
      <w:r>
        <w:br/>
      </w:r>
      <w:r>
        <w:rPr>
          <w:rStyle w:val="VerbatimChar"/>
        </w:rPr>
        <w:t xml:space="preserve">## 2 N             98           6.30       0.851  4.12  7.36</w:t>
      </w:r>
    </w:p>
    <w:p>
      <w:pPr>
        <w:pStyle w:val="FirstParagraph"/>
      </w:pPr>
      <w:r>
        <w:t xml:space="preserve">The median logANPP was slightly higher in managed forests, and the interquartile range (IQR) was narrower, indicating more consistent productivity among managed sites.</w:t>
      </w:r>
    </w:p>
    <w:bookmarkStart w:id="28" w:name="step-5-visualize-with-boxplot"/>
    <w:p>
      <w:pPr>
        <w:pStyle w:val="Heading2"/>
      </w:pPr>
      <w:r>
        <w:rPr>
          <w:b/>
          <w:bCs/>
        </w:rPr>
        <w:t xml:space="preserve">Step 5: Visualize with Boxplot</w:t>
      </w:r>
    </w:p>
    <w:bookmarkEnd w:id="28"/>
    <w:p>
      <w:pPr>
        <w:pStyle w:val="SourceCode"/>
      </w:pPr>
      <w:r>
        <w:rPr>
          <w:rStyle w:val="CommentTok"/>
        </w:rPr>
        <w:t xml:space="preserve"># Create and store a boxplot comparing logANPP between management types</w:t>
      </w:r>
      <w:r>
        <w:br/>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(forest_data, </w:t>
      </w:r>
      <w:r>
        <w:rPr>
          <w:rStyle w:val="FunctionTok"/>
        </w:rPr>
        <w:t xml:space="preserve">aes</w:t>
      </w:r>
      <w:r>
        <w:rPr>
          <w:rStyle w:val="NormalTok"/>
        </w:rPr>
        <w:t xml:space="preserve">(</w:t>
      </w:r>
      <w:r>
        <w:rPr>
          <w:rStyle w:val="AttributeTok"/>
        </w:rPr>
        <w:t xml:space="preserve">x =</w:t>
      </w:r>
      <w:r>
        <w:rPr>
          <w:rStyle w:val="NormalTok"/>
        </w:rPr>
        <w:t xml:space="preserve"> MANAGEMENT, </w:t>
      </w:r>
      <w:r>
        <w:rPr>
          <w:rStyle w:val="AttributeTok"/>
        </w:rPr>
        <w:t xml:space="preserve">y =</w:t>
      </w:r>
      <w:r>
        <w:rPr>
          <w:rStyle w:val="NormalTok"/>
        </w:rPr>
        <w:t xml:space="preserve"> logANPP, </w:t>
      </w:r>
      <w:r>
        <w:rPr>
          <w:rStyle w:val="AttributeTok"/>
        </w:rPr>
        <w:t xml:space="preserve">fill =</w:t>
      </w:r>
      <w:r>
        <w:rPr>
          <w:rStyle w:val="NormalTok"/>
        </w:rPr>
        <w:t xml:space="preserve"> MANAGEMENT))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of logANPP Between Managed and Unmanaged Forests"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"Forest Management (M = Managed, N = Natural)"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"log(ANPP)"</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OtherTok"/>
        </w:rPr>
        <w:t xml:space="preserve">=</w:t>
      </w:r>
      <w:r>
        <w:rPr>
          <w:rStyle w:val="NormalTok"/>
        </w:rPr>
        <w:t xml:space="preserve"> </w:t>
      </w:r>
      <w:r>
        <w:rPr>
          <w:rStyle w:val="StringTok"/>
        </w:rPr>
        <w:t xml:space="preserve">"#66C2A5"</w:t>
      </w:r>
      <w:r>
        <w:rPr>
          <w:rStyle w:val="NormalTok"/>
        </w:rPr>
        <w:t xml:space="preserve">, </w:t>
      </w:r>
      <w:r>
        <w:rPr>
          <w:rStyle w:val="StringTok"/>
        </w:rPr>
        <w:t xml:space="preserve">"N"</w:t>
      </w:r>
      <w:r>
        <w:rPr>
          <w:rStyle w:val="NormalTok"/>
        </w:rPr>
        <w:t xml:space="preserve"> </w:t>
      </w:r>
      <w:r>
        <w:rPr>
          <w:rStyle w:val="OtherTok"/>
        </w:rPr>
        <w:t xml:space="preserve">=</w:t>
      </w:r>
      <w:r>
        <w:rPr>
          <w:rStyle w:val="NormalTok"/>
        </w:rPr>
        <w:t xml:space="preserve"> </w:t>
      </w:r>
      <w:r>
        <w:rPr>
          <w:rStyle w:val="StringTok"/>
        </w:rPr>
        <w:t xml:space="preserve">"#FC8D62"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30" name="Picture"/>
            <a:graphic>
              <a:graphicData uri="http://schemas.openxmlformats.org/drawingml/2006/picture">
                <pic:pic>
                  <pic:nvPicPr>
                    <pic:cNvPr descr="Forest_Phenology_Report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research team generated a boxplot to visually compare the distribution of logANPP between the two forest management groups. The figure illustrates a modest difference in central tendency and spread between groups, consistent with the statistical results.</w:t>
      </w:r>
    </w:p>
    <w:p>
      <w:pPr>
        <w:pStyle w:val="SourceCode"/>
      </w:pPr>
      <w:r>
        <w:rPr>
          <w:rStyle w:val="CommentTok"/>
        </w:rPr>
        <w:t xml:space="preserve"># Save the plot as high-resolution PNG</w:t>
      </w:r>
      <w:r>
        <w:br/>
      </w:r>
      <w:r>
        <w:rPr>
          <w:rStyle w:val="FunctionTok"/>
        </w:rPr>
        <w:t xml:space="preserve">ggsave</w:t>
      </w:r>
      <w:r>
        <w:rPr>
          <w:rStyle w:val="NormalTok"/>
        </w:rPr>
        <w:t xml:space="preserve">(</w:t>
      </w:r>
      <w:r>
        <w:rPr>
          <w:rStyle w:val="StringTok"/>
        </w:rPr>
        <w:t xml:space="preserve">"logANPP_boxplot.png"</w:t>
      </w:r>
      <w:r>
        <w:rPr>
          <w:rStyle w:val="NormalTok"/>
        </w:rPr>
        <w:t xml:space="preserve">, </w:t>
      </w:r>
      <w:r>
        <w:rPr>
          <w:rStyle w:val="AttributeTok"/>
        </w:rPr>
        <w:t xml:space="preserve">plot =</w:t>
      </w:r>
      <w:r>
        <w:rPr>
          <w:rStyle w:val="NormalTok"/>
        </w:rPr>
        <w:t xml:space="preserve"> p,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bookmarkStart w:id="32" w:name="conclusion"/>
    <w:p>
      <w:pPr>
        <w:pStyle w:val="Heading2"/>
      </w:pPr>
      <w:r>
        <w:rPr>
          <w:b/>
          <w:bCs/>
        </w:rPr>
        <w:t xml:space="preserve">Conclusion</w:t>
      </w:r>
    </w:p>
    <w:bookmarkEnd w:id="32"/>
    <w:p>
      <w:pPr>
        <w:pStyle w:val="FirstParagraph"/>
      </w:pPr>
      <w:r>
        <w:t xml:space="preserve">While the</w:t>
      </w:r>
      <w:r>
        <w:t xml:space="preserve"> </w:t>
      </w:r>
      <w:r>
        <w:rPr>
          <w:rStyle w:val="VerbatimChar"/>
        </w:rPr>
        <w:t xml:space="preserve">Kruskal-Wallis</w:t>
      </w:r>
      <w:r>
        <w:t xml:space="preserve"> </w:t>
      </w:r>
      <w:r>
        <w:t xml:space="preserve">test did not yield a statistically significant result at p &lt; 0.05, the analysis indicates a potential effect of forest management on productivity. Managed forests may exhibit slightly higher and more stable above-ground net primary productivity (ANPP) levels. To validate this trend, we recommend further investigations with larger datasets, the inclusion of environmental covariates (e.g., temperature, soil type), and the use of multivariate statistical approaches.</w:t>
      </w:r>
    </w:p>
    <w:bookmarkStart w:id="33" w:name="X47f1a6008f0c61227bebc3d7cfce1adaeb649ac"/>
    <w:p>
      <w:pPr>
        <w:pStyle w:val="Heading1"/>
      </w:pPr>
      <w:r>
        <w:rPr>
          <w:b/>
          <w:bCs/>
          <w:i/>
          <w:iCs/>
        </w:rPr>
        <w:t xml:space="preserve">Question 2: Mapping European Forest Sites: Managed vs. Unmanaged</w:t>
      </w:r>
    </w:p>
    <w:bookmarkEnd w:id="33"/>
    <w:bookmarkStart w:id="34" w:name="step-1-load-map-libraries"/>
    <w:p>
      <w:pPr>
        <w:pStyle w:val="Heading2"/>
      </w:pPr>
      <w:r>
        <w:rPr>
          <w:b/>
          <w:bCs/>
        </w:rPr>
        <w:t xml:space="preserve">Step 1: Load Map Libraries</w:t>
      </w:r>
    </w:p>
    <w:bookmarkEnd w:id="34"/>
    <w:p>
      <w:pPr>
        <w:pStyle w:val="SourceCode"/>
      </w:pPr>
      <w:r>
        <w:rPr>
          <w:rStyle w:val="FunctionTok"/>
        </w:rPr>
        <w:t xml:space="preserve">library</w:t>
      </w:r>
      <w:r>
        <w:rPr>
          <w:rStyle w:val="NormalTok"/>
        </w:rPr>
        <w:t xml:space="preserve">(sf)</w:t>
      </w:r>
      <w:r>
        <w:br/>
      </w:r>
      <w:r>
        <w:rPr>
          <w:rStyle w:val="FunctionTok"/>
        </w:rPr>
        <w:t xml:space="preserve">library</w:t>
      </w:r>
      <w:r>
        <w:rPr>
          <w:rStyle w:val="NormalTok"/>
        </w:rPr>
        <w:t xml:space="preserve">(rnaturalearth)</w:t>
      </w:r>
      <w:r>
        <w:br/>
      </w:r>
      <w:r>
        <w:rPr>
          <w:rStyle w:val="FunctionTok"/>
        </w:rPr>
        <w:t xml:space="preserve">library</w:t>
      </w:r>
      <w:r>
        <w:rPr>
          <w:rStyle w:val="NormalTok"/>
        </w:rPr>
        <w:t xml:space="preserve">(rnaturalearthdata)</w:t>
      </w:r>
    </w:p>
    <w:bookmarkStart w:id="35" w:name="objective-1"/>
    <w:p>
      <w:pPr>
        <w:pStyle w:val="Heading2"/>
      </w:pPr>
      <w:r>
        <w:rPr>
          <w:b/>
          <w:bCs/>
        </w:rPr>
        <w:t xml:space="preserve">Objective</w:t>
      </w:r>
    </w:p>
    <w:bookmarkEnd w:id="35"/>
    <w:p>
      <w:pPr>
        <w:pStyle w:val="FirstParagraph"/>
      </w:pPr>
      <w:r>
        <w:t xml:space="preserve">The goal of this analysis was to visualize the spatial distribution of forest research sites across Europe and to distinguish visually between managed and unmanaged forests using map-based representation. This task aimed to combine spatial filtering, geospatial data transformation, and professional-level cartographic visualization.</w:t>
      </w:r>
    </w:p>
    <w:bookmarkStart w:id="36" w:name="step-2-data-preparation-and-filtering-1"/>
    <w:p>
      <w:pPr>
        <w:pStyle w:val="Heading2"/>
      </w:pPr>
      <w:r>
        <w:rPr>
          <w:b/>
          <w:bCs/>
        </w:rPr>
        <w:t xml:space="preserve">Step 2: Data Preparation and Filtering</w:t>
      </w:r>
    </w:p>
    <w:bookmarkEnd w:id="36"/>
    <w:p>
      <w:pPr>
        <w:pStyle w:val="FirstParagraph"/>
      </w:pPr>
      <w:r>
        <w:t xml:space="preserve">The research team first filtered the dataset from the</w:t>
      </w:r>
      <w:r>
        <w:t xml:space="preserve"> </w:t>
      </w:r>
      <w:r>
        <w:t xml:space="preserve">‘annual_production’</w:t>
      </w:r>
      <w:r>
        <w:t xml:space="preserve"> </w:t>
      </w:r>
      <w:r>
        <w:t xml:space="preserve">sheet to retain only forest sites (BIOME_TYPE ==</w:t>
      </w:r>
      <w:r>
        <w:t xml:space="preserve"> </w:t>
      </w:r>
      <w:r>
        <w:t xml:space="preserve">‘F’</w:t>
      </w:r>
      <w:r>
        <w:t xml:space="preserve">). To focus the analysis on Europe, the team used geographic coordinates to extract the relevant subset.</w:t>
      </w:r>
      <w:r>
        <w:br/>
      </w:r>
      <w:r>
        <w:t xml:space="preserve">- Latitude between 35° and 70° N</w:t>
      </w:r>
    </w:p>
    <w:p>
      <w:pPr>
        <w:pStyle w:val="BodyText"/>
      </w:pPr>
      <w:r>
        <w:t xml:space="preserve">- Longitude between −25° and 40° E</w:t>
      </w:r>
    </w:p>
    <w:p>
      <w:pPr>
        <w:pStyle w:val="SourceCode"/>
      </w:pPr>
      <w:r>
        <w:rPr>
          <w:rStyle w:val="CommentTok"/>
        </w:rPr>
        <w:t xml:space="preserve"># Filter forest sites located in European lat/lon ranges</w:t>
      </w:r>
      <w:r>
        <w:br/>
      </w:r>
      <w:r>
        <w:rPr>
          <w:rStyle w:val="NormalTok"/>
        </w:rPr>
        <w:t xml:space="preserve">europe_data </w:t>
      </w:r>
      <w:r>
        <w:rPr>
          <w:rStyle w:val="OtherTok"/>
        </w:rPr>
        <w:t xml:space="preserve">&lt;-</w:t>
      </w:r>
      <w:r>
        <w:rPr>
          <w:rStyle w:val="NormalTok"/>
        </w:rPr>
        <w:t xml:space="preserve"> forest_data </w:t>
      </w:r>
      <w:r>
        <w:rPr>
          <w:rStyle w:val="SpecialCharTok"/>
        </w:rPr>
        <w:t xml:space="preserve">%&gt;%</w:t>
      </w:r>
      <w:r>
        <w:br/>
      </w:r>
      <w:r>
        <w:rPr>
          <w:rStyle w:val="NormalTok"/>
        </w:rPr>
        <w:t xml:space="preserve">  </w:t>
      </w:r>
      <w:r>
        <w:rPr>
          <w:rStyle w:val="FunctionTok"/>
        </w:rPr>
        <w:t xml:space="preserve">filter</w:t>
      </w:r>
      <w:r>
        <w:rPr>
          <w:rStyle w:val="NormalTok"/>
        </w:rPr>
        <w:t xml:space="preserve">(LATITUDE </w:t>
      </w:r>
      <w:r>
        <w:rPr>
          <w:rStyle w:val="SpecialCharTok"/>
        </w:rPr>
        <w:t xml:space="preserve">&gt;=</w:t>
      </w:r>
      <w:r>
        <w:rPr>
          <w:rStyle w:val="NormalTok"/>
        </w:rPr>
        <w:t xml:space="preserve"> </w:t>
      </w:r>
      <w:r>
        <w:rPr>
          <w:rStyle w:val="DecValTok"/>
        </w:rPr>
        <w:t xml:space="preserve">35</w:t>
      </w:r>
      <w:r>
        <w:rPr>
          <w:rStyle w:val="NormalTok"/>
        </w:rPr>
        <w:t xml:space="preserve">, LATITUDE </w:t>
      </w:r>
      <w:r>
        <w:rPr>
          <w:rStyle w:val="SpecialCharTok"/>
        </w:rPr>
        <w:t xml:space="preserve">&lt;=</w:t>
      </w:r>
      <w:r>
        <w:rPr>
          <w:rStyle w:val="NormalTok"/>
        </w:rPr>
        <w:t xml:space="preserve"> </w:t>
      </w:r>
      <w:r>
        <w:rPr>
          <w:rStyle w:val="DecValTok"/>
        </w:rPr>
        <w:t xml:space="preserve">70</w:t>
      </w:r>
      <w:r>
        <w:rPr>
          <w:rStyle w:val="NormalTok"/>
        </w:rPr>
        <w:t xml:space="preserve">,</w:t>
      </w:r>
      <w:r>
        <w:br/>
      </w:r>
      <w:r>
        <w:rPr>
          <w:rStyle w:val="NormalTok"/>
        </w:rPr>
        <w:t xml:space="preserve">         LONGITUDE </w:t>
      </w:r>
      <w:r>
        <w:rPr>
          <w:rStyle w:val="SpecialCharTok"/>
        </w:rPr>
        <w:t xml:space="preserve">&gt;=</w:t>
      </w:r>
      <w:r>
        <w:rPr>
          <w:rStyle w:val="NormalTok"/>
        </w:rPr>
        <w:t xml:space="preserve"> </w:t>
      </w:r>
      <w:r>
        <w:rPr>
          <w:rStyle w:val="SpecialCharTok"/>
        </w:rPr>
        <w:t xml:space="preserve">-</w:t>
      </w:r>
      <w:r>
        <w:rPr>
          <w:rStyle w:val="DecValTok"/>
        </w:rPr>
        <w:t xml:space="preserve">25</w:t>
      </w:r>
      <w:r>
        <w:rPr>
          <w:rStyle w:val="NormalTok"/>
        </w:rPr>
        <w:t xml:space="preserve">, LONGITUDE </w:t>
      </w:r>
      <w:r>
        <w:rPr>
          <w:rStyle w:val="SpecialCharTok"/>
        </w:rPr>
        <w:t xml:space="preserve">&lt;=</w:t>
      </w:r>
      <w:r>
        <w:rPr>
          <w:rStyle w:val="NormalTok"/>
        </w:rPr>
        <w:t xml:space="preserve"> </w:t>
      </w:r>
      <w:r>
        <w:rPr>
          <w:rStyle w:val="DecValTok"/>
        </w:rPr>
        <w:t xml:space="preserve">40</w:t>
      </w:r>
      <w:r>
        <w:rPr>
          <w:rStyle w:val="NormalTok"/>
        </w:rPr>
        <w:t xml:space="preserve">)</w:t>
      </w:r>
    </w:p>
    <w:bookmarkStart w:id="37" w:name="Xa26c6daa3596c5682645282f990bc6fdb1dc4c2"/>
    <w:p>
      <w:pPr>
        <w:pStyle w:val="Heading2"/>
      </w:pPr>
      <w:r>
        <w:rPr>
          <w:b/>
          <w:bCs/>
        </w:rPr>
        <w:t xml:space="preserve">Step 3: Basic Scatter Map (Exploratory Visualization)</w:t>
      </w:r>
    </w:p>
    <w:bookmarkEnd w:id="37"/>
    <w:p>
      <w:pPr>
        <w:pStyle w:val="FirstParagraph"/>
      </w:pPr>
      <w:r>
        <w:t xml:space="preserve">The research team created an initial exploratory plot using ggplot2, mapping longitude versus latitude and applying colour codes to differentiate sites by management status.</w:t>
      </w:r>
    </w:p>
    <w:p>
      <w:pPr>
        <w:pStyle w:val="BodyText"/>
      </w:pPr>
      <w:r>
        <w:t xml:space="preserve">- Green: Managed forests (M)</w:t>
      </w:r>
    </w:p>
    <w:p>
      <w:pPr>
        <w:pStyle w:val="BodyText"/>
      </w:pPr>
      <w:r>
        <w:t xml:space="preserve">- Blue: Unmanaged forests (N)</w:t>
      </w:r>
    </w:p>
    <w:p>
      <w:pPr>
        <w:pStyle w:val="BodyText"/>
      </w:pPr>
      <w:r>
        <w:t xml:space="preserve">The map allowed us to efficiently validate the spatial filtering and confirm the correct geographic location of all sites within Europe.</w:t>
      </w:r>
    </w:p>
    <w:p>
      <w:pPr>
        <w:pStyle w:val="SourceCode"/>
      </w:pPr>
      <w:r>
        <w:rPr>
          <w:rStyle w:val="CommentTok"/>
        </w:rPr>
        <w:t xml:space="preserve"># Simple scatter map without a basemap</w:t>
      </w:r>
      <w:r>
        <w:br/>
      </w:r>
      <w:r>
        <w:rPr>
          <w:rStyle w:val="FunctionTok"/>
        </w:rPr>
        <w:t xml:space="preserve">ggplot</w:t>
      </w:r>
      <w:r>
        <w:rPr>
          <w:rStyle w:val="NormalTok"/>
        </w:rPr>
        <w:t xml:space="preserve">(europe_data,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color =</w:t>
      </w:r>
      <w:r>
        <w:rPr>
          <w:rStyle w:val="NormalTok"/>
        </w:rPr>
        <w:t xml:space="preserve"> MANAGEMENT))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OtherTok"/>
        </w:rPr>
        <w:t xml:space="preserve">=</w:t>
      </w:r>
      <w:r>
        <w:rPr>
          <w:rStyle w:val="NormalTok"/>
        </w:rPr>
        <w:t xml:space="preserve"> </w:t>
      </w:r>
      <w:r>
        <w:rPr>
          <w:rStyle w:val="StringTok"/>
        </w:rPr>
        <w:t xml:space="preserve">"forestgreen"</w:t>
      </w:r>
      <w:r>
        <w:rPr>
          <w:rStyle w:val="NormalTok"/>
        </w:rPr>
        <w:t xml:space="preserve">, </w:t>
      </w:r>
      <w:r>
        <w:rPr>
          <w:rStyle w:val="StringTok"/>
        </w:rPr>
        <w:t xml:space="preserve">"N"</w:t>
      </w:r>
      <w:r>
        <w:rPr>
          <w:rStyle w:val="NormalTok"/>
        </w:rPr>
        <w:t xml:space="preserve"> </w:t>
      </w:r>
      <w:r>
        <w:rPr>
          <w:rStyle w:val="OtherTok"/>
        </w:rPr>
        <w:t xml:space="preserve">=</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"Managed"</w:t>
      </w:r>
      <w:r>
        <w:rPr>
          <w:rStyle w:val="NormalTok"/>
        </w:rPr>
        <w:t xml:space="preserve">, </w:t>
      </w:r>
      <w:r>
        <w:rPr>
          <w:rStyle w:val="StringTok"/>
        </w:rPr>
        <w:t xml:space="preserve">"Unmanaged"</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"Exploratory Map of Forest Sites in Europe"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"Management"</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Forest_Phenology_Report_files/figure-docx/unnamed-chunk-1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Start w:id="41" w:name="step-4-final-map-with-european-basemap"/>
    <w:p>
      <w:pPr>
        <w:pStyle w:val="Heading2"/>
      </w:pPr>
      <w:r>
        <w:rPr>
          <w:b/>
          <w:bCs/>
        </w:rPr>
        <w:t xml:space="preserve">Step 4: Final Map with European Basemap</w:t>
      </w:r>
    </w:p>
    <w:bookmarkEnd w:id="41"/>
    <w:p>
      <w:pPr>
        <w:pStyle w:val="FirstParagraph"/>
      </w:pPr>
      <w:r>
        <w:t xml:space="preserve">The research team employed geospatial tools to generate the final map:</w:t>
      </w:r>
    </w:p>
    <w:p>
      <w:pPr>
        <w:pStyle w:val="BodyText"/>
      </w:pPr>
      <w:r>
        <w:t xml:space="preserve">- SF: for transforming site data into spatial objects (SF objects)</w:t>
      </w:r>
    </w:p>
    <w:p>
      <w:pPr>
        <w:pStyle w:val="BodyText"/>
      </w:pPr>
      <w:r>
        <w:t xml:space="preserve">- rnaturalearth: to add a country-level base map of Europe</w:t>
      </w:r>
    </w:p>
    <w:p>
      <w:pPr>
        <w:pStyle w:val="BodyText"/>
      </w:pPr>
      <w:r>
        <w:t xml:space="preserve">- ggplot2: for layered plotting with colour distinction</w:t>
      </w:r>
      <w:r>
        <w:br/>
      </w:r>
      <w:r>
        <w:t xml:space="preserve">The research team plotted each site on the European base map, applying management type as a categorical visual indicator.</w:t>
      </w:r>
    </w:p>
    <w:p>
      <w:pPr>
        <w:pStyle w:val="SourceCode"/>
      </w:pPr>
      <w:r>
        <w:rPr>
          <w:rStyle w:val="CommentTok"/>
        </w:rPr>
        <w:t xml:space="preserve"># Load world map and filter to Europe</w:t>
      </w:r>
      <w:r>
        <w:br/>
      </w:r>
      <w:r>
        <w:rPr>
          <w:rStyle w:val="NormalTok"/>
        </w:rPr>
        <w:t xml:space="preserve">world </w:t>
      </w:r>
      <w:r>
        <w:rPr>
          <w:rStyle w:val="OtherTok"/>
        </w:rPr>
        <w:t xml:space="preserve">&lt;-</w:t>
      </w:r>
      <w:r>
        <w:rPr>
          <w:rStyle w:val="NormalTok"/>
        </w:rPr>
        <w:t xml:space="preserve"> </w:t>
      </w:r>
      <w:r>
        <w:rPr>
          <w:rStyle w:val="FunctionTok"/>
        </w:rPr>
        <w:t xml:space="preserve">ne_countries</w:t>
      </w:r>
      <w:r>
        <w:rPr>
          <w:rStyle w:val="NormalTok"/>
        </w:rPr>
        <w:t xml:space="preserve">(</w:t>
      </w:r>
      <w:r>
        <w:rPr>
          <w:rStyle w:val="AttributeTok"/>
        </w:rPr>
        <w:t xml:space="preserve">scale =</w:t>
      </w:r>
      <w:r>
        <w:rPr>
          <w:rStyle w:val="NormalTok"/>
        </w:rPr>
        <w:t xml:space="preserve"> </w:t>
      </w:r>
      <w:r>
        <w:rPr>
          <w:rStyle w:val="StringTok"/>
        </w:rPr>
        <w:t xml:space="preserve">"medium"</w:t>
      </w:r>
      <w:r>
        <w:rPr>
          <w:rStyle w:val="NormalTok"/>
        </w:rPr>
        <w:t xml:space="preserve">, </w:t>
      </w:r>
      <w:r>
        <w:rPr>
          <w:rStyle w:val="AttributeTok"/>
        </w:rPr>
        <w:t xml:space="preserve">returnclass =</w:t>
      </w:r>
      <w:r>
        <w:rPr>
          <w:rStyle w:val="NormalTok"/>
        </w:rPr>
        <w:t xml:space="preserve"> </w:t>
      </w:r>
      <w:r>
        <w:rPr>
          <w:rStyle w:val="StringTok"/>
        </w:rPr>
        <w:t xml:space="preserve">"sf"</w:t>
      </w:r>
      <w:r>
        <w:rPr>
          <w:rStyle w:val="NormalTok"/>
        </w:rPr>
        <w:t xml:space="preserve">)</w:t>
      </w:r>
      <w:r>
        <w:br/>
      </w:r>
      <w:r>
        <w:rPr>
          <w:rStyle w:val="NormalTok"/>
        </w:rPr>
        <w:t xml:space="preserve">europe </w:t>
      </w:r>
      <w:r>
        <w:rPr>
          <w:rStyle w:val="OtherTok"/>
        </w:rPr>
        <w:t xml:space="preserve">&lt;-</w:t>
      </w:r>
      <w:r>
        <w:rPr>
          <w:rStyle w:val="NormalTok"/>
        </w:rPr>
        <w:t xml:space="preserve"> world </w:t>
      </w:r>
      <w:r>
        <w:rPr>
          <w:rStyle w:val="SpecialCharTok"/>
        </w:rPr>
        <w:t xml:space="preserve">%&gt;%</w:t>
      </w:r>
      <w:r>
        <w:rPr>
          <w:rStyle w:val="NormalTok"/>
        </w:rPr>
        <w:t xml:space="preserve"> </w:t>
      </w:r>
      <w:r>
        <w:rPr>
          <w:rStyle w:val="FunctionTok"/>
        </w:rPr>
        <w:t xml:space="preserve">filter</w:t>
      </w:r>
      <w:r>
        <w:rPr>
          <w:rStyle w:val="NormalTok"/>
        </w:rPr>
        <w:t xml:space="preserve">(region_un </w:t>
      </w:r>
      <w:r>
        <w:rPr>
          <w:rStyle w:val="SpecialCharTok"/>
        </w:rPr>
        <w:t xml:space="preserve">==</w:t>
      </w:r>
      <w:r>
        <w:rPr>
          <w:rStyle w:val="NormalTok"/>
        </w:rPr>
        <w:t xml:space="preserve"> </w:t>
      </w:r>
      <w:r>
        <w:rPr>
          <w:rStyle w:val="StringTok"/>
        </w:rPr>
        <w:t xml:space="preserve">"Europe"</w:t>
      </w:r>
      <w:r>
        <w:rPr>
          <w:rStyle w:val="NormalTok"/>
        </w:rPr>
        <w:t xml:space="preserve">)</w:t>
      </w:r>
    </w:p>
    <w:p>
      <w:pPr>
        <w:pStyle w:val="SourceCode"/>
      </w:pPr>
      <w:r>
        <w:rPr>
          <w:rStyle w:val="CommentTok"/>
        </w:rPr>
        <w:t xml:space="preserve"># Filter forest sites located in European lat/lon ranges</w:t>
      </w:r>
      <w:r>
        <w:br/>
      </w:r>
      <w:r>
        <w:rPr>
          <w:rStyle w:val="NormalTok"/>
        </w:rPr>
        <w:t xml:space="preserve">europe_data </w:t>
      </w:r>
      <w:r>
        <w:rPr>
          <w:rStyle w:val="OtherTok"/>
        </w:rPr>
        <w:t xml:space="preserve">&lt;-</w:t>
      </w:r>
      <w:r>
        <w:rPr>
          <w:rStyle w:val="NormalTok"/>
        </w:rPr>
        <w:t xml:space="preserve"> forest_data </w:t>
      </w:r>
      <w:r>
        <w:rPr>
          <w:rStyle w:val="SpecialCharTok"/>
        </w:rPr>
        <w:t xml:space="preserve">%&gt;%</w:t>
      </w:r>
      <w:r>
        <w:br/>
      </w:r>
      <w:r>
        <w:rPr>
          <w:rStyle w:val="NormalTok"/>
        </w:rPr>
        <w:t xml:space="preserve">  </w:t>
      </w:r>
      <w:r>
        <w:rPr>
          <w:rStyle w:val="FunctionTok"/>
        </w:rPr>
        <w:t xml:space="preserve">filter</w:t>
      </w:r>
      <w:r>
        <w:rPr>
          <w:rStyle w:val="NormalTok"/>
        </w:rPr>
        <w:t xml:space="preserve">(LATITUDE </w:t>
      </w:r>
      <w:r>
        <w:rPr>
          <w:rStyle w:val="SpecialCharTok"/>
        </w:rPr>
        <w:t xml:space="preserve">&gt;=</w:t>
      </w:r>
      <w:r>
        <w:rPr>
          <w:rStyle w:val="NormalTok"/>
        </w:rPr>
        <w:t xml:space="preserve"> </w:t>
      </w:r>
      <w:r>
        <w:rPr>
          <w:rStyle w:val="DecValTok"/>
        </w:rPr>
        <w:t xml:space="preserve">35</w:t>
      </w:r>
      <w:r>
        <w:rPr>
          <w:rStyle w:val="NormalTok"/>
        </w:rPr>
        <w:t xml:space="preserve">, LATITUDE </w:t>
      </w:r>
      <w:r>
        <w:rPr>
          <w:rStyle w:val="SpecialCharTok"/>
        </w:rPr>
        <w:t xml:space="preserve">&lt;=</w:t>
      </w:r>
      <w:r>
        <w:rPr>
          <w:rStyle w:val="NormalTok"/>
        </w:rPr>
        <w:t xml:space="preserve"> </w:t>
      </w:r>
      <w:r>
        <w:rPr>
          <w:rStyle w:val="DecValTok"/>
        </w:rPr>
        <w:t xml:space="preserve">70</w:t>
      </w:r>
      <w:r>
        <w:rPr>
          <w:rStyle w:val="NormalTok"/>
        </w:rPr>
        <w:t xml:space="preserve">,</w:t>
      </w:r>
      <w:r>
        <w:br/>
      </w:r>
      <w:r>
        <w:rPr>
          <w:rStyle w:val="NormalTok"/>
        </w:rPr>
        <w:t xml:space="preserve">         LONGITUDE </w:t>
      </w:r>
      <w:r>
        <w:rPr>
          <w:rStyle w:val="SpecialCharTok"/>
        </w:rPr>
        <w:t xml:space="preserve">&gt;=</w:t>
      </w:r>
      <w:r>
        <w:rPr>
          <w:rStyle w:val="NormalTok"/>
        </w:rPr>
        <w:t xml:space="preserve"> </w:t>
      </w:r>
      <w:r>
        <w:rPr>
          <w:rStyle w:val="SpecialCharTok"/>
        </w:rPr>
        <w:t xml:space="preserve">-</w:t>
      </w:r>
      <w:r>
        <w:rPr>
          <w:rStyle w:val="DecValTok"/>
        </w:rPr>
        <w:t xml:space="preserve">25</w:t>
      </w:r>
      <w:r>
        <w:rPr>
          <w:rStyle w:val="NormalTok"/>
        </w:rPr>
        <w:t xml:space="preserve">, LONGITUDE </w:t>
      </w:r>
      <w:r>
        <w:rPr>
          <w:rStyle w:val="SpecialCharTok"/>
        </w:rPr>
        <w:t xml:space="preserve">&lt;=</w:t>
      </w:r>
      <w:r>
        <w:rPr>
          <w:rStyle w:val="NormalTok"/>
        </w:rPr>
        <w:t xml:space="preserve"> </w:t>
      </w:r>
      <w:r>
        <w:rPr>
          <w:rStyle w:val="DecValTok"/>
        </w:rPr>
        <w:t xml:space="preserve">40</w:t>
      </w:r>
      <w:r>
        <w:rPr>
          <w:rStyle w:val="NormalTok"/>
        </w:rPr>
        <w:t xml:space="preserve">)</w:t>
      </w:r>
    </w:p>
    <w:p>
      <w:pPr>
        <w:pStyle w:val="SourceCode"/>
      </w:pPr>
      <w:r>
        <w:rPr>
          <w:rStyle w:val="CommentTok"/>
        </w:rPr>
        <w:t xml:space="preserve"># Convert site coordinates into sf spatial object</w:t>
      </w:r>
      <w:r>
        <w:br/>
      </w:r>
      <w:r>
        <w:rPr>
          <w:rStyle w:val="NormalTok"/>
        </w:rPr>
        <w:t xml:space="preserve">europe_sites_sf </w:t>
      </w:r>
      <w:r>
        <w:rPr>
          <w:rStyle w:val="OtherTok"/>
        </w:rPr>
        <w:t xml:space="preserve">&lt;-</w:t>
      </w:r>
      <w:r>
        <w:rPr>
          <w:rStyle w:val="NormalTok"/>
        </w:rPr>
        <w:t xml:space="preserve"> </w:t>
      </w:r>
      <w:r>
        <w:rPr>
          <w:rStyle w:val="FunctionTok"/>
        </w:rPr>
        <w:t xml:space="preserve">st_as_sf</w:t>
      </w:r>
      <w:r>
        <w:rPr>
          <w:rStyle w:val="NormalTok"/>
        </w:rPr>
        <w:t xml:space="preserve">(europe_data,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p>
    <w:p>
      <w:pPr>
        <w:pStyle w:val="SourceCode"/>
      </w:pPr>
      <w:r>
        <w:rPr>
          <w:rStyle w:val="CommentTok"/>
        </w:rPr>
        <w:t xml:space="preserve"># Plot European map with site points colored by management</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europe, </w:t>
      </w:r>
      <w:r>
        <w:rPr>
          <w:rStyle w:val="AttributeTok"/>
        </w:rPr>
        <w:t xml:space="preserve">fill =</w:t>
      </w:r>
      <w:r>
        <w:rPr>
          <w:rStyle w:val="NormalTok"/>
        </w:rPr>
        <w:t xml:space="preserve"> </w:t>
      </w:r>
      <w:r>
        <w:rPr>
          <w:rStyle w:val="StringTok"/>
        </w:rPr>
        <w:t xml:space="preserve">"gray95"</w:t>
      </w:r>
      <w:r>
        <w:rPr>
          <w:rStyle w:val="NormalTok"/>
        </w:rPr>
        <w:t xml:space="preserve">, </w:t>
      </w:r>
      <w:r>
        <w:rPr>
          <w:rStyle w:val="AttributeTok"/>
        </w:rPr>
        <w:t xml:space="preserve">color =</w:t>
      </w:r>
      <w:r>
        <w:rPr>
          <w:rStyle w:val="NormalTok"/>
        </w:rPr>
        <w:t xml:space="preserve"> </w:t>
      </w:r>
      <w:r>
        <w:rPr>
          <w:rStyle w:val="StringTok"/>
        </w:rPr>
        <w:t xml:space="preserve">"gray60"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europe_sites_sf, </w:t>
      </w:r>
      <w:r>
        <w:rPr>
          <w:rStyle w:val="FunctionTok"/>
        </w:rPr>
        <w:t xml:space="preserve">aes</w:t>
      </w:r>
      <w:r>
        <w:rPr>
          <w:rStyle w:val="NormalTok"/>
        </w:rPr>
        <w:t xml:space="preserve">(</w:t>
      </w:r>
      <w:r>
        <w:rPr>
          <w:rStyle w:val="AttributeTok"/>
        </w:rPr>
        <w:t xml:space="preserve">color =</w:t>
      </w:r>
      <w:r>
        <w:rPr>
          <w:rStyle w:val="NormalTok"/>
        </w:rPr>
        <w:t xml:space="preserve"> MANAGEMENT),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OtherTok"/>
        </w:rPr>
        <w:t xml:space="preserve">=</w:t>
      </w:r>
      <w:r>
        <w:rPr>
          <w:rStyle w:val="NormalTok"/>
        </w:rPr>
        <w:t xml:space="preserve"> </w:t>
      </w:r>
      <w:r>
        <w:rPr>
          <w:rStyle w:val="StringTok"/>
        </w:rPr>
        <w:t xml:space="preserve">"forestgreen"</w:t>
      </w:r>
      <w:r>
        <w:rPr>
          <w:rStyle w:val="NormalTok"/>
        </w:rPr>
        <w:t xml:space="preserve">, </w:t>
      </w:r>
      <w:r>
        <w:rPr>
          <w:rStyle w:val="StringTok"/>
        </w:rPr>
        <w:t xml:space="preserve">"N"</w:t>
      </w:r>
      <w:r>
        <w:rPr>
          <w:rStyle w:val="NormalTok"/>
        </w:rPr>
        <w:t xml:space="preserve"> </w:t>
      </w:r>
      <w:r>
        <w:rPr>
          <w:rStyle w:val="OtherTok"/>
        </w:rPr>
        <w:t xml:space="preserve">=</w:t>
      </w:r>
      <w:r>
        <w:rPr>
          <w:rStyle w:val="NormalTok"/>
        </w:rPr>
        <w:t xml:space="preserve"> </w:t>
      </w:r>
      <w:r>
        <w:rPr>
          <w:rStyle w:val="StringTok"/>
        </w:rPr>
        <w:t xml:space="preserve">"dodgerblue"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"Managed"</w:t>
      </w:r>
      <w:r>
        <w:rPr>
          <w:rStyle w:val="NormalTok"/>
        </w:rPr>
        <w:t xml:space="preserve">, </w:t>
      </w:r>
      <w:r>
        <w:rPr>
          <w:rStyle w:val="StringTok"/>
        </w:rPr>
        <w:t xml:space="preserve">"Unmanaged"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"European Forest Sites: Managed vs. Unmanaged"</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"Forest Type"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Forest_Phenology_Report_files/figure-docx/unnamed-chunk-2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the European map to PNG</w:t>
      </w:r>
      <w:r>
        <w:br/>
      </w:r>
      <w:r>
        <w:rPr>
          <w:rStyle w:val="FunctionTok"/>
        </w:rPr>
        <w:t xml:space="preserve">ggsave</w:t>
      </w:r>
      <w:r>
        <w:rPr>
          <w:rStyle w:val="NormalTok"/>
        </w:rPr>
        <w:t xml:space="preserve">(</w:t>
      </w:r>
      <w:r>
        <w:rPr>
          <w:rStyle w:val="StringTok"/>
        </w:rPr>
        <w:t xml:space="preserve">"europe_forest_sites_map.png"</w:t>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bookmarkStart w:id="45" w:name="interpretation-1"/>
    <w:p>
      <w:pPr>
        <w:pStyle w:val="Heading2"/>
      </w:pPr>
      <w:r>
        <w:rPr>
          <w:b/>
          <w:bCs/>
        </w:rPr>
        <w:t xml:space="preserve">Interpretation</w:t>
      </w:r>
    </w:p>
    <w:bookmarkEnd w:id="45"/>
    <w:p>
      <w:pPr>
        <w:pStyle w:val="FirstParagraph"/>
      </w:pPr>
      <w:r>
        <w:t xml:space="preserve">The final map offers several insights:</w:t>
      </w:r>
    </w:p>
    <w:p>
      <w:pPr>
        <w:pStyle w:val="BodyText"/>
      </w:pPr>
      <w:r>
        <w:t xml:space="preserve">The study revealed a wide geographic spread of both managed and unmanaged sites across Europe, from west to east.</w:t>
      </w:r>
    </w:p>
    <w:p>
      <w:pPr>
        <w:pStyle w:val="BodyText"/>
      </w:pPr>
      <w:r>
        <w:t xml:space="preserve">- Certain regions (e.g., Central Europe) appear to have a higher density of managed forest sites, possibly due to intensified forest policy or long-standing silvicultural practices.</w:t>
      </w:r>
    </w:p>
    <w:p>
      <w:pPr>
        <w:pStyle w:val="BodyText"/>
      </w:pPr>
      <w:r>
        <w:t xml:space="preserve">- In contrast, some northern or eastern regions show a relatively higher proportion of natural/unmanaged sites, indicating potential conservation areas or low-intensity use.</w:t>
      </w:r>
    </w:p>
    <w:bookmarkStart w:id="46" w:name="X5d9c5b53a3fd0e879465e53cc0f631efb1dfb3f"/>
    <w:p>
      <w:pPr>
        <w:pStyle w:val="Heading1"/>
      </w:pPr>
      <w:r>
        <w:rPr>
          <w:b/>
          <w:bCs/>
          <w:i/>
          <w:iCs/>
        </w:rPr>
        <w:t xml:space="preserve">Question 3: Report: Estimating Budburst Timing Based on Growing Degree-Days (GDD)</w:t>
      </w:r>
    </w:p>
    <w:bookmarkEnd w:id="46"/>
    <w:bookmarkStart w:id="47" w:name="objective-2"/>
    <w:p>
      <w:pPr>
        <w:pStyle w:val="Heading2"/>
      </w:pPr>
      <w:r>
        <w:rPr>
          <w:b/>
          <w:bCs/>
        </w:rPr>
        <w:t xml:space="preserve">Objective</w:t>
      </w:r>
    </w:p>
    <w:bookmarkEnd w:id="47"/>
    <w:p>
      <w:pPr>
        <w:pStyle w:val="FirstParagraph"/>
      </w:pPr>
      <w:r>
        <w:t xml:space="preserve">The goal of this analysis is to evaluate the heat accumulation required for tree budburst using the concept of Growing degree days (GDD). Based on observed data from the BEL.11 site for the years 2018 and 2019, we aim to:</w:t>
      </w:r>
    </w:p>
    <w:p>
      <w:pPr>
        <w:numPr>
          <w:ilvl w:val="0"/>
          <w:numId w:val="1001"/>
        </w:numPr>
      </w:pPr>
      <w:r>
        <w:t xml:space="preserve">Calculate the GDD required for budburst in 2018 (known budburst date: April 16).</w:t>
      </w:r>
    </w:p>
    <w:p>
      <w:pPr>
        <w:numPr>
          <w:ilvl w:val="0"/>
          <w:numId w:val="1001"/>
        </w:numPr>
      </w:pPr>
      <w:r>
        <w:t xml:space="preserve">Estimate the expected date of budburst in 2019, assuming a constant GDD threshold.</w:t>
      </w:r>
    </w:p>
    <w:p>
      <w:pPr>
        <w:numPr>
          <w:ilvl w:val="0"/>
          <w:numId w:val="1001"/>
        </w:numPr>
      </w:pPr>
      <w:r>
        <w:t xml:space="preserve">Compare GDD accumulation in both years through visualization.</w:t>
      </w:r>
    </w:p>
    <w:bookmarkStart w:id="48" w:name="X839306396f71a238592e5c66ffd4353eb61011f"/>
    <w:p>
      <w:pPr>
        <w:pStyle w:val="Heading2"/>
      </w:pPr>
      <w:r>
        <w:rPr>
          <w:b/>
          <w:bCs/>
        </w:rPr>
        <w:t xml:space="preserve">Step 1: Load Temperature Data and Set Threshold</w:t>
      </w:r>
    </w:p>
    <w:bookmarkEnd w:id="48"/>
    <w:p>
      <w:pPr>
        <w:pStyle w:val="SourceCode"/>
      </w:pPr>
      <w:r>
        <w:rPr>
          <w:rStyle w:val="CommentTok"/>
        </w:rPr>
        <w:t xml:space="preserve"># Load daily temperature data from BUDBURST sheet</w:t>
      </w:r>
      <w:r>
        <w:br/>
      </w:r>
      <w:r>
        <w:rPr>
          <w:rStyle w:val="NormalTok"/>
        </w:rPr>
        <w:t xml:space="preserve">budburst_data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"file_task.xlsx"</w:t>
      </w:r>
      <w:r>
        <w:rPr>
          <w:rStyle w:val="NormalTok"/>
        </w:rPr>
        <w:t xml:space="preserve">, </w:t>
      </w:r>
      <w:r>
        <w:rPr>
          <w:rStyle w:val="AttributeTok"/>
        </w:rPr>
        <w:t xml:space="preserve">sheet =</w:t>
      </w:r>
      <w:r>
        <w:rPr>
          <w:rStyle w:val="NormalTok"/>
        </w:rPr>
        <w:t xml:space="preserve"> </w:t>
      </w:r>
      <w:r>
        <w:rPr>
          <w:rStyle w:val="StringTok"/>
        </w:rPr>
        <w:t xml:space="preserve">"budburst"</w:t>
      </w:r>
      <w:r>
        <w:rPr>
          <w:rStyle w:val="NormalTok"/>
        </w:rPr>
        <w:t xml:space="preserve">)</w:t>
      </w:r>
      <w:r>
        <w:br/>
      </w:r>
      <w:r>
        <w:br/>
      </w:r>
      <w:r>
        <w:rPr>
          <w:rStyle w:val="CommentTok"/>
        </w:rPr>
        <w:t xml:space="preserve"># Set threshold temperature for GDD calculation</w:t>
      </w:r>
      <w:r>
        <w:br/>
      </w:r>
      <w:r>
        <w:rPr>
          <w:rStyle w:val="NormalTok"/>
        </w:rPr>
        <w:t xml:space="preserve">T_threshold </w:t>
      </w:r>
      <w:r>
        <w:rPr>
          <w:rStyle w:val="OtherTok"/>
        </w:rPr>
        <w:t xml:space="preserve">&lt;-</w:t>
      </w:r>
      <w:r>
        <w:rPr>
          <w:rStyle w:val="NormalTok"/>
        </w:rPr>
        <w:t xml:space="preserve"> </w:t>
      </w:r>
      <w:r>
        <w:rPr>
          <w:rStyle w:val="DecValTok"/>
        </w:rPr>
        <w:t xml:space="preserve">5</w:t>
      </w:r>
    </w:p>
    <w:bookmarkStart w:id="49" w:name="data-description"/>
    <w:p>
      <w:pPr>
        <w:pStyle w:val="Heading2"/>
      </w:pPr>
      <w:r>
        <w:rPr>
          <w:b/>
          <w:bCs/>
        </w:rPr>
        <w:t xml:space="preserve">Data Description</w:t>
      </w:r>
    </w:p>
    <w:bookmarkEnd w:id="49"/>
    <w:p>
      <w:pPr>
        <w:pStyle w:val="FirstParagraph"/>
      </w:pPr>
      <w:r>
        <w:br/>
      </w:r>
      <w:r>
        <w:t xml:space="preserve">The dataset includes daily average temperatures recorded for the site BEL.11 over two years (2018 and 2019), with each day represented as Day of Year (DOY) 1 to 366.</w:t>
      </w:r>
    </w:p>
    <w:bookmarkStart w:id="50" w:name="threshold-and-concept"/>
    <w:p>
      <w:pPr>
        <w:pStyle w:val="Heading2"/>
      </w:pPr>
      <w:r>
        <w:rPr>
          <w:b/>
          <w:bCs/>
        </w:rPr>
        <w:t xml:space="preserve">Threshold and Concept</w:t>
      </w:r>
    </w:p>
    <w:bookmarkEnd w:id="50"/>
    <w:p>
      <w:pPr>
        <w:numPr>
          <w:ilvl w:val="0"/>
          <w:numId w:val="1002"/>
        </w:numPr>
      </w:pPr>
      <w:r>
        <w:t xml:space="preserve">The research team adopted a temperature threshold of 5°C.</w:t>
      </w:r>
    </w:p>
    <w:p>
      <w:pPr>
        <w:numPr>
          <w:ilvl w:val="0"/>
          <w:numId w:val="1002"/>
        </w:numPr>
      </w:pPr>
      <w:r>
        <w:t xml:space="preserve">The research team calculates daily heat for each day using the following formula:</w:t>
      </w:r>
    </w:p>
    <w:p>
      <w:pPr>
        <w:pStyle w:val="SourceCode"/>
      </w:pPr>
      <w:r>
        <w:rPr>
          <w:rStyle w:val="NormalTok"/>
        </w:rPr>
        <w:t xml:space="preserve">DailyHeat </w:t>
      </w:r>
      <w:r>
        <w:rPr>
          <w:rStyle w:val="OtherTok"/>
        </w:rPr>
        <w:t xml:space="preserve">=</w:t>
      </w:r>
      <w:r>
        <w:rPr>
          <w:rStyle w:val="NormalTok"/>
        </w:rPr>
        <w:t xml:space="preserve"> </w:t>
      </w:r>
      <w:r>
        <w:rPr>
          <w:rStyle w:val="FunctionTok"/>
        </w:rPr>
        <w:t xml:space="preserve">max</w:t>
      </w:r>
      <w:r>
        <w:rPr>
          <w:rStyle w:val="NormalTok"/>
        </w:rPr>
        <w:t xml:space="preserve">(Temperature </w:t>
      </w:r>
      <w:r>
        <w:rPr>
          <w:rStyle w:val="SpecialCharTok"/>
        </w:rPr>
        <w:t xml:space="preserve">-</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w:t>
      </w:r>
    </w:p>
    <w:p>
      <w:pPr>
        <w:pStyle w:val="Compact"/>
        <w:numPr>
          <w:ilvl w:val="0"/>
          <w:numId w:val="1003"/>
        </w:numPr>
      </w:pPr>
      <w:r>
        <w:t xml:space="preserve">GDD is the cumulative sum of daily heat values from January 1 up to the budburst date.</w:t>
      </w:r>
    </w:p>
    <w:bookmarkStart w:id="51" w:name="step-2-gdd-calculation-for-2018"/>
    <w:p>
      <w:pPr>
        <w:pStyle w:val="Heading2"/>
      </w:pPr>
      <w:r>
        <w:rPr>
          <w:b/>
          <w:bCs/>
        </w:rPr>
        <w:t xml:space="preserve">Step 2: GDD Calculation for 2018</w:t>
      </w:r>
    </w:p>
    <w:bookmarkEnd w:id="51"/>
    <w:p>
      <w:pPr>
        <w:numPr>
          <w:ilvl w:val="0"/>
          <w:numId w:val="1004"/>
        </w:numPr>
      </w:pPr>
      <w:r>
        <w:t xml:space="preserve">Budburst in 2018 occurred on April 16 (day of year = 106).</w:t>
      </w:r>
    </w:p>
    <w:p>
      <w:pPr>
        <w:numPr>
          <w:ilvl w:val="0"/>
          <w:numId w:val="1004"/>
        </w:numPr>
      </w:pPr>
      <w:r>
        <w:t xml:space="preserve">All temperature values up to Day of Year (DOY) 106 were processed.</w:t>
      </w:r>
    </w:p>
    <w:p>
      <w:pPr>
        <w:numPr>
          <w:ilvl w:val="0"/>
          <w:numId w:val="1004"/>
        </w:numPr>
      </w:pPr>
      <w:r>
        <w:t xml:space="preserve">After removing invalid values (e.g., NA or &gt;50°C), GDD was calculated as follows:</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"GDD_2018 ="</w:t>
      </w:r>
      <w:r>
        <w:rPr>
          <w:rStyle w:val="NormalTok"/>
        </w:rPr>
        <w:t xml:space="preserve">, </w:t>
      </w:r>
      <w:r>
        <w:rPr>
          <w:rStyle w:val="FunctionTok"/>
        </w:rPr>
        <w:t xml:space="preserve">round</w:t>
      </w:r>
      <w:r>
        <w:rPr>
          <w:rStyle w:val="NormalTok"/>
        </w:rPr>
        <w:t xml:space="preserve">(GDD_2018, </w:t>
      </w:r>
      <w:r>
        <w:rPr>
          <w:rStyle w:val="DecValTok"/>
        </w:rPr>
        <w:t xml:space="preserve">2</w:t>
      </w:r>
      <w:r>
        <w:rPr>
          <w:rStyle w:val="NormalTok"/>
        </w:rPr>
        <w:t xml:space="preserve">), </w:t>
      </w:r>
      <w:r>
        <w:rPr>
          <w:rStyle w:val="StringTok"/>
        </w:rPr>
        <w:t xml:space="preserve">"°C-days"</w:t>
      </w:r>
      <w:r>
        <w:rPr>
          <w:rStyle w:val="NormalTok"/>
        </w:rPr>
        <w:t xml:space="preserve">))</w:t>
      </w:r>
    </w:p>
    <w:p>
      <w:pPr>
        <w:pStyle w:val="SourceCode"/>
      </w:pPr>
      <w:r>
        <w:rPr>
          <w:rStyle w:val="CommentTok"/>
        </w:rPr>
        <w:t xml:space="preserve"># ----------- GDD Calculation for 2018 ------------</w:t>
      </w:r>
      <w:r>
        <w:br/>
      </w:r>
      <w:r>
        <w:br/>
      </w:r>
      <w:r>
        <w:rPr>
          <w:rStyle w:val="CommentTok"/>
        </w:rPr>
        <w:t xml:space="preserve"># Extract 2018 temperature row</w:t>
      </w:r>
      <w:r>
        <w:br/>
      </w:r>
      <w:r>
        <w:rPr>
          <w:rStyle w:val="NormalTok"/>
        </w:rPr>
        <w:t xml:space="preserve">temp_2018 </w:t>
      </w:r>
      <w:r>
        <w:rPr>
          <w:rStyle w:val="OtherTok"/>
        </w:rPr>
        <w:t xml:space="preserve">&lt;-</w:t>
      </w:r>
      <w:r>
        <w:rPr>
          <w:rStyle w:val="NormalTok"/>
        </w:rPr>
        <w:t xml:space="preserve"> </w:t>
      </w:r>
      <w:r>
        <w:rPr>
          <w:rStyle w:val="FunctionTok"/>
        </w:rPr>
        <w:t xml:space="preserve">as.numeric</w:t>
      </w:r>
      <w:r>
        <w:rPr>
          <w:rStyle w:val="NormalTok"/>
        </w:rPr>
        <w:t xml:space="preserve">(budburst_data[</w:t>
      </w:r>
      <w:r>
        <w:rPr>
          <w:rStyle w:val="DecValTok"/>
        </w:rPr>
        <w:t xml:space="preserve">1</w:t>
      </w:r>
      <w:r>
        <w:rPr>
          <w:rStyle w:val="NormalTok"/>
        </w:rPr>
        <w:t xml:space="preserve">, ])</w:t>
      </w:r>
      <w:r>
        <w:br/>
      </w:r>
      <w:r>
        <w:rPr>
          <w:rStyle w:val="FunctionTok"/>
        </w:rPr>
        <w:t xml:space="preserve">names</w:t>
      </w:r>
      <w:r>
        <w:rPr>
          <w:rStyle w:val="NormalTok"/>
        </w:rPr>
        <w:t xml:space="preserve">(temp_2018) </w:t>
      </w:r>
      <w:r>
        <w:rPr>
          <w:rStyle w:val="OtherTok"/>
        </w:rPr>
        <w:t xml:space="preserve">&lt;-</w:t>
      </w:r>
      <w:r>
        <w:rPr>
          <w:rStyle w:val="NormalTok"/>
        </w:rPr>
        <w:t xml:space="preserve"> </w:t>
      </w:r>
      <w:r>
        <w:rPr>
          <w:rStyle w:val="FunctionTok"/>
        </w:rPr>
        <w:t xml:space="preserve">names</w:t>
      </w:r>
      <w:r>
        <w:rPr>
          <w:rStyle w:val="NormalTok"/>
        </w:rPr>
        <w:t xml:space="preserve">(budburst_data)</w:t>
      </w:r>
      <w:r>
        <w:br/>
      </w:r>
      <w:r>
        <w:br/>
      </w:r>
      <w:r>
        <w:rPr>
          <w:rStyle w:val="CommentTok"/>
        </w:rPr>
        <w:t xml:space="preserve"># Extract DOY numbers and filter until April 16 (DOY 106)</w:t>
      </w:r>
      <w:r>
        <w:br/>
      </w:r>
      <w:r>
        <w:rPr>
          <w:rStyle w:val="NormalTok"/>
        </w:rPr>
        <w:t xml:space="preserve">day_numbers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sub</w:t>
      </w:r>
      <w:r>
        <w:rPr>
          <w:rStyle w:val="NormalTok"/>
        </w:rPr>
        <w:t xml:space="preserve">(</w:t>
      </w:r>
      <w:r>
        <w:rPr>
          <w:rStyle w:val="StringTok"/>
        </w:rPr>
        <w:t xml:space="preserve">"DOY"</w:t>
      </w:r>
      <w:r>
        <w:rPr>
          <w:rStyle w:val="NormalTok"/>
        </w:rPr>
        <w:t xml:space="preserve">, </w:t>
      </w:r>
      <w:r>
        <w:rPr>
          <w:rStyle w:val="StringTok"/>
        </w:rPr>
        <w:t xml:space="preserve">""</w:t>
      </w:r>
      <w:r>
        <w:rPr>
          <w:rStyle w:val="NormalTok"/>
        </w:rPr>
        <w:t xml:space="preserve">, </w:t>
      </w:r>
      <w:r>
        <w:rPr>
          <w:rStyle w:val="FunctionTok"/>
        </w:rPr>
        <w:t xml:space="preserve">names</w:t>
      </w:r>
      <w:r>
        <w:rPr>
          <w:rStyle w:val="NormalTok"/>
        </w:rPr>
        <w:t xml:space="preserve">(temp_2018)))</w:t>
      </w:r>
      <w:r>
        <w:br/>
      </w:r>
      <w:r>
        <w:rPr>
          <w:rStyle w:val="NormalTok"/>
        </w:rPr>
        <w:t xml:space="preserve">valid_days_2018 </w:t>
      </w:r>
      <w:r>
        <w:rPr>
          <w:rStyle w:val="OtherTok"/>
        </w:rPr>
        <w:t xml:space="preserve">&lt;-</w:t>
      </w:r>
      <w:r>
        <w:rPr>
          <w:rStyle w:val="NormalTok"/>
        </w:rPr>
        <w:t xml:space="preserve"> </w:t>
      </w:r>
      <w:r>
        <w:rPr>
          <w:rStyle w:val="FunctionTok"/>
        </w:rPr>
        <w:t xml:space="preserve">which</w:t>
      </w:r>
      <w:r>
        <w:rPr>
          <w:rStyle w:val="NormalTok"/>
        </w:rPr>
        <w:t xml:space="preserve">(day_numbers </w:t>
      </w:r>
      <w:r>
        <w:rPr>
          <w:rStyle w:val="SpecialCharTok"/>
        </w:rPr>
        <w:t xml:space="preserve">&lt;=</w:t>
      </w:r>
      <w:r>
        <w:rPr>
          <w:rStyle w:val="NormalTok"/>
        </w:rPr>
        <w:t xml:space="preserve"> </w:t>
      </w:r>
      <w:r>
        <w:rPr>
          <w:rStyle w:val="DecValTok"/>
        </w:rPr>
        <w:t xml:space="preserve">106</w:t>
      </w:r>
      <w:r>
        <w:rPr>
          <w:rStyle w:val="NormalTok"/>
        </w:rPr>
        <w:t xml:space="preserve">)</w:t>
      </w:r>
      <w:r>
        <w:br/>
      </w:r>
      <w:r>
        <w:rPr>
          <w:rStyle w:val="NormalTok"/>
        </w:rPr>
        <w:t xml:space="preserve">temps_until_budburst </w:t>
      </w:r>
      <w:r>
        <w:rPr>
          <w:rStyle w:val="OtherTok"/>
        </w:rPr>
        <w:t xml:space="preserve">&lt;-</w:t>
      </w:r>
      <w:r>
        <w:rPr>
          <w:rStyle w:val="NormalTok"/>
        </w:rPr>
        <w:t xml:space="preserve"> temp_2018[valid_days_2018]</w:t>
      </w:r>
      <w:r>
        <w:br/>
      </w:r>
      <w:r>
        <w:br/>
      </w:r>
      <w:r>
        <w:rPr>
          <w:rStyle w:val="CommentTok"/>
        </w:rPr>
        <w:t xml:space="preserve"># Calculate daily heat (only if temp &gt; threshold)</w:t>
      </w:r>
      <w:r>
        <w:br/>
      </w:r>
      <w:r>
        <w:rPr>
          <w:rStyle w:val="NormalTok"/>
        </w:rPr>
        <w:t xml:space="preserve">daily_heat_2018 </w:t>
      </w:r>
      <w:r>
        <w:rPr>
          <w:rStyle w:val="OtherTok"/>
        </w:rPr>
        <w:t xml:space="preserve">&lt;-</w:t>
      </w:r>
      <w:r>
        <w:rPr>
          <w:rStyle w:val="NormalTok"/>
        </w:rPr>
        <w:t xml:space="preserve"> </w:t>
      </w:r>
      <w:r>
        <w:rPr>
          <w:rStyle w:val="FunctionTok"/>
        </w:rPr>
        <w:t xml:space="preserve">pmax</w:t>
      </w:r>
      <w:r>
        <w:rPr>
          <w:rStyle w:val="NormalTok"/>
        </w:rPr>
        <w:t xml:space="preserve">(temps_until_budburst </w:t>
      </w:r>
      <w:r>
        <w:rPr>
          <w:rStyle w:val="SpecialCharTok"/>
        </w:rPr>
        <w:t xml:space="preserve">-</w:t>
      </w:r>
      <w:r>
        <w:rPr>
          <w:rStyle w:val="NormalTok"/>
        </w:rPr>
        <w:t xml:space="preserve"> T_threshold, </w:t>
      </w:r>
      <w:r>
        <w:rPr>
          <w:rStyle w:val="DecValTok"/>
        </w:rPr>
        <w:t xml:space="preserve">0</w:t>
      </w:r>
      <w:r>
        <w:rPr>
          <w:rStyle w:val="NormalTok"/>
        </w:rPr>
        <w:t xml:space="preserve">)</w:t>
      </w:r>
      <w:r>
        <w:br/>
      </w:r>
      <w:r>
        <w:br/>
      </w:r>
      <w:r>
        <w:rPr>
          <w:rStyle w:val="CommentTok"/>
        </w:rPr>
        <w:t xml:space="preserve"># Calculate GDD until budburst in 2018</w:t>
      </w:r>
      <w:r>
        <w:br/>
      </w:r>
      <w:r>
        <w:rPr>
          <w:rStyle w:val="NormalTok"/>
        </w:rPr>
        <w:t xml:space="preserve">GDD_2018 </w:t>
      </w:r>
      <w:r>
        <w:rPr>
          <w:rStyle w:val="OtherTok"/>
        </w:rPr>
        <w:t xml:space="preserve">&lt;-</w:t>
      </w:r>
      <w:r>
        <w:rPr>
          <w:rStyle w:val="NormalTok"/>
        </w:rPr>
        <w:t xml:space="preserve"> </w:t>
      </w:r>
      <w:r>
        <w:rPr>
          <w:rStyle w:val="FunctionTok"/>
        </w:rPr>
        <w:t xml:space="preserve">sum</w:t>
      </w:r>
      <w:r>
        <w:rPr>
          <w:rStyle w:val="NormalTok"/>
        </w:rPr>
        <w:t xml:space="preserve">(daily_heat_2018)</w:t>
      </w:r>
      <w:r>
        <w:br/>
      </w:r>
      <w:r>
        <w:rPr>
          <w:rStyle w:val="FunctionTok"/>
        </w:rPr>
        <w:t xml:space="preserve">print</w:t>
      </w:r>
      <w:r>
        <w:rPr>
          <w:rStyle w:val="NormalTok"/>
        </w:rPr>
        <w:t xml:space="preserve">(GDD_2018)</w:t>
      </w:r>
    </w:p>
    <w:p>
      <w:pPr>
        <w:pStyle w:val="SourceCode"/>
      </w:pPr>
      <w:r>
        <w:rPr>
          <w:rStyle w:val="VerbatimChar"/>
        </w:rPr>
        <w:t xml:space="preserve">## [1] 204.76</w:t>
      </w:r>
    </w:p>
    <w:bookmarkStart w:id="52" w:name="step-3-budburst-date-estimation-for-2019"/>
    <w:p>
      <w:pPr>
        <w:pStyle w:val="Heading2"/>
      </w:pPr>
      <w:r>
        <w:rPr>
          <w:b/>
          <w:bCs/>
        </w:rPr>
        <w:t xml:space="preserve">Step 3:</w:t>
      </w:r>
      <w:r>
        <w:t xml:space="preserve"> </w:t>
      </w:r>
      <w:r>
        <w:rPr>
          <w:b/>
          <w:bCs/>
        </w:rPr>
        <w:t xml:space="preserve">Budburst Date Estimation for 2019</w:t>
      </w:r>
    </w:p>
    <w:bookmarkEnd w:id="52"/>
    <w:p>
      <w:pPr>
        <w:numPr>
          <w:ilvl w:val="0"/>
          <w:numId w:val="1005"/>
        </w:numPr>
      </w:pPr>
      <w:r>
        <w:t xml:space="preserve">The same method was consistently applied to the 2019 data as well.</w:t>
      </w:r>
    </w:p>
    <w:p>
      <w:pPr>
        <w:numPr>
          <w:ilvl w:val="0"/>
          <w:numId w:val="1005"/>
        </w:numPr>
      </w:pPr>
      <w:r>
        <w:t xml:space="preserve">After cleaning outliers (&gt;50°C) and applying the GDD threshold, cumulative GDD was computed.</w:t>
      </w:r>
    </w:p>
    <w:p>
      <w:pPr>
        <w:numPr>
          <w:ilvl w:val="0"/>
          <w:numId w:val="1005"/>
        </w:numPr>
      </w:pPr>
      <w:r>
        <w:t xml:space="preserve">The first day in 2019 when the cumulative GDD surpassed the threshold of 204.76 was identified:</w:t>
      </w:r>
    </w:p>
    <w:p>
      <w:pPr>
        <w:pStyle w:val="FirstParagraph"/>
      </w:pPr>
      <w:r>
        <w:t xml:space="preserve">Estimated Budburst Date in 2019: March 31 (DOY = 90)</w:t>
      </w:r>
    </w:p>
    <w:p>
      <w:pPr>
        <w:pStyle w:val="SourceCode"/>
      </w:pPr>
      <w:r>
        <w:rPr>
          <w:rStyle w:val="CommentTok"/>
        </w:rPr>
        <w:t xml:space="preserve"># ----------- GDD Estimation for 2019 ------------</w:t>
      </w:r>
      <w:r>
        <w:br/>
      </w:r>
      <w:r>
        <w:br/>
      </w:r>
      <w:r>
        <w:rPr>
          <w:rStyle w:val="CommentTok"/>
        </w:rPr>
        <w:t xml:space="preserve"># Extract 2019 temperature row</w:t>
      </w:r>
      <w:r>
        <w:br/>
      </w:r>
      <w:r>
        <w:rPr>
          <w:rStyle w:val="NormalTok"/>
        </w:rPr>
        <w:t xml:space="preserve">temp_2019 </w:t>
      </w:r>
      <w:r>
        <w:rPr>
          <w:rStyle w:val="OtherTok"/>
        </w:rPr>
        <w:t xml:space="preserve">&lt;-</w:t>
      </w:r>
      <w:r>
        <w:rPr>
          <w:rStyle w:val="NormalTok"/>
        </w:rPr>
        <w:t xml:space="preserve"> </w:t>
      </w:r>
      <w:r>
        <w:rPr>
          <w:rStyle w:val="FunctionTok"/>
        </w:rPr>
        <w:t xml:space="preserve">as.numeric</w:t>
      </w:r>
      <w:r>
        <w:rPr>
          <w:rStyle w:val="NormalTok"/>
        </w:rPr>
        <w:t xml:space="preserve">(budburst_data[</w:t>
      </w:r>
      <w:r>
        <w:rPr>
          <w:rStyle w:val="DecValTok"/>
        </w:rPr>
        <w:t xml:space="preserve">2</w:t>
      </w:r>
      <w:r>
        <w:rPr>
          <w:rStyle w:val="NormalTok"/>
        </w:rPr>
        <w:t xml:space="preserve">, ])</w:t>
      </w:r>
      <w:r>
        <w:br/>
      </w:r>
      <w:r>
        <w:br/>
      </w:r>
      <w:r>
        <w:rPr>
          <w:rStyle w:val="CommentTok"/>
        </w:rPr>
        <w:t xml:space="preserve"># Remove unrealistic values &gt; 50°C</w:t>
      </w:r>
      <w:r>
        <w:br/>
      </w:r>
      <w:r>
        <w:rPr>
          <w:rStyle w:val="NormalTok"/>
        </w:rPr>
        <w:t xml:space="preserve">temp_2019[temp_2019 </w:t>
      </w:r>
      <w:r>
        <w:rPr>
          <w:rStyle w:val="SpecialCharTok"/>
        </w:rPr>
        <w:t xml:space="preserve">&gt;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 Replace NA with 0 to continue safely</w:t>
      </w:r>
      <w:r>
        <w:br/>
      </w:r>
      <w:r>
        <w:rPr>
          <w:rStyle w:val="NormalTok"/>
        </w:rPr>
        <w:t xml:space="preserve">temp_2019[</w:t>
      </w:r>
      <w:r>
        <w:rPr>
          <w:rStyle w:val="FunctionTok"/>
        </w:rPr>
        <w:t xml:space="preserve">is.na</w:t>
      </w:r>
      <w:r>
        <w:rPr>
          <w:rStyle w:val="NormalTok"/>
        </w:rPr>
        <w:t xml:space="preserve">(temp_2019)] </w:t>
      </w:r>
      <w:r>
        <w:rPr>
          <w:rStyle w:val="OtherTok"/>
        </w:rPr>
        <w:t xml:space="preserve">&lt;-</w:t>
      </w:r>
      <w:r>
        <w:rPr>
          <w:rStyle w:val="NormalTok"/>
        </w:rPr>
        <w:t xml:space="preserve"> </w:t>
      </w:r>
      <w:r>
        <w:rPr>
          <w:rStyle w:val="DecValTok"/>
        </w:rPr>
        <w:t xml:space="preserve">0</w:t>
      </w:r>
      <w:r>
        <w:br/>
      </w:r>
      <w:r>
        <w:br/>
      </w:r>
      <w:r>
        <w:rPr>
          <w:rStyle w:val="CommentTok"/>
        </w:rPr>
        <w:t xml:space="preserve"># Compute daily heat and cumulative GDD for 2019</w:t>
      </w:r>
      <w:r>
        <w:br/>
      </w:r>
      <w:r>
        <w:rPr>
          <w:rStyle w:val="NormalTok"/>
        </w:rPr>
        <w:t xml:space="preserve">daily_heat_2019 </w:t>
      </w:r>
      <w:r>
        <w:rPr>
          <w:rStyle w:val="OtherTok"/>
        </w:rPr>
        <w:t xml:space="preserve">&lt;-</w:t>
      </w:r>
      <w:r>
        <w:rPr>
          <w:rStyle w:val="NormalTok"/>
        </w:rPr>
        <w:t xml:space="preserve"> </w:t>
      </w:r>
      <w:r>
        <w:rPr>
          <w:rStyle w:val="FunctionTok"/>
        </w:rPr>
        <w:t xml:space="preserve">pmax</w:t>
      </w:r>
      <w:r>
        <w:rPr>
          <w:rStyle w:val="NormalTok"/>
        </w:rPr>
        <w:t xml:space="preserve">(temp_2019 </w:t>
      </w:r>
      <w:r>
        <w:rPr>
          <w:rStyle w:val="SpecialCharTok"/>
        </w:rPr>
        <w:t xml:space="preserve">-</w:t>
      </w:r>
      <w:r>
        <w:rPr>
          <w:rStyle w:val="NormalTok"/>
        </w:rPr>
        <w:t xml:space="preserve"> T_threshold, </w:t>
      </w:r>
      <w:r>
        <w:rPr>
          <w:rStyle w:val="DecValTok"/>
        </w:rPr>
        <w:t xml:space="preserve">0</w:t>
      </w:r>
      <w:r>
        <w:rPr>
          <w:rStyle w:val="NormalTok"/>
        </w:rPr>
        <w:t xml:space="preserve">)</w:t>
      </w:r>
      <w:r>
        <w:br/>
      </w:r>
      <w:r>
        <w:rPr>
          <w:rStyle w:val="NormalTok"/>
        </w:rPr>
        <w:t xml:space="preserve">cumulative_GDD_2019 </w:t>
      </w:r>
      <w:r>
        <w:rPr>
          <w:rStyle w:val="OtherTok"/>
        </w:rPr>
        <w:t xml:space="preserve">&lt;-</w:t>
      </w:r>
      <w:r>
        <w:rPr>
          <w:rStyle w:val="NormalTok"/>
        </w:rPr>
        <w:t xml:space="preserve"> </w:t>
      </w:r>
      <w:r>
        <w:rPr>
          <w:rStyle w:val="FunctionTok"/>
        </w:rPr>
        <w:t xml:space="preserve">cumsum</w:t>
      </w:r>
      <w:r>
        <w:rPr>
          <w:rStyle w:val="NormalTok"/>
        </w:rPr>
        <w:t xml:space="preserve">(daily_heat_2019)</w:t>
      </w:r>
      <w:r>
        <w:br/>
      </w:r>
      <w:r>
        <w:br/>
      </w:r>
      <w:r>
        <w:rPr>
          <w:rStyle w:val="CommentTok"/>
        </w:rPr>
        <w:t xml:space="preserve"># Identify first DOY in 2019 when cumulative GDD ≥ GDD_2018</w:t>
      </w:r>
      <w:r>
        <w:br/>
      </w:r>
      <w:r>
        <w:rPr>
          <w:rStyle w:val="NormalTok"/>
        </w:rPr>
        <w:t xml:space="preserve">budburst_day_2019 </w:t>
      </w:r>
      <w:r>
        <w:rPr>
          <w:rStyle w:val="OtherTok"/>
        </w:rPr>
        <w:t xml:space="preserve">&lt;-</w:t>
      </w:r>
      <w:r>
        <w:rPr>
          <w:rStyle w:val="NormalTok"/>
        </w:rPr>
        <w:t xml:space="preserve"> </w:t>
      </w:r>
      <w:r>
        <w:rPr>
          <w:rStyle w:val="FunctionTok"/>
        </w:rPr>
        <w:t xml:space="preserve">which</w:t>
      </w:r>
      <w:r>
        <w:rPr>
          <w:rStyle w:val="NormalTok"/>
        </w:rPr>
        <w:t xml:space="preserve">(cumulative_GDD_2019 </w:t>
      </w:r>
      <w:r>
        <w:rPr>
          <w:rStyle w:val="SpecialCharTok"/>
        </w:rPr>
        <w:t xml:space="preserve">&gt;=</w:t>
      </w:r>
      <w:r>
        <w:rPr>
          <w:rStyle w:val="NormalTok"/>
        </w:rPr>
        <w:t xml:space="preserve"> GDD_2018)[</w:t>
      </w:r>
      <w:r>
        <w:rPr>
          <w:rStyle w:val="DecValTok"/>
        </w:rPr>
        <w:t xml:space="preserve">1</w:t>
      </w:r>
      <w:r>
        <w:rPr>
          <w:rStyle w:val="NormalTok"/>
        </w:rPr>
        <w:t xml:space="preserve">]</w:t>
      </w:r>
      <w:r>
        <w:br/>
      </w:r>
      <w:r>
        <w:br/>
      </w:r>
      <w:r>
        <w:rPr>
          <w:rStyle w:val="CommentTok"/>
        </w:rPr>
        <w:t xml:space="preserve"># Convert DOY to calendar date</w:t>
      </w:r>
      <w:r>
        <w:br/>
      </w:r>
      <w:r>
        <w:rPr>
          <w:rStyle w:val="NormalTok"/>
        </w:rPr>
        <w:t xml:space="preserve">budburst_date_2019 </w:t>
      </w:r>
      <w:r>
        <w:rPr>
          <w:rStyle w:val="OtherTok"/>
        </w:rPr>
        <w:t xml:space="preserve">&lt;-</w:t>
      </w:r>
      <w:r>
        <w:rPr>
          <w:rStyle w:val="NormalTok"/>
        </w:rPr>
        <w:t xml:space="preserve"> </w:t>
      </w:r>
      <w:r>
        <w:rPr>
          <w:rStyle w:val="FunctionTok"/>
        </w:rPr>
        <w:t xml:space="preserve">as.Date</w:t>
      </w:r>
      <w:r>
        <w:rPr>
          <w:rStyle w:val="NormalTok"/>
        </w:rPr>
        <w:t xml:space="preserve">(budburst_day_2019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origin =</w:t>
      </w:r>
      <w:r>
        <w:rPr>
          <w:rStyle w:val="NormalTok"/>
        </w:rPr>
        <w:t xml:space="preserve"> </w:t>
      </w:r>
      <w:r>
        <w:rPr>
          <w:rStyle w:val="StringTok"/>
        </w:rPr>
        <w:t xml:space="preserve">"2019-01-01"</w:t>
      </w:r>
      <w:r>
        <w:rPr>
          <w:rStyle w:val="NormalTok"/>
        </w:rPr>
        <w:t xml:space="preserve">)</w:t>
      </w:r>
      <w:r>
        <w:br/>
      </w:r>
      <w:r>
        <w:rPr>
          <w:rStyle w:val="FunctionTok"/>
        </w:rPr>
        <w:t xml:space="preserve">print</w:t>
      </w:r>
      <w:r>
        <w:rPr>
          <w:rStyle w:val="NormalTok"/>
        </w:rPr>
        <w:t xml:space="preserve">(budburst_date_2019)</w:t>
      </w:r>
    </w:p>
    <w:p>
      <w:pPr>
        <w:pStyle w:val="SourceCode"/>
      </w:pPr>
      <w:r>
        <w:rPr>
          <w:rStyle w:val="VerbatimChar"/>
        </w:rPr>
        <w:t xml:space="preserve">## [1] "2019-03-31"</w:t>
      </w:r>
    </w:p>
    <w:bookmarkStart w:id="53" w:name="interpretation-2"/>
    <w:p>
      <w:pPr>
        <w:pStyle w:val="Heading2"/>
      </w:pPr>
      <w:r>
        <w:rPr>
          <w:b/>
          <w:bCs/>
        </w:rPr>
        <w:t xml:space="preserve">Interpretation</w:t>
      </w:r>
    </w:p>
    <w:bookmarkEnd w:id="53"/>
    <w:p>
      <w:pPr>
        <w:numPr>
          <w:ilvl w:val="0"/>
          <w:numId w:val="1006"/>
        </w:numPr>
      </w:pPr>
      <w:r>
        <w:t xml:space="preserve">The tree in 2019 reached the required heat accumulation approximately</w:t>
      </w:r>
      <w:r>
        <w:t xml:space="preserve"> </w:t>
      </w:r>
      <w:r>
        <w:rPr>
          <w:b/>
          <w:bCs/>
        </w:rPr>
        <w:t xml:space="preserve">16 days earlier</w:t>
      </w:r>
      <w:r>
        <w:t xml:space="preserve"> </w:t>
      </w:r>
      <w:r>
        <w:t xml:space="preserve">than in 2018.</w:t>
      </w:r>
    </w:p>
    <w:p>
      <w:pPr>
        <w:numPr>
          <w:ilvl w:val="0"/>
          <w:numId w:val="1006"/>
        </w:numPr>
      </w:pPr>
      <w:r>
        <w:t xml:space="preserve">The advancement of GDD accumulation in 2019 indicates a warmer late winter and early spring, which likely contributed to accelerated phenological development.</w:t>
      </w:r>
    </w:p>
    <w:p>
      <w:pPr>
        <w:numPr>
          <w:ilvl w:val="0"/>
          <w:numId w:val="1006"/>
        </w:numPr>
      </w:pPr>
      <w:r>
        <w:t xml:space="preserve">This interannual variation is important for understanding climate sensitivity in temperate forest ecosystems.</w:t>
      </w:r>
    </w:p>
    <w:bookmarkStart w:id="54" w:name="step-4-plot-gdd-for-both-years"/>
    <w:p>
      <w:pPr>
        <w:pStyle w:val="Heading2"/>
      </w:pPr>
      <w:r>
        <w:rPr>
          <w:b/>
          <w:bCs/>
        </w:rPr>
        <w:t xml:space="preserve">Step 4: Plot GDD for Both Years</w:t>
      </w:r>
    </w:p>
    <w:bookmarkEnd w:id="54"/>
    <w:p>
      <w:pPr>
        <w:pStyle w:val="FirstParagraph"/>
      </w:pPr>
      <w:r>
        <w:t xml:space="preserve">The research team plotted a cumulative Growing Degree Day (GDD) graph for both years to illustrate the differences in heat accumulation patterns over time.</w:t>
      </w:r>
    </w:p>
    <w:p>
      <w:pPr>
        <w:numPr>
          <w:ilvl w:val="0"/>
          <w:numId w:val="1007"/>
        </w:numPr>
      </w:pPr>
      <w:r>
        <w:rPr>
          <w:b/>
          <w:bCs/>
        </w:rPr>
        <w:t xml:space="preserve">2018</w:t>
      </w:r>
      <w:r>
        <w:t xml:space="preserve"> </w:t>
      </w:r>
      <w:r>
        <w:t xml:space="preserve">line rises steadily, reaching 204.76 by mid-April.</w:t>
      </w:r>
    </w:p>
    <w:p>
      <w:pPr>
        <w:numPr>
          <w:ilvl w:val="0"/>
          <w:numId w:val="1007"/>
        </w:numPr>
      </w:pPr>
      <w:r>
        <w:rPr>
          <w:b/>
          <w:bCs/>
        </w:rPr>
        <w:t xml:space="preserve">2019</w:t>
      </w:r>
      <w:r>
        <w:t xml:space="preserve"> </w:t>
      </w:r>
      <w:r>
        <w:t xml:space="preserve">accumulates GDD faster, surpassing the threshold by the end of March.</w:t>
      </w:r>
    </w:p>
    <w:p>
      <w:pPr>
        <w:numPr>
          <w:ilvl w:val="0"/>
          <w:numId w:val="1007"/>
        </w:numPr>
      </w:pPr>
      <w:r>
        <w:t xml:space="preserve">A dashed horizontal line indicates the GDD threshold for visual reference.</w:t>
      </w:r>
    </w:p>
    <w:p>
      <w:pPr>
        <w:pStyle w:val="SourceCode"/>
      </w:pPr>
      <w:r>
        <w:rPr>
          <w:rStyle w:val="CommentTok"/>
        </w:rPr>
        <w:t xml:space="preserve"># ----------- GDD Line Plot (2018 vs 2019) ------------</w:t>
      </w:r>
      <w:r>
        <w:br/>
      </w:r>
      <w:r>
        <w:br/>
      </w:r>
      <w:r>
        <w:rPr>
          <w:rStyle w:val="CommentTok"/>
        </w:rPr>
        <w:t xml:space="preserve"># Determine number of days in the dataset</w:t>
      </w:r>
      <w:r>
        <w:br/>
      </w:r>
      <w:r>
        <w:rPr>
          <w:rStyle w:val="NormalTok"/>
        </w:rPr>
        <w:t xml:space="preserve">num_days </w:t>
      </w:r>
      <w:r>
        <w:rPr>
          <w:rStyle w:val="OtherTok"/>
        </w:rPr>
        <w:t xml:space="preserve">&lt;-</w:t>
      </w:r>
      <w:r>
        <w:rPr>
          <w:rStyle w:val="NormalTok"/>
        </w:rPr>
        <w:t xml:space="preserve"> </w:t>
      </w:r>
      <w:r>
        <w:rPr>
          <w:rStyle w:val="FunctionTok"/>
        </w:rPr>
        <w:t xml:space="preserve">ncol</w:t>
      </w:r>
      <w:r>
        <w:rPr>
          <w:rStyle w:val="NormalTok"/>
        </w:rPr>
        <w:t xml:space="preserve">(budburst_data)</w:t>
      </w:r>
    </w:p>
    <w:p>
      <w:pPr>
        <w:pStyle w:val="SourceCode"/>
      </w:pPr>
      <w:r>
        <w:rPr>
          <w:rStyle w:val="CommentTok"/>
        </w:rPr>
        <w:t xml:space="preserve"># Recompute GDD series for both years (with NA cleaning)</w:t>
      </w:r>
      <w:r>
        <w:br/>
      </w:r>
      <w:r>
        <w:rPr>
          <w:rStyle w:val="NormalTok"/>
        </w:rPr>
        <w:t xml:space="preserve">temp_2018 </w:t>
      </w:r>
      <w:r>
        <w:rPr>
          <w:rStyle w:val="OtherTok"/>
        </w:rPr>
        <w:t xml:space="preserve">&lt;-</w:t>
      </w:r>
      <w:r>
        <w:rPr>
          <w:rStyle w:val="NormalTok"/>
        </w:rPr>
        <w:t xml:space="preserve"> </w:t>
      </w:r>
      <w:r>
        <w:rPr>
          <w:rStyle w:val="FunctionTok"/>
        </w:rPr>
        <w:t xml:space="preserve">as.numeric</w:t>
      </w:r>
      <w:r>
        <w:rPr>
          <w:rStyle w:val="NormalTok"/>
        </w:rPr>
        <w:t xml:space="preserve">(budburst_data[</w:t>
      </w:r>
      <w:r>
        <w:rPr>
          <w:rStyle w:val="DecValTok"/>
        </w:rPr>
        <w:t xml:space="preserve">1</w:t>
      </w:r>
      <w:r>
        <w:rPr>
          <w:rStyle w:val="NormalTok"/>
        </w:rPr>
        <w:t xml:space="preserve">, </w:t>
      </w:r>
      <w:r>
        <w:rPr>
          <w:rStyle w:val="DecValTok"/>
        </w:rPr>
        <w:t xml:space="preserve">1</w:t>
      </w:r>
      <w:r>
        <w:rPr>
          <w:rStyle w:val="SpecialCharTok"/>
        </w:rPr>
        <w:t xml:space="preserve">:</w:t>
      </w:r>
      <w:r>
        <w:rPr>
          <w:rStyle w:val="NormalTok"/>
        </w:rPr>
        <w:t xml:space="preserve">num_days])</w:t>
      </w:r>
      <w:r>
        <w:br/>
      </w:r>
      <w:r>
        <w:rPr>
          <w:rStyle w:val="NormalTok"/>
        </w:rPr>
        <w:t xml:space="preserve">temp_2018[temp_2018 </w:t>
      </w:r>
      <w:r>
        <w:rPr>
          <w:rStyle w:val="SpecialCharTok"/>
        </w:rPr>
        <w:t xml:space="preserve">&gt;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temp_2018[</w:t>
      </w:r>
      <w:r>
        <w:rPr>
          <w:rStyle w:val="FunctionTok"/>
        </w:rPr>
        <w:t xml:space="preserve">is.na</w:t>
      </w:r>
      <w:r>
        <w:rPr>
          <w:rStyle w:val="NormalTok"/>
        </w:rPr>
        <w:t xml:space="preserve">(temp_2018)] </w:t>
      </w:r>
      <w:r>
        <w:rPr>
          <w:rStyle w:val="OtherTok"/>
        </w:rPr>
        <w:t xml:space="preserve">&lt;-</w:t>
      </w:r>
      <w:r>
        <w:rPr>
          <w:rStyle w:val="NormalTok"/>
        </w:rPr>
        <w:t xml:space="preserve"> </w:t>
      </w:r>
      <w:r>
        <w:rPr>
          <w:rStyle w:val="DecValTok"/>
        </w:rPr>
        <w:t xml:space="preserve">0</w:t>
      </w:r>
      <w:r>
        <w:br/>
      </w:r>
      <w:r>
        <w:rPr>
          <w:rStyle w:val="NormalTok"/>
        </w:rPr>
        <w:t xml:space="preserve">daily_heat_2018 </w:t>
      </w:r>
      <w:r>
        <w:rPr>
          <w:rStyle w:val="OtherTok"/>
        </w:rPr>
        <w:t xml:space="preserve">&lt;-</w:t>
      </w:r>
      <w:r>
        <w:rPr>
          <w:rStyle w:val="NormalTok"/>
        </w:rPr>
        <w:t xml:space="preserve"> </w:t>
      </w:r>
      <w:r>
        <w:rPr>
          <w:rStyle w:val="FunctionTok"/>
        </w:rPr>
        <w:t xml:space="preserve">pmax</w:t>
      </w:r>
      <w:r>
        <w:rPr>
          <w:rStyle w:val="NormalTok"/>
        </w:rPr>
        <w:t xml:space="preserve">(temp_2018 </w:t>
      </w:r>
      <w:r>
        <w:rPr>
          <w:rStyle w:val="SpecialCharTok"/>
        </w:rPr>
        <w:t xml:space="preserve">-</w:t>
      </w:r>
      <w:r>
        <w:rPr>
          <w:rStyle w:val="NormalTok"/>
        </w:rPr>
        <w:t xml:space="preserve"> T_threshold, </w:t>
      </w:r>
      <w:r>
        <w:rPr>
          <w:rStyle w:val="DecValTok"/>
        </w:rPr>
        <w:t xml:space="preserve">0</w:t>
      </w:r>
      <w:r>
        <w:rPr>
          <w:rStyle w:val="NormalTok"/>
        </w:rPr>
        <w:t xml:space="preserve">)</w:t>
      </w:r>
      <w:r>
        <w:br/>
      </w:r>
      <w:r>
        <w:rPr>
          <w:rStyle w:val="NormalTok"/>
        </w:rPr>
        <w:t xml:space="preserve">cumulative_GDD_2018 </w:t>
      </w:r>
      <w:r>
        <w:rPr>
          <w:rStyle w:val="OtherTok"/>
        </w:rPr>
        <w:t xml:space="preserve">&lt;-</w:t>
      </w:r>
      <w:r>
        <w:rPr>
          <w:rStyle w:val="NormalTok"/>
        </w:rPr>
        <w:t xml:space="preserve"> </w:t>
      </w:r>
      <w:r>
        <w:rPr>
          <w:rStyle w:val="FunctionTok"/>
        </w:rPr>
        <w:t xml:space="preserve">cumsum</w:t>
      </w:r>
      <w:r>
        <w:rPr>
          <w:rStyle w:val="NormalTok"/>
        </w:rPr>
        <w:t xml:space="preserve">(daily_heat_2018)</w:t>
      </w:r>
    </w:p>
    <w:p>
      <w:pPr>
        <w:pStyle w:val="SourceCode"/>
      </w:pPr>
      <w:r>
        <w:rPr>
          <w:rStyle w:val="CommentTok"/>
        </w:rPr>
        <w:t xml:space="preserve"># Create tidy tibble for plotting</w:t>
      </w:r>
      <w:r>
        <w:br/>
      </w:r>
      <w:r>
        <w:rPr>
          <w:rStyle w:val="NormalTok"/>
        </w:rPr>
        <w:t xml:space="preserve">gdd_data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DayOfYear =</w:t>
      </w:r>
      <w:r>
        <w:rPr>
          <w:rStyle w:val="NormalTok"/>
        </w:rPr>
        <w:t xml:space="preserve"> </w:t>
      </w:r>
      <w:r>
        <w:rPr>
          <w:rStyle w:val="DecValTok"/>
        </w:rPr>
        <w:t xml:space="preserve">1</w:t>
      </w:r>
      <w:r>
        <w:rPr>
          <w:rStyle w:val="SpecialCharTok"/>
        </w:rPr>
        <w:t xml:space="preserve">:</w:t>
      </w:r>
      <w:r>
        <w:rPr>
          <w:rStyle w:val="NormalTok"/>
        </w:rPr>
        <w:t xml:space="preserve">num_days,</w:t>
      </w:r>
      <w:r>
        <w:br/>
      </w:r>
      <w:r>
        <w:rPr>
          <w:rStyle w:val="NormalTok"/>
        </w:rPr>
        <w:t xml:space="preserve">  </w:t>
      </w:r>
      <w:r>
        <w:rPr>
          <w:rStyle w:val="AttributeTok"/>
        </w:rPr>
        <w:t xml:space="preserve">GDD_2018 =</w:t>
      </w:r>
      <w:r>
        <w:rPr>
          <w:rStyle w:val="NormalTok"/>
        </w:rPr>
        <w:t xml:space="preserve"> cumulative_GDD_2018,</w:t>
      </w:r>
      <w:r>
        <w:br/>
      </w:r>
      <w:r>
        <w:rPr>
          <w:rStyle w:val="NormalTok"/>
        </w:rPr>
        <w:t xml:space="preserve">  </w:t>
      </w:r>
      <w:r>
        <w:rPr>
          <w:rStyle w:val="AttributeTok"/>
        </w:rPr>
        <w:t xml:space="preserve">GDD_2019 =</w:t>
      </w:r>
      <w:r>
        <w:rPr>
          <w:rStyle w:val="NormalTok"/>
        </w:rPr>
        <w:t xml:space="preserve"> cumulative_GDD_2019[</w:t>
      </w:r>
      <w:r>
        <w:rPr>
          <w:rStyle w:val="DecValTok"/>
        </w:rPr>
        <w:t xml:space="preserve">1</w:t>
      </w:r>
      <w:r>
        <w:rPr>
          <w:rStyle w:val="SpecialCharTok"/>
        </w:rPr>
        <w:t xml:space="preserve">:</w:t>
      </w:r>
      <w:r>
        <w:rPr>
          <w:rStyle w:val="NormalTok"/>
        </w:rPr>
        <w:t xml:space="preserve">num_days]</w:t>
      </w:r>
      <w:r>
        <w:br/>
      </w:r>
      <w:r>
        <w:rPr>
          <w:rStyle w:val="NormalTok"/>
        </w:rPr>
        <w:t xml:space="preserve">)</w:t>
      </w:r>
    </w:p>
    <w:p>
      <w:pPr>
        <w:pStyle w:val="SourceCode"/>
      </w:pPr>
      <w:r>
        <w:rPr>
          <w:rStyle w:val="CommentTok"/>
        </w:rPr>
        <w:t xml:space="preserve"># Pivot data for ggplot</w:t>
      </w:r>
      <w:r>
        <w:br/>
      </w:r>
      <w:r>
        <w:rPr>
          <w:rStyle w:val="NormalTok"/>
        </w:rPr>
        <w:t xml:space="preserve">gdd_long </w:t>
      </w:r>
      <w:r>
        <w:rPr>
          <w:rStyle w:val="OtherTok"/>
        </w:rPr>
        <w:t xml:space="preserve">&lt;-</w:t>
      </w:r>
      <w:r>
        <w:rPr>
          <w:rStyle w:val="NormalTok"/>
        </w:rPr>
        <w:t xml:space="preserve"> gdd_data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(GDD_2018, GDD_2019),</w:t>
      </w:r>
      <w:r>
        <w:br/>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"GDD"</w:t>
      </w:r>
      <w:r>
        <w:rPr>
          <w:rStyle w:val="NormalTok"/>
        </w:rPr>
        <w:t xml:space="preserve">)</w:t>
      </w:r>
    </w:p>
    <w:p>
      <w:pPr>
        <w:pStyle w:val="SourceCode"/>
      </w:pPr>
      <w:r>
        <w:rPr>
          <w:rStyle w:val="CommentTok"/>
        </w:rPr>
        <w:t xml:space="preserve"># Plot cumulative GDD for both years</w:t>
      </w:r>
      <w:r>
        <w:br/>
      </w:r>
      <w:r>
        <w:br/>
      </w:r>
      <w:r>
        <w:rPr>
          <w:rStyle w:val="NormalTok"/>
        </w:rPr>
        <w:t xml:space="preserve">cumulative_GDD_plot </w:t>
      </w:r>
      <w:r>
        <w:rPr>
          <w:rStyle w:val="OtherTok"/>
        </w:rPr>
        <w:t xml:space="preserve">&lt;-</w:t>
      </w:r>
      <w:r>
        <w:rPr>
          <w:rStyle w:val="NormalTok"/>
        </w:rPr>
        <w:t xml:space="preserve"> </w:t>
      </w:r>
      <w:r>
        <w:rPr>
          <w:rStyle w:val="FunctionTok"/>
        </w:rPr>
        <w:t xml:space="preserve">ggplot</w:t>
      </w:r>
      <w:r>
        <w:rPr>
          <w:rStyle w:val="NormalTok"/>
        </w:rPr>
        <w:t xml:space="preserve">(gdd_long, </w:t>
      </w:r>
      <w:r>
        <w:rPr>
          <w:rStyle w:val="FunctionTok"/>
        </w:rPr>
        <w:t xml:space="preserve">aes</w:t>
      </w:r>
      <w:r>
        <w:rPr>
          <w:rStyle w:val="NormalTok"/>
        </w:rPr>
        <w:t xml:space="preserve">(</w:t>
      </w:r>
      <w:r>
        <w:rPr>
          <w:rStyle w:val="AttributeTok"/>
        </w:rPr>
        <w:t xml:space="preserve">x =</w:t>
      </w:r>
      <w:r>
        <w:rPr>
          <w:rStyle w:val="NormalTok"/>
        </w:rPr>
        <w:t xml:space="preserve"> DayOfYear, </w:t>
      </w:r>
      <w:r>
        <w:rPr>
          <w:rStyle w:val="AttributeTok"/>
        </w:rPr>
        <w:t xml:space="preserve">y =</w:t>
      </w:r>
      <w:r>
        <w:rPr>
          <w:rStyle w:val="NormalTok"/>
        </w:rPr>
        <w:t xml:space="preserve"> GDD, </w:t>
      </w:r>
      <w:r>
        <w:rPr>
          <w:rStyle w:val="AttributeTok"/>
        </w:rPr>
        <w:t xml:space="preserve">color =</w:t>
      </w:r>
      <w:r>
        <w:rPr>
          <w:rStyle w:val="NormalTok"/>
        </w:rPr>
        <w:t xml:space="preserve"> Year))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GDD_2018,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"gray40"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"Cumulative Growing Degree Days (GDD) for 2018 and 2019"</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"Threshold Temperature = 5°C"</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"Day of 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"Cumulative GDD"</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"Year"</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"GDD_2018"</w:t>
      </w:r>
      <w:r>
        <w:rPr>
          <w:rStyle w:val="NormalTok"/>
        </w:rPr>
        <w:t xml:space="preserve"> </w:t>
      </w:r>
      <w:r>
        <w:rPr>
          <w:rStyle w:val="OtherTok"/>
        </w:rPr>
        <w:t xml:space="preserve">=</w:t>
      </w:r>
      <w:r>
        <w:rPr>
          <w:rStyle w:val="NormalTok"/>
        </w:rPr>
        <w:t xml:space="preserve"> </w:t>
      </w:r>
      <w:r>
        <w:rPr>
          <w:rStyle w:val="StringTok"/>
        </w:rPr>
        <w:t xml:space="preserve">"#1f77b4"</w:t>
      </w:r>
      <w:r>
        <w:rPr>
          <w:rStyle w:val="NormalTok"/>
        </w:rPr>
        <w:t xml:space="preserve">, </w:t>
      </w:r>
      <w:r>
        <w:rPr>
          <w:rStyle w:val="StringTok"/>
        </w:rPr>
        <w:t xml:space="preserve">"GDD_2019"</w:t>
      </w:r>
      <w:r>
        <w:rPr>
          <w:rStyle w:val="NormalTok"/>
        </w:rPr>
        <w:t xml:space="preserve"> </w:t>
      </w:r>
      <w:r>
        <w:rPr>
          <w:rStyle w:val="OtherTok"/>
        </w:rPr>
        <w:t xml:space="preserve">=</w:t>
      </w:r>
      <w:r>
        <w:rPr>
          <w:rStyle w:val="NormalTok"/>
        </w:rPr>
        <w:t xml:space="preserve"> </w:t>
      </w:r>
      <w:r>
        <w:rPr>
          <w:rStyle w:val="StringTok"/>
        </w:rPr>
        <w:t xml:space="preserve">"#ff7f0e"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"2018"</w:t>
      </w:r>
      <w:r>
        <w:rPr>
          <w:rStyle w:val="NormalTok"/>
        </w:rPr>
        <w:t xml:space="preserve">, </w:t>
      </w:r>
      <w:r>
        <w:rPr>
          <w:rStyle w:val="String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FunctionTok"/>
        </w:rPr>
        <w:t xml:space="preserve">print</w:t>
      </w:r>
      <w:r>
        <w:rPr>
          <w:rStyle w:val="NormalTok"/>
        </w:rPr>
        <w:t xml:space="preserve">(cumulative_GDD_plot)</w:t>
      </w:r>
    </w:p>
    <w:p>
      <w:pPr>
        <w:pStyle w:val="FirstParagraph"/>
      </w:pPr>
      <w:r>
        <w:drawing>
          <wp:inline>
            <wp:extent cx="5334000" cy="3556000"/>
            <wp:effectExtent b="0" l="0" r="0" t="0"/>
            <wp:docPr descr="" title="" id="56" name="Picture"/>
            <a:graphic>
              <a:graphicData uri="http://schemas.openxmlformats.org/drawingml/2006/picture">
                <pic:pic>
                  <pic:nvPicPr>
                    <pic:cNvPr descr="Forest_Phenology_Report_files/figure-docx/gdd_plot-1.png" id="57"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bookmarkStart w:id="58" w:name="conclusion-1"/>
    <w:p>
      <w:pPr>
        <w:pStyle w:val="Heading2"/>
      </w:pPr>
      <w:r>
        <w:rPr>
          <w:b/>
          <w:bCs/>
        </w:rPr>
        <w:t xml:space="preserve">Conclusion</w:t>
      </w:r>
    </w:p>
    <w:bookmarkEnd w:id="58"/>
    <w:p>
      <w:pPr>
        <w:pStyle w:val="FirstParagraph"/>
      </w:pPr>
      <w:r>
        <w:t xml:space="preserve">This GDD-based approach enables effective prediction of phenological events such as budburst. The results illustrate how relatively small shifts in daily temperatures can significantly alter plant development timelines. Such findings are valuable for climate impact assessments, forest management, and ecological forecasting.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 Phenology Data Analysis Report</dc:title>
  <dc:creator>Nasrin Farokhi</dc:creator>
  <cp:keywords/>
  <dcterms:created xsi:type="dcterms:W3CDTF">2025-06-28T17:29:37Z</dcterms:created>
  <dcterms:modified xsi:type="dcterms:W3CDTF">2025-06-28T17:29:37Z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2025-06-28</vt:lpwstr>
  </property>
  <property fmtid="{D5CDD505-2E9C-101B-9397-08002B2CF9AE}" pid="3" name="output">
    <vt:lpwstr/>
  </property>
</Properties>
</file>