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0B92" w14:textId="77777777" w:rsidR="007C38D2" w:rsidRPr="007C38D2" w:rsidRDefault="007C38D2" w:rsidP="007C38D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</w:pPr>
      <w:r w:rsidRPr="007C38D2"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  <w:t>Notre entreprise</w:t>
      </w:r>
    </w:p>
    <w:p w14:paraId="075BC319" w14:textId="5555269E" w:rsidR="007C38D2" w:rsidRPr="007C38D2" w:rsidRDefault="007C38D2" w:rsidP="007C38D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</w:pP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T</w:t>
      </w:r>
      <w:r w:rsidR="000C426F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opInfo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 xml:space="preserve"> est </w:t>
      </w:r>
      <w:r w:rsidR="000C426F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l</w:t>
      </w:r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e spécialiste de la </w:t>
      </w:r>
      <w:hyperlink r:id="rId5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vente en ligne en Tunisie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. Nous disposons du plus grand choix et des meilleurs prix en Tunisie. </w:t>
      </w: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T</w:t>
      </w:r>
      <w:r w:rsidR="009D7D8A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opInfo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travaille avec les plus grandes marques qui lui font entièrement confiance. Par ailleurs </w:t>
      </w: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T</w:t>
      </w:r>
      <w:r w:rsidR="009D7D8A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opInfo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a un contrat de </w:t>
      </w: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Retailer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</w:t>
      </w:r>
      <w:hyperlink r:id="rId6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HP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 xml:space="preserve"> au même titre que la grande distribution (Carrefour, </w:t>
      </w: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Geant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) ainsi qu’un contrat avec </w:t>
      </w:r>
      <w:hyperlink r:id="rId7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Dell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 xml:space="preserve"> : Partner </w:t>
      </w: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Registred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</w:t>
      </w:r>
      <w:hyperlink r:id="rId8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Dell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, </w:t>
      </w:r>
      <w:hyperlink r:id="rId9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Asus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: Gold Partner, </w:t>
      </w:r>
      <w:hyperlink r:id="rId10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Lenovo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: Gold Partner. </w:t>
      </w: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T</w:t>
      </w:r>
      <w:r w:rsidR="009D7D8A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opInfo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s’est toujours engagé à servir ses clients au mieux et à donner les meilleurs conseils.</w:t>
      </w:r>
    </w:p>
    <w:p w14:paraId="66584E80" w14:textId="4577630F" w:rsidR="007C38D2" w:rsidRPr="007C38D2" w:rsidRDefault="007C38D2" w:rsidP="007C38D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Enfin et c'est loin d'être négligeable, </w:t>
      </w:r>
      <w:proofErr w:type="spell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T</w:t>
      </w:r>
      <w:r w:rsidR="009D7D8A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opInfo</w:t>
      </w:r>
      <w:proofErr w:type="spell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s'appuie sur une </w:t>
      </w:r>
      <w:hyperlink r:id="rId11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chaîne logistique optimisée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 xml:space="preserve">, afin de permettre d'offrir </w:t>
      </w:r>
      <w:proofErr w:type="gramStart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des prix défiant</w:t>
      </w:r>
      <w:proofErr w:type="gramEnd"/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 xml:space="preserve"> toute concurrence sur de nombreuses références pour des livraisons sur tout le territoire Tunisien. La livraison est gratuite à partir de 300 DT d'achats.</w:t>
      </w:r>
    </w:p>
    <w:p w14:paraId="64C87C15" w14:textId="77777777" w:rsidR="007C38D2" w:rsidRPr="007C38D2" w:rsidRDefault="007C38D2" w:rsidP="007C38D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</w:pPr>
      <w:r w:rsidRPr="007C38D2"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  <w:t xml:space="preserve">Conseil </w:t>
      </w:r>
      <w:proofErr w:type="spellStart"/>
      <w:r w:rsidRPr="007C38D2"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  <w:t>avant vente</w:t>
      </w:r>
      <w:proofErr w:type="spellEnd"/>
    </w:p>
    <w:p w14:paraId="7A4D2DEF" w14:textId="77777777" w:rsidR="007C38D2" w:rsidRPr="007C38D2" w:rsidRDefault="007C38D2" w:rsidP="007C38D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Vous hésitez dans le choix du produit le plus adapté à votre besoin ?</w:t>
      </w:r>
    </w:p>
    <w:p w14:paraId="7DE810C6" w14:textId="77777777" w:rsidR="007C38D2" w:rsidRPr="007C38D2" w:rsidRDefault="007C38D2" w:rsidP="007C38D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Nos </w:t>
      </w:r>
      <w:hyperlink r:id="rId12" w:history="1">
        <w:r w:rsidRPr="007C38D2">
          <w:rPr>
            <w:rFonts w:ascii="Arial" w:eastAsia="Times New Roman" w:hAnsi="Arial" w:cs="Arial"/>
            <w:color w:val="222222"/>
            <w:spacing w:val="12"/>
            <w:sz w:val="21"/>
            <w:szCs w:val="21"/>
            <w:lang w:eastAsia="fr-FR"/>
          </w:rPr>
          <w:t>conseillers techniques</w:t>
        </w:r>
      </w:hyperlink>
      <w:r w:rsidRPr="007C38D2">
        <w:rPr>
          <w:rFonts w:ascii="Arial" w:eastAsia="Times New Roman" w:hAnsi="Arial" w:cs="Arial"/>
          <w:color w:val="374853"/>
          <w:spacing w:val="12"/>
          <w:sz w:val="21"/>
          <w:szCs w:val="21"/>
          <w:lang w:eastAsia="fr-FR"/>
        </w:rPr>
        <w:t> sont à votre disposition pour vous aider à faire le meilleur choix, du lundi au vendredi de 08h à 19H et le samedi de 8H à 14H, hors jours fériés, au </w:t>
      </w:r>
      <w:r w:rsidRPr="007C38D2">
        <w:rPr>
          <w:rFonts w:ascii="Arial" w:eastAsia="Times New Roman" w:hAnsi="Arial" w:cs="Arial"/>
          <w:color w:val="800000"/>
          <w:spacing w:val="12"/>
          <w:sz w:val="21"/>
          <w:szCs w:val="21"/>
          <w:lang w:eastAsia="fr-FR"/>
        </w:rPr>
        <w:t>31 31 00 00</w:t>
      </w:r>
    </w:p>
    <w:p w14:paraId="6BB21208" w14:textId="722234DE" w:rsidR="007C38D2" w:rsidRPr="007C38D2" w:rsidRDefault="007C38D2" w:rsidP="00207E96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</w:pPr>
      <w:r w:rsidRPr="007C38D2"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  <w:t xml:space="preserve">Comment </w:t>
      </w:r>
      <w:r w:rsidR="00A50276"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  <w:t>Payer</w:t>
      </w:r>
      <w:r w:rsidRPr="007C38D2"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  <w:t xml:space="preserve"> ?</w:t>
      </w:r>
    </w:p>
    <w:p w14:paraId="296AA50F" w14:textId="77777777" w:rsidR="007C38D2" w:rsidRPr="007C38D2" w:rsidRDefault="007C38D2" w:rsidP="00207E9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Paiement par carte bancaire</w:t>
      </w:r>
    </w:p>
    <w:p w14:paraId="7B4AF681" w14:textId="77777777" w:rsidR="007C38D2" w:rsidRPr="007C38D2" w:rsidRDefault="007C38D2" w:rsidP="00207E9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Paiement par chèque (Possibilité en trois fois)</w:t>
      </w:r>
    </w:p>
    <w:p w14:paraId="05DFACB3" w14:textId="77777777" w:rsidR="007C38D2" w:rsidRPr="007C38D2" w:rsidRDefault="007C38D2" w:rsidP="00207E9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Paiement en espèces</w:t>
      </w:r>
    </w:p>
    <w:p w14:paraId="70F10FFD" w14:textId="77777777" w:rsidR="007C38D2" w:rsidRPr="007C38D2" w:rsidRDefault="007C38D2" w:rsidP="00207E9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Paiement par crédit bancaire</w:t>
      </w:r>
    </w:p>
    <w:p w14:paraId="6AFF4941" w14:textId="77777777" w:rsidR="007C38D2" w:rsidRPr="007C38D2" w:rsidRDefault="007C38D2" w:rsidP="00207E9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r w:rsidRPr="007C38D2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Paiement par virement</w:t>
      </w:r>
    </w:p>
    <w:p w14:paraId="647F123B" w14:textId="77777777" w:rsidR="00A50276" w:rsidRPr="00A50276" w:rsidRDefault="00A50276" w:rsidP="00A50276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</w:pPr>
      <w:r w:rsidRPr="00A50276">
        <w:rPr>
          <w:rFonts w:ascii="Arial" w:eastAsia="Times New Roman" w:hAnsi="Arial" w:cs="Arial"/>
          <w:color w:val="00659E"/>
          <w:spacing w:val="12"/>
          <w:sz w:val="36"/>
          <w:szCs w:val="36"/>
          <w:lang w:eastAsia="fr-FR"/>
        </w:rPr>
        <w:t>Comment acheter</w:t>
      </w:r>
    </w:p>
    <w:p w14:paraId="79EB3C8B" w14:textId="2CBEB089" w:rsidR="00A50276" w:rsidRPr="00A50276" w:rsidRDefault="00A50276" w:rsidP="00A5027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r w:rsidRPr="00A50276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Cherchez vos articles</w:t>
      </w:r>
    </w:p>
    <w:p w14:paraId="48ED9402" w14:textId="67284626" w:rsidR="00A50276" w:rsidRPr="00A50276" w:rsidRDefault="00A50276" w:rsidP="00A5027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proofErr w:type="gramStart"/>
      <w:r w:rsidRPr="00A50276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utilisez</w:t>
      </w:r>
      <w:proofErr w:type="gramEnd"/>
      <w:r w:rsidRPr="00A50276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 xml:space="preserve"> le panier</w:t>
      </w:r>
    </w:p>
    <w:p w14:paraId="0F181598" w14:textId="23F572F9" w:rsidR="00A50276" w:rsidRPr="00A50276" w:rsidRDefault="00A50276" w:rsidP="00A5027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</w:pPr>
      <w:proofErr w:type="gramStart"/>
      <w:r w:rsidRPr="00A50276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>passez</w:t>
      </w:r>
      <w:proofErr w:type="gramEnd"/>
      <w:r w:rsidRPr="00A50276">
        <w:rPr>
          <w:rFonts w:ascii="Arial" w:eastAsia="Times New Roman" w:hAnsi="Arial" w:cs="Arial"/>
          <w:color w:val="000000"/>
          <w:spacing w:val="12"/>
          <w:sz w:val="21"/>
          <w:szCs w:val="21"/>
          <w:lang w:eastAsia="fr-FR"/>
        </w:rPr>
        <w:t xml:space="preserve"> la commande</w:t>
      </w:r>
    </w:p>
    <w:p w14:paraId="0C3823ED" w14:textId="77777777" w:rsidR="00422639" w:rsidRPr="007C38D2" w:rsidRDefault="00422639" w:rsidP="007C38D2"/>
    <w:sectPr w:rsidR="00422639" w:rsidRPr="007C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CDA"/>
    <w:multiLevelType w:val="multilevel"/>
    <w:tmpl w:val="8CA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CE"/>
    <w:rsid w:val="00035C23"/>
    <w:rsid w:val="000C426F"/>
    <w:rsid w:val="00207E96"/>
    <w:rsid w:val="00422639"/>
    <w:rsid w:val="007C38D2"/>
    <w:rsid w:val="009D7D8A"/>
    <w:rsid w:val="00A50276"/>
    <w:rsid w:val="00B86ECE"/>
    <w:rsid w:val="00D4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3E85"/>
  <w15:chartTrackingRefBased/>
  <w15:docId w15:val="{A6080B16-C591-4CC9-A52A-D7DD8605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BE"/>
  </w:style>
  <w:style w:type="paragraph" w:styleId="Titre1">
    <w:name w:val="heading 1"/>
    <w:basedOn w:val="Normal"/>
    <w:next w:val="Normal"/>
    <w:link w:val="Titre1Car"/>
    <w:uiPriority w:val="9"/>
    <w:qFormat/>
    <w:rsid w:val="00A50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C3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C3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5EBE"/>
    <w:pPr>
      <w:spacing w:after="0" w:line="240" w:lineRule="auto"/>
      <w:ind w:left="720"/>
      <w:contextualSpacing/>
      <w:jc w:val="highKashida"/>
    </w:pPr>
  </w:style>
  <w:style w:type="character" w:customStyle="1" w:styleId="Titre2Car">
    <w:name w:val="Titre 2 Car"/>
    <w:basedOn w:val="Policepardfaut"/>
    <w:link w:val="Titre2"/>
    <w:uiPriority w:val="9"/>
    <w:rsid w:val="007C38D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C38D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arag">
    <w:name w:val="parag"/>
    <w:basedOn w:val="Normal"/>
    <w:rsid w:val="007C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C38D2"/>
    <w:rPr>
      <w:b/>
      <w:bCs/>
    </w:rPr>
  </w:style>
  <w:style w:type="character" w:styleId="AcronymeHTML">
    <w:name w:val="HTML Acronym"/>
    <w:basedOn w:val="Policepardfaut"/>
    <w:uiPriority w:val="99"/>
    <w:semiHidden/>
    <w:unhideWhenUsed/>
    <w:rsid w:val="007C38D2"/>
  </w:style>
  <w:style w:type="character" w:styleId="Lienhypertexte">
    <w:name w:val="Hyperlink"/>
    <w:basedOn w:val="Policepardfaut"/>
    <w:uiPriority w:val="99"/>
    <w:semiHidden/>
    <w:unhideWhenUsed/>
    <w:rsid w:val="007C38D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502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nisianet.com.tn/301-pc-portable-tunisie?q=Marque-De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nisianet.com.tn/301-pc-portable-tunisie?q=Marque-Dell" TargetMode="External"/><Relationship Id="rId12" Type="http://schemas.openxmlformats.org/officeDocument/2006/relationships/hyperlink" Target="https://www.tunisianet.com.tn/contactez-no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nisianet.com.tn/301-pc-portable-tunisie?q=Marque-HP" TargetMode="External"/><Relationship Id="rId11" Type="http://schemas.openxmlformats.org/officeDocument/2006/relationships/hyperlink" Target="https://www.tunisianet.com.tn/content/1-livraison" TargetMode="External"/><Relationship Id="rId5" Type="http://schemas.openxmlformats.org/officeDocument/2006/relationships/hyperlink" Target="https://www.tunisianet.com.tn/" TargetMode="External"/><Relationship Id="rId10" Type="http://schemas.openxmlformats.org/officeDocument/2006/relationships/hyperlink" Target="https://www.tunisianet.com.tn/301-pc-portable-tunisie?q=Marque-Lenov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nisianet.com.tn/301-pc-portable-tunisie?q=Marque-As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2021-02-02T09:35:00Z</dcterms:created>
  <dcterms:modified xsi:type="dcterms:W3CDTF">2021-02-03T05:57:00Z</dcterms:modified>
</cp:coreProperties>
</file>