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8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Нассер Мохамад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приобретение навыков написания программ с использованием подпрограмм.</w:t>
      </w:r>
      <w:r>
        <w:t xml:space="preserve"> </w:t>
      </w:r>
      <w:r>
        <w:t xml:space="preserve">Знакомство с методами отладки при помощи GDB и его основными возможностями.</w:t>
      </w:r>
    </w:p>
    <w:bookmarkEnd w:id="20"/>
    <w:bookmarkStart w:id="10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Я создал каталог для выполнения лабораторной работы № 9 и перешел в него.</w:t>
      </w:r>
      <w:r>
        <w:t xml:space="preserve"> </w:t>
      </w:r>
      <w:r>
        <w:t xml:space="preserve">Затем я создал файл lab9-1.asm.</w:t>
      </w:r>
    </w:p>
    <w:p>
      <w:pPr>
        <w:pStyle w:val="BodyText"/>
      </w:pPr>
      <w:r>
        <w:t xml:space="preserve">В качестве примера рассмотрим программу вычисления арифметического</w:t>
      </w:r>
      <w:r>
        <w:t xml:space="preserve"> </w:t>
      </w:r>
      <w:r>
        <w:t xml:space="preserve">выражения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с помощью подпрограммы calcul.</w:t>
      </w:r>
      <w:r>
        <w:t xml:space="preserve"> </w:t>
      </w:r>
      <w:r>
        <w:t xml:space="preserve">В данном примере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вводится с клавиатуры, а само выражение вычисляется</w:t>
      </w:r>
      <w:r>
        <w:t xml:space="preserve"> </w:t>
      </w:r>
      <w:r>
        <w:t xml:space="preserve">в подпрограмме.(рис.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) (рис.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5334000" cy="6980074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9800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Программа в файле lab9-1.asm</w:t>
            </w:r>
          </w:p>
          <w:bookmarkEnd w:id="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5334000" cy="1219818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2198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Запуск программы lab9-1.asm</w:t>
            </w:r>
          </w:p>
          <w:bookmarkEnd w:id="28"/>
        </w:tc>
      </w:tr>
    </w:tbl>
    <w:p>
      <w:pPr>
        <w:pStyle w:val="BodyText"/>
      </w:pPr>
      <w:r>
        <w:t xml:space="preserve">Изменил текст программы, добавив подпрограмму subcalcul в подпрограмму calcul,</w:t>
      </w:r>
      <w:r>
        <w:t xml:space="preserve"> </w:t>
      </w:r>
      <w:r>
        <w:t xml:space="preserve">для вычисления выражения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, где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вводится с клавиатуры,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,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3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(рис.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5334000" cy="7479963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4799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Программа в файле lab9-1.asm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5334000" cy="1012506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125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Запуск программы lab9-1.asm</w:t>
            </w:r>
          </w:p>
          <w:bookmarkEnd w:id="36"/>
        </w:tc>
      </w:tr>
    </w:tbl>
    <w:p>
      <w:pPr>
        <w:pStyle w:val="BodyText"/>
      </w:pPr>
      <w:r>
        <w:t xml:space="preserve">Создал файл lab9-2.asm с текстом программы из Листинга 9.2.</w:t>
      </w:r>
      <w:r>
        <w:t xml:space="preserve"> </w:t>
      </w:r>
      <w:r>
        <w:t xml:space="preserve">(Программа печати сообщения Hello world!).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4995511" cy="5958037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95511" cy="5958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Программа в файле lab9-2.asm</w:t>
            </w:r>
          </w:p>
          <w:bookmarkEnd w:id="40"/>
        </w:tc>
      </w:tr>
    </w:tbl>
    <w:p>
      <w:pPr>
        <w:pStyle w:val="BodyText"/>
      </w:pPr>
      <w:r>
        <w:t xml:space="preserve">Получил исполняемый файл и добавил отладочную информацию с помощью ключа</w:t>
      </w:r>
      <w:r>
        <w:t xml:space="preserve"> </w:t>
      </w:r>
      <w:r>
        <w:t xml:space="preserve">‘-g’</w:t>
      </w:r>
      <w:r>
        <w:t xml:space="preserve"> </w:t>
      </w:r>
      <w:r>
        <w:t xml:space="preserve">для работы с GDB.</w:t>
      </w:r>
    </w:p>
    <w:p>
      <w:pPr>
        <w:pStyle w:val="BodyText"/>
      </w:pPr>
      <w:r>
        <w:t xml:space="preserve">Загрузил исполняемый файл в отладчик GDB и</w:t>
      </w:r>
      <w:r>
        <w:t xml:space="preserve"> </w:t>
      </w:r>
      <w:r>
        <w:t xml:space="preserve">проверил работу программы, запустив ее с помощью команды</w:t>
      </w:r>
      <w:r>
        <w:t xml:space="preserve"> </w:t>
      </w:r>
      <w:r>
        <w:t xml:space="preserve">‘run’</w:t>
      </w:r>
      <w:r>
        <w:t xml:space="preserve"> </w:t>
      </w:r>
      <w:r>
        <w:t xml:space="preserve">(сокращенно</w:t>
      </w:r>
      <w:r>
        <w:t xml:space="preserve"> </w:t>
      </w:r>
      <w:r>
        <w:t xml:space="preserve">‘r’</w:t>
      </w:r>
      <w:r>
        <w:t xml:space="preserve">). (рис.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5334000" cy="3697052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970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Запуск программы lab9-2.asm в отладчике</w:t>
            </w:r>
          </w:p>
          <w:bookmarkEnd w:id="44"/>
        </w:tc>
      </w:tr>
    </w:tbl>
    <w:p>
      <w:pPr>
        <w:pStyle w:val="BodyText"/>
      </w:pPr>
      <w:r>
        <w:t xml:space="preserve">Для более подробного анализа программы, установил точку остановки на метке</w:t>
      </w:r>
      <w:r>
        <w:t xml:space="preserve"> </w:t>
      </w:r>
      <w:r>
        <w:t xml:space="preserve">‘start’</w:t>
      </w:r>
      <w:r>
        <w:t xml:space="preserve">,</w:t>
      </w:r>
      <w:r>
        <w:t xml:space="preserve"> </w:t>
      </w:r>
      <w:r>
        <w:t xml:space="preserve">с которой начинается выполнение любой ассемблерной программы,</w:t>
      </w:r>
      <w:r>
        <w:t xml:space="preserve"> </w:t>
      </w:r>
      <w:r>
        <w:t xml:space="preserve">и запустил ее. Затем просмотрел дизассемблированный</w:t>
      </w:r>
      <w:r>
        <w:t xml:space="preserve"> </w:t>
      </w:r>
      <w:r>
        <w:t xml:space="preserve">код программы.(рис.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) (рис.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5334000" cy="4134007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1340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Дизассемблированный код</w:t>
            </w:r>
          </w:p>
          <w:bookmarkEnd w:id="4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5334000" cy="4735727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7357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Дизассемблированный код в режиме интел</w:t>
            </w:r>
          </w:p>
          <w:bookmarkEnd w:id="52"/>
        </w:tc>
      </w:tr>
    </w:tbl>
    <w:p>
      <w:pPr>
        <w:pStyle w:val="BodyText"/>
      </w:pPr>
      <w:r>
        <w:t xml:space="preserve">Для проверки точки остановки по имени метки ’_start’, использовал команду</w:t>
      </w:r>
      <w:r>
        <w:t xml:space="preserve"> </w:t>
      </w:r>
      <w:r>
        <w:t xml:space="preserve">‘info breakpoints’</w:t>
      </w:r>
      <w:r>
        <w:t xml:space="preserve"> </w:t>
      </w:r>
      <w:r>
        <w:t xml:space="preserve">(сокращенно</w:t>
      </w:r>
      <w:r>
        <w:t xml:space="preserve"> </w:t>
      </w:r>
      <w:r>
        <w:t xml:space="preserve">‘i b’</w:t>
      </w:r>
      <w:r>
        <w:t xml:space="preserve">). Затем установил еще одну точку остановки</w:t>
      </w:r>
      <w:r>
        <w:t xml:space="preserve"> </w:t>
      </w:r>
      <w:r>
        <w:t xml:space="preserve">по адресу инструкции,</w:t>
      </w:r>
      <w:r>
        <w:t xml:space="preserve"> </w:t>
      </w:r>
      <w:r>
        <w:t xml:space="preserve">определив адрес предпоследней инструкции</w:t>
      </w:r>
      <w:r>
        <w:t xml:space="preserve"> </w:t>
      </w:r>
      <w:r>
        <w:t xml:space="preserve">‘mov ebx, 0x0’</w:t>
      </w:r>
      <w:r>
        <w:t xml:space="preserve">. (рис.</w:t>
      </w:r>
      <w:r>
        <w:t xml:space="preserve"> </w:t>
      </w:r>
      <w:hyperlink w:anchor="fig-009">
        <w:r>
          <w:rPr>
            <w:rStyle w:val="Hyperlink"/>
          </w:rPr>
          <w:t xml:space="preserve">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5334000" cy="3659824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598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Точка остановки</w:t>
            </w:r>
          </w:p>
          <w:bookmarkEnd w:id="56"/>
        </w:tc>
      </w:tr>
    </w:tbl>
    <w:p>
      <w:pPr>
        <w:pStyle w:val="BodyText"/>
      </w:pPr>
      <w:r>
        <w:t xml:space="preserve">В отладчике GDB можно просматривать содержимое ячеек памяти и регистров,</w:t>
      </w:r>
      <w:r>
        <w:t xml:space="preserve"> </w:t>
      </w:r>
      <w:r>
        <w:t xml:space="preserve">а также изменять значения регистров и переменных. Выполнил 5 инструкций с</w:t>
      </w:r>
      <w:r>
        <w:t xml:space="preserve"> </w:t>
      </w:r>
      <w:r>
        <w:t xml:space="preserve">помощью команды</w:t>
      </w:r>
      <w:r>
        <w:t xml:space="preserve"> </w:t>
      </w:r>
      <w:r>
        <w:t xml:space="preserve">‘stepi’</w:t>
      </w:r>
      <w:r>
        <w:t xml:space="preserve"> </w:t>
      </w:r>
      <w:r>
        <w:t xml:space="preserve">(сокращенно</w:t>
      </w:r>
      <w:r>
        <w:t xml:space="preserve"> </w:t>
      </w:r>
      <w:r>
        <w:t xml:space="preserve">‘si’</w:t>
      </w:r>
      <w:r>
        <w:t xml:space="preserve">) и отследил изменение значений</w:t>
      </w:r>
      <w:r>
        <w:t xml:space="preserve"> </w:t>
      </w:r>
      <w:r>
        <w:t xml:space="preserve">регистров. (рис.</w:t>
      </w:r>
      <w:r>
        <w:t xml:space="preserve"> </w:t>
      </w:r>
      <w:hyperlink w:anchor="fig-010">
        <w:r>
          <w:rPr>
            <w:rStyle w:val="Hyperlink"/>
          </w:rPr>
          <w:t xml:space="preserve">10</w:t>
        </w:r>
      </w:hyperlink>
      <w:r>
        <w:t xml:space="preserve">) (рис.</w:t>
      </w:r>
      <w:r>
        <w:t xml:space="preserve"> </w:t>
      </w:r>
      <w:hyperlink w:anchor="fig-011">
        <w:r>
          <w:rPr>
            <w:rStyle w:val="Hyperlink"/>
          </w:rPr>
          <w:t xml:space="preserve">11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5334000" cy="3650456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504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Изменение регистров</w:t>
            </w:r>
          </w:p>
          <w:bookmarkEnd w:id="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5334000" cy="369749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9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Изменение регистров</w:t>
            </w:r>
          </w:p>
          <w:bookmarkEnd w:id="64"/>
        </w:tc>
      </w:tr>
    </w:tbl>
    <w:p>
      <w:pPr>
        <w:pStyle w:val="BodyText"/>
      </w:pPr>
      <w:r>
        <w:t xml:space="preserve">Просмотрел значение переменной msg1 по имени и получил нужные данные.</w:t>
      </w:r>
    </w:p>
    <w:p>
      <w:pPr>
        <w:pStyle w:val="BodyText"/>
      </w:pPr>
      <w:r>
        <w:t xml:space="preserve">Просмотрел значение переменной msg1 по имени и получил нужные данные.</w:t>
      </w:r>
    </w:p>
    <w:p>
      <w:pPr>
        <w:pStyle w:val="BodyText"/>
      </w:pPr>
      <w:r>
        <w:t xml:space="preserve">Для изменения значения регистра или ячейки памяти использовал команду set,</w:t>
      </w:r>
      <w:r>
        <w:t xml:space="preserve"> </w:t>
      </w:r>
      <w:r>
        <w:t xml:space="preserve">указав имя регистра или адрес в качестве аргумента.</w:t>
      </w:r>
      <w:r>
        <w:t xml:space="preserve"> </w:t>
      </w:r>
      <w:r>
        <w:t xml:space="preserve">Изменил первый символ переменной msg1. (рис.</w:t>
      </w:r>
      <w:r>
        <w:t xml:space="preserve"> </w:t>
      </w:r>
      <w:hyperlink w:anchor="fig-012">
        <w:r>
          <w:rPr>
            <w:rStyle w:val="Hyperlink"/>
          </w:rPr>
          <w:t xml:space="preserve">12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5334000" cy="3666778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667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Изменение значения переменной</w:t>
            </w:r>
          </w:p>
          <w:bookmarkEnd w:id="68"/>
        </w:tc>
      </w:tr>
    </w:tbl>
    <w:p>
      <w:pPr>
        <w:pStyle w:val="BodyText"/>
      </w:pPr>
      <w:r>
        <w:t xml:space="preserve">Для изменения значения регистра или ячейки памяти использовал команду set,</w:t>
      </w:r>
      <w:r>
        <w:t xml:space="preserve"> </w:t>
      </w:r>
      <w:r>
        <w:t xml:space="preserve">указав имя регистра или адрес в качестве аргумента.</w:t>
      </w:r>
      <w:r>
        <w:t xml:space="preserve"> </w:t>
      </w:r>
      <w:r>
        <w:t xml:space="preserve">Изменил первый символ переменной msg1.(рис.</w:t>
      </w:r>
      <w:r>
        <w:t xml:space="preserve"> </w:t>
      </w:r>
      <w:hyperlink w:anchor="fig-013">
        <w:r>
          <w:rPr>
            <w:rStyle w:val="Hyperlink"/>
          </w:rPr>
          <w:t xml:space="preserve">13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3"/>
          <w:p>
            <w:pPr>
              <w:pStyle w:val="Compact"/>
              <w:jc w:val="center"/>
            </w:pPr>
            <w:r>
              <w:drawing>
                <wp:inline>
                  <wp:extent cx="5334000" cy="3680739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807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Вывод значения регистра</w:t>
            </w:r>
          </w:p>
          <w:bookmarkEnd w:id="72"/>
        </w:tc>
      </w:tr>
    </w:tbl>
    <w:p>
      <w:pPr>
        <w:pStyle w:val="BodyText"/>
      </w:pPr>
      <w:r>
        <w:t xml:space="preserve">С помощью команды set изменил значение регистра ebx на нужное значение. (рис.</w:t>
      </w:r>
      <w:r>
        <w:t xml:space="preserve"> </w:t>
      </w:r>
      <w:hyperlink w:anchor="fig-014">
        <w:r>
          <w:rPr>
            <w:rStyle w:val="Hyperlink"/>
          </w:rPr>
          <w:t xml:space="preserve">14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4"/>
          <w:p>
            <w:pPr>
              <w:pStyle w:val="Compact"/>
              <w:jc w:val="center"/>
            </w:pPr>
            <w:r>
              <w:drawing>
                <wp:inline>
                  <wp:extent cx="5334000" cy="3685916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859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Вывод значения регистра</w:t>
            </w:r>
          </w:p>
          <w:bookmarkEnd w:id="76"/>
        </w:tc>
      </w:tr>
    </w:tbl>
    <w:p>
      <w:pPr>
        <w:pStyle w:val="BodyText"/>
      </w:pPr>
      <w:r>
        <w:t xml:space="preserve">Скопировал файл lab8-2.asm, созданный во время выполнения лабораторной работы №8,</w:t>
      </w:r>
      <w:r>
        <w:t xml:space="preserve"> </w:t>
      </w:r>
      <w:r>
        <w:t xml:space="preserve">который содержит программу для вывода аргументов командной строки.</w:t>
      </w:r>
      <w:r>
        <w:t xml:space="preserve"> </w:t>
      </w:r>
      <w:r>
        <w:t xml:space="preserve">Создал исполняемый файл из скопированного файла.</w:t>
      </w:r>
    </w:p>
    <w:p>
      <w:pPr>
        <w:pStyle w:val="BodyText"/>
      </w:pPr>
      <w:r>
        <w:t xml:space="preserve">Для загрузки программы с аргументами в gdb использовал ключ –args</w:t>
      </w:r>
      <w:r>
        <w:t xml:space="preserve"> </w:t>
      </w:r>
      <w:r>
        <w:t xml:space="preserve">и загрузил исполняемый файл в отладчик с указанными аргументами.</w:t>
      </w:r>
    </w:p>
    <w:p>
      <w:pPr>
        <w:pStyle w:val="BodyText"/>
      </w:pPr>
      <w:r>
        <w:t xml:space="preserve">Установил точку останова перед первой инструкцией программы и запустил ее.</w:t>
      </w:r>
    </w:p>
    <w:p>
      <w:pPr>
        <w:pStyle w:val="BodyText"/>
      </w:pPr>
      <w:r>
        <w:t xml:space="preserve">Адрес вершины стека, содержащий количество аргументов командной строки</w:t>
      </w:r>
      <w:r>
        <w:t xml:space="preserve"> </w:t>
      </w:r>
      <w:r>
        <w:t xml:space="preserve">(включая имя программы), хранится в регистре esp. По этому адресу находится</w:t>
      </w:r>
      <w:r>
        <w:t xml:space="preserve"> </w:t>
      </w:r>
      <w:r>
        <w:t xml:space="preserve">число, указывающее количество аргументов. В данном случае видно,</w:t>
      </w:r>
      <w:r>
        <w:t xml:space="preserve"> </w:t>
      </w:r>
      <w:r>
        <w:t xml:space="preserve">что количество аргументов равно 5, включая имя программы lab9-3 и сами</w:t>
      </w:r>
      <w:r>
        <w:t xml:space="preserve"> </w:t>
      </w:r>
      <w:r>
        <w:t xml:space="preserve">аргументы: аргумент1, аргумент2 и</w:t>
      </w:r>
      <w:r>
        <w:t xml:space="preserve"> </w:t>
      </w:r>
      <w:r>
        <w:t xml:space="preserve">‘аргумент 3’</w:t>
      </w:r>
      <w:r>
        <w:t xml:space="preserve">.</w:t>
      </w:r>
    </w:p>
    <w:p>
      <w:pPr>
        <w:pStyle w:val="BodyText"/>
      </w:pPr>
      <w:r>
        <w:t xml:space="preserve">Просмотрел остальные позиции стека.</w:t>
      </w:r>
      <w:r>
        <w:t xml:space="preserve"> </w:t>
      </w:r>
      <w:r>
        <w:t xml:space="preserve">По адресу [esp+4] находится адрес в памяти, где располагается имя программы.</w:t>
      </w:r>
      <w:r>
        <w:t xml:space="preserve"> </w:t>
      </w:r>
      <w:r>
        <w:t xml:space="preserve">По адресу [esp+8] хранится адрес первого аргумента,</w:t>
      </w:r>
      <w:r>
        <w:t xml:space="preserve"> </w:t>
      </w:r>
      <w:r>
        <w:t xml:space="preserve">по адресу [esp+12] - второго и так далее. (рис.</w:t>
      </w:r>
      <w:r>
        <w:t xml:space="preserve"> </w:t>
      </w:r>
      <w:hyperlink w:anchor="fig-015">
        <w:r>
          <w:rPr>
            <w:rStyle w:val="Hyperlink"/>
          </w:rPr>
          <w:t xml:space="preserve">15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5"/>
          <w:p>
            <w:pPr>
              <w:pStyle w:val="Compact"/>
              <w:jc w:val="center"/>
            </w:pPr>
            <w:r>
              <w:drawing>
                <wp:inline>
                  <wp:extent cx="5334000" cy="3637322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373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Вывод значения регистра</w:t>
            </w:r>
          </w:p>
          <w:bookmarkEnd w:id="80"/>
        </w:tc>
      </w:tr>
    </w:tbl>
    <w:p>
      <w:pPr>
        <w:pStyle w:val="BodyText"/>
      </w:pPr>
      <w:r>
        <w:t xml:space="preserve">Шаг изменения адреса равен 4, так как каждый следующий адрес на стеке находится на расстоянии 4 байт от предыдущего ([esp+4], [esp+8], [esp+12]).</w:t>
      </w:r>
    </w:p>
    <w:bookmarkStart w:id="105" w:name="самостоятельное-задание"/>
    <w:p>
      <w:pPr>
        <w:pStyle w:val="Heading2"/>
      </w:pPr>
      <w:r>
        <w:t xml:space="preserve">2.1 Самостоятельное задание</w:t>
      </w:r>
    </w:p>
    <w:p>
      <w:pPr>
        <w:pStyle w:val="FirstParagraph"/>
      </w:pPr>
      <w:r>
        <w:t xml:space="preserve">Преобразовал программу из лабораторной работы №8 (Задание №1 для</w:t>
      </w:r>
      <w:r>
        <w:t xml:space="preserve"> </w:t>
      </w:r>
      <w:r>
        <w:t xml:space="preserve">самостоятельной работы), реализовав вычисление значения функции f(x)</w:t>
      </w:r>
      <w:r>
        <w:t xml:space="preserve"> </w:t>
      </w:r>
      <w:r>
        <w:t xml:space="preserve">как подпрограмму. (рис.</w:t>
      </w:r>
      <w:r>
        <w:t xml:space="preserve"> </w:t>
      </w:r>
      <w:hyperlink w:anchor="fig-016">
        <w:r>
          <w:rPr>
            <w:rStyle w:val="Hyperlink"/>
          </w:rPr>
          <w:t xml:space="preserve">16</w:t>
        </w:r>
      </w:hyperlink>
      <w:r>
        <w:t xml:space="preserve">) (рис.</w:t>
      </w:r>
      <w:r>
        <w:t xml:space="preserve"> </w:t>
      </w:r>
      <w:hyperlink w:anchor="fig-017">
        <w:r>
          <w:rPr>
            <w:rStyle w:val="Hyperlink"/>
          </w:rPr>
          <w:t xml:space="preserve">17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6"/>
          <w:p>
            <w:pPr>
              <w:pStyle w:val="Compact"/>
              <w:jc w:val="center"/>
            </w:pPr>
            <w:r>
              <w:drawing>
                <wp:inline>
                  <wp:extent cx="4042610" cy="8171848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42610" cy="81718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Программа в файле prog-1.asm</w:t>
            </w:r>
          </w:p>
          <w:bookmarkEnd w:id="8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7"/>
          <w:p>
            <w:pPr>
              <w:pStyle w:val="Compact"/>
              <w:jc w:val="center"/>
            </w:pPr>
            <w:r>
              <w:drawing>
                <wp:inline>
                  <wp:extent cx="5334000" cy="1418166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4181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Запуск программы prog-1.asm</w:t>
            </w:r>
          </w:p>
          <w:bookmarkEnd w:id="88"/>
        </w:tc>
      </w:tr>
    </w:tbl>
    <w:p>
      <w:pPr>
        <w:pStyle w:val="BodyText"/>
      </w:pPr>
      <w:r>
        <w:t xml:space="preserve">В листинге приведена программа вычисления выражения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*</m:t>
        </m:r>
        <m:r>
          <m:t>4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При запуске данная программа дает неверный результат. Проверил это,</w:t>
      </w:r>
      <w:r>
        <w:t xml:space="preserve"> </w:t>
      </w:r>
      <w:r>
        <w:t xml:space="preserve">анализируя изменения значений регистров с помощью отладчика GDB.</w:t>
      </w:r>
    </w:p>
    <w:p>
      <w:pPr>
        <w:pStyle w:val="BodyText"/>
      </w:pPr>
      <w:r>
        <w:t xml:space="preserve">Определил ошибку - перепутан порядок аргументов у инструкции add.</w:t>
      </w:r>
      <w:r>
        <w:t xml:space="preserve"> </w:t>
      </w:r>
      <w:r>
        <w:t xml:space="preserve">Также обнаружил, что по окончании работы в edi отправляется ebx вместо eax.(рис.</w:t>
      </w:r>
      <w:r>
        <w:t xml:space="preserve"> </w:t>
      </w:r>
      <w:hyperlink w:anchor="fig-018">
        <w:r>
          <w:rPr>
            <w:rStyle w:val="Hyperlink"/>
          </w:rPr>
          <w:t xml:space="preserve">18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8"/>
          <w:p>
            <w:pPr>
              <w:pStyle w:val="Compact"/>
              <w:jc w:val="center"/>
            </w:pPr>
            <w:r>
              <w:drawing>
                <wp:inline>
                  <wp:extent cx="5072513" cy="4947385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72513" cy="49473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Код с ошибкой</w:t>
            </w:r>
          </w:p>
          <w:bookmarkEnd w:id="9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19"/>
          <w:p>
            <w:pPr>
              <w:pStyle w:val="Compact"/>
              <w:jc w:val="center"/>
            </w:pPr>
            <w:r>
              <w:drawing>
                <wp:inline>
                  <wp:extent cx="5334000" cy="3673047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730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Отладка</w:t>
            </w:r>
          </w:p>
          <w:bookmarkEnd w:id="96"/>
        </w:tc>
      </w:tr>
    </w:tbl>
    <w:p>
      <w:pPr>
        <w:pStyle w:val="BodyText"/>
      </w:pPr>
      <w:r>
        <w:t xml:space="preserve">Отмечу, что перепутан порядок аргументов у инструкции add и что по окончании работы в edi</w:t>
      </w:r>
      <w:r>
        <w:t xml:space="preserve"> </w:t>
      </w:r>
      <w:r>
        <w:t xml:space="preserve">отправляется ebx вместо eax (рис.</w:t>
      </w:r>
      <w:r>
        <w:t xml:space="preserve"> </w:t>
      </w:r>
      <w:hyperlink w:anchor="fig-019">
        <w:r>
          <w:rPr>
            <w:rStyle w:val="Hyperlink"/>
          </w:rPr>
          <w:t xml:space="preserve">19</w:t>
        </w:r>
      </w:hyperlink>
      <w:r>
        <w:t xml:space="preserve">)</w:t>
      </w:r>
    </w:p>
    <w:p>
      <w:pPr>
        <w:pStyle w:val="BodyText"/>
      </w:pPr>
      <w:r>
        <w:t xml:space="preserve">Исправленный код программы (рис.</w:t>
      </w:r>
      <w:r>
        <w:t xml:space="preserve"> </w:t>
      </w:r>
      <w:hyperlink w:anchor="fig-020">
        <w:r>
          <w:rPr>
            <w:rStyle w:val="Hyperlink"/>
          </w:rPr>
          <w:t xml:space="preserve">20</w:t>
        </w:r>
      </w:hyperlink>
      <w:r>
        <w:t xml:space="preserve">) (рис.</w:t>
      </w:r>
      <w:r>
        <w:t xml:space="preserve"> </w:t>
      </w:r>
      <w:hyperlink w:anchor="fig-021">
        <w:r>
          <w:rPr>
            <w:rStyle w:val="Hyperlink"/>
          </w:rPr>
          <w:t xml:space="preserve">21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20"/>
          <w:p>
            <w:pPr>
              <w:pStyle w:val="Compact"/>
              <w:jc w:val="center"/>
            </w:pPr>
            <w:r>
              <w:drawing>
                <wp:inline>
                  <wp:extent cx="4812631" cy="5284269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12631" cy="52842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Код исправлен</w:t>
            </w:r>
          </w:p>
          <w:bookmarkEnd w:id="10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021"/>
          <w:p>
            <w:pPr>
              <w:pStyle w:val="Compact"/>
              <w:jc w:val="center"/>
            </w:pPr>
            <w:r>
              <w:drawing>
                <wp:inline>
                  <wp:extent cx="5334000" cy="888999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88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Проверка работы</w:t>
            </w:r>
          </w:p>
          <w:bookmarkEnd w:id="104"/>
        </w:tc>
      </w:tr>
    </w:tbl>
    <w:bookmarkEnd w:id="105"/>
    <w:bookmarkEnd w:id="106"/>
    <w:bookmarkStart w:id="10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Освоили работy с подпрограммами и отладчиком.</w:t>
      </w:r>
    </w:p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8</dc:title>
  <dc:creator>Нассер Мохамад</dc:creator>
  <dc:language>ru-RU</dc:language>
  <cp:keywords/>
  <dcterms:created xsi:type="dcterms:W3CDTF">2025-12-05T12:22:05Z</dcterms:created>
  <dcterms:modified xsi:type="dcterms:W3CDTF">2025-12-05T12:22:05Z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Архитектура компьютера</vt:lpwstr>
  </property>
  <property fmtid="{D5CDD505-2E9C-101B-9397-08002B2CF9AE}" pid="16" name="toc-title">
    <vt:lpwstr>Содержание</vt:lpwstr>
  </property>
</Properties>
</file>