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6B2" w:rsidRDefault="00EF06B2" w:rsidP="00EF06B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center"/>
        <w:rPr>
          <w:color w:val="000000"/>
          <w:sz w:val="28"/>
          <w:szCs w:val="28"/>
          <w:lang w:eastAsia="en-US"/>
        </w:rPr>
      </w:pPr>
      <w:r w:rsidRPr="00CC2B18">
        <w:rPr>
          <w:color w:val="000000"/>
          <w:sz w:val="28"/>
          <w:szCs w:val="28"/>
          <w:lang w:eastAsia="en-US"/>
        </w:rPr>
        <w:t>Министерство образования Республики Беларусь</w:t>
      </w:r>
    </w:p>
    <w:p w:rsidR="00EF06B2" w:rsidRPr="00CC2B18" w:rsidRDefault="00EF06B2" w:rsidP="00EF06B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center"/>
        <w:rPr>
          <w:color w:val="000000"/>
          <w:sz w:val="28"/>
          <w:szCs w:val="28"/>
          <w:lang w:eastAsia="en-US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F06B2" w:rsidRPr="004E1FBA" w:rsidTr="00E83EFE">
        <w:tc>
          <w:tcPr>
            <w:tcW w:w="9639" w:type="dxa"/>
            <w:gridSpan w:val="18"/>
          </w:tcPr>
          <w:p w:rsidR="00EF06B2" w:rsidRPr="00CC2B18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CC2B18">
              <w:rPr>
                <w:color w:val="000000"/>
                <w:sz w:val="28"/>
                <w:szCs w:val="28"/>
                <w:lang w:eastAsia="en-US"/>
              </w:rPr>
              <w:t>Учреждение</w:t>
            </w:r>
            <w:r w:rsidRPr="004E1FBA">
              <w:rPr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CC2B18">
              <w:rPr>
                <w:color w:val="000000"/>
                <w:sz w:val="28"/>
                <w:szCs w:val="28"/>
                <w:lang w:eastAsia="en-US"/>
              </w:rPr>
              <w:t>образования</w:t>
            </w:r>
            <w:r w:rsidRPr="004E1FBA">
              <w:rPr>
                <w:color w:val="000000"/>
                <w:sz w:val="22"/>
                <w:szCs w:val="22"/>
                <w:lang w:eastAsia="en-US"/>
              </w:rPr>
              <w:br/>
            </w:r>
            <w:r w:rsidRPr="004E1FBA">
              <w:rPr>
                <w:color w:val="000000"/>
                <w:sz w:val="28"/>
                <w:szCs w:val="28"/>
                <w:lang w:eastAsia="en-US"/>
              </w:rPr>
              <w:t>БЕЛОРУССКИЙ ГОСУДАРСТВЕННЫЙ УНИВЕРСИТЕТ ИНФОРМАТИКИ И РАДИОЭЛЕКТРОНИКИ</w:t>
            </w: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EF06B2" w:rsidRPr="004E1FBA" w:rsidTr="00E83EFE">
        <w:trPr>
          <w:trHeight w:val="227"/>
        </w:trPr>
        <w:tc>
          <w:tcPr>
            <w:tcW w:w="9639" w:type="dxa"/>
            <w:gridSpan w:val="18"/>
          </w:tcPr>
          <w:p w:rsidR="00EF06B2" w:rsidRPr="004E1FBA" w:rsidRDefault="00EF06B2" w:rsidP="00E83EFE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EF06B2" w:rsidRPr="004E1FBA" w:rsidTr="00E83EFE">
        <w:tc>
          <w:tcPr>
            <w:tcW w:w="1843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КС и С</w:t>
            </w:r>
          </w:p>
        </w:tc>
        <w:tc>
          <w:tcPr>
            <w:tcW w:w="1134" w:type="dxa"/>
            <w:gridSpan w:val="3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информатики</w:t>
            </w:r>
          </w:p>
        </w:tc>
      </w:tr>
      <w:tr w:rsidR="00EF06B2" w:rsidRPr="004E1FBA" w:rsidTr="00E83EFE">
        <w:tc>
          <w:tcPr>
            <w:tcW w:w="1843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1-40 04 01</w:t>
            </w:r>
          </w:p>
        </w:tc>
        <w:tc>
          <w:tcPr>
            <w:tcW w:w="1843" w:type="dxa"/>
            <w:gridSpan w:val="6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00</w:t>
            </w:r>
          </w:p>
        </w:tc>
      </w:tr>
      <w:tr w:rsidR="00EF06B2" w:rsidRPr="004E1FBA" w:rsidTr="00E83EFE">
        <w:trPr>
          <w:trHeight w:val="473"/>
        </w:trPr>
        <w:tc>
          <w:tcPr>
            <w:tcW w:w="9639" w:type="dxa"/>
            <w:gridSpan w:val="18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2"/>
                <w:szCs w:val="12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2"/>
                <w:szCs w:val="12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2"/>
                <w:szCs w:val="12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УТВЕРЖДАЮ</w:t>
            </w:r>
          </w:p>
        </w:tc>
      </w:tr>
      <w:tr w:rsidR="00EF06B2" w:rsidRPr="004E1FBA" w:rsidTr="00E83EFE">
        <w:trPr>
          <w:trHeight w:val="403"/>
        </w:trPr>
        <w:tc>
          <w:tcPr>
            <w:tcW w:w="6379" w:type="dxa"/>
            <w:gridSpan w:val="9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1701" w:type="dxa"/>
            <w:gridSpan w:val="4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Н.А.Волорова</w:t>
            </w:r>
          </w:p>
        </w:tc>
      </w:tr>
      <w:tr w:rsidR="00EF06B2" w:rsidRPr="004E1FBA" w:rsidTr="00E83EFE">
        <w:trPr>
          <w:trHeight w:val="279"/>
        </w:trPr>
        <w:tc>
          <w:tcPr>
            <w:tcW w:w="6379" w:type="dxa"/>
            <w:gridSpan w:val="9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283" w:type="dxa"/>
            <w:gridSpan w:val="2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20</w:t>
            </w:r>
          </w:p>
        </w:tc>
        <w:tc>
          <w:tcPr>
            <w:tcW w:w="425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г.</w:t>
            </w:r>
          </w:p>
        </w:tc>
      </w:tr>
      <w:tr w:rsidR="00EF06B2" w:rsidRPr="004E1FBA" w:rsidTr="00E83EFE">
        <w:trPr>
          <w:trHeight w:val="305"/>
        </w:trPr>
        <w:tc>
          <w:tcPr>
            <w:tcW w:w="9639" w:type="dxa"/>
            <w:gridSpan w:val="18"/>
          </w:tcPr>
          <w:p w:rsidR="00EF06B2" w:rsidRPr="004E1FBA" w:rsidRDefault="00EF06B2" w:rsidP="00E83EF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color w:val="000000"/>
                <w:sz w:val="28"/>
                <w:szCs w:val="28"/>
                <w:lang w:eastAsia="en-US"/>
              </w:rPr>
            </w:pPr>
          </w:p>
          <w:p w:rsidR="00EF06B2" w:rsidRPr="004E1FBA" w:rsidRDefault="00EF06B2" w:rsidP="00E83EF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ЗАДАНИЕ</w:t>
            </w:r>
          </w:p>
        </w:tc>
      </w:tr>
      <w:tr w:rsidR="00EF06B2" w:rsidRPr="004E1FBA" w:rsidTr="00E83EFE">
        <w:trPr>
          <w:trHeight w:val="475"/>
        </w:trPr>
        <w:tc>
          <w:tcPr>
            <w:tcW w:w="9639" w:type="dxa"/>
            <w:gridSpan w:val="18"/>
          </w:tcPr>
          <w:p w:rsidR="00EF06B2" w:rsidRPr="004E1FBA" w:rsidRDefault="00EF06B2" w:rsidP="00E83EF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по дипломному проекту студента</w:t>
            </w:r>
          </w:p>
        </w:tc>
      </w:tr>
      <w:tr w:rsidR="00EF06B2" w:rsidRPr="004E1FBA" w:rsidTr="00E83EFE">
        <w:tc>
          <w:tcPr>
            <w:tcW w:w="9639" w:type="dxa"/>
            <w:gridSpan w:val="18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lang w:eastAsia="en-US"/>
              </w:rPr>
            </w:pPr>
            <w:r w:rsidRPr="004E1FBA">
              <w:rPr>
                <w:b/>
                <w:color w:val="000000"/>
                <w:lang w:eastAsia="en-US"/>
              </w:rPr>
              <w:t>Кр</w:t>
            </w:r>
            <w:r w:rsidRPr="004E1FBA">
              <w:rPr>
                <w:b/>
                <w:lang w:eastAsia="en-US"/>
              </w:rPr>
              <w:t>углой Анастасии Алексеевны</w:t>
            </w:r>
          </w:p>
        </w:tc>
      </w:tr>
      <w:tr w:rsidR="00EF06B2" w:rsidRPr="004E1FBA" w:rsidTr="00E83EFE">
        <w:trPr>
          <w:trHeight w:val="521"/>
        </w:trPr>
        <w:tc>
          <w:tcPr>
            <w:tcW w:w="9639" w:type="dxa"/>
            <w:gridSpan w:val="18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4E1FBA">
              <w:rPr>
                <w:color w:val="000000"/>
                <w:sz w:val="22"/>
                <w:szCs w:val="22"/>
                <w:lang w:eastAsia="en-US"/>
              </w:rPr>
              <w:t>(фамилия, имя, отчество)</w:t>
            </w:r>
          </w:p>
        </w:tc>
      </w:tr>
      <w:tr w:rsidR="00EF06B2" w:rsidRPr="004E1FBA" w:rsidTr="00E83EFE">
        <w:tc>
          <w:tcPr>
            <w:tcW w:w="2127" w:type="dxa"/>
            <w:gridSpan w:val="2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eastAsia="en-US"/>
              </w:rPr>
            </w:pPr>
            <w:r w:rsidRPr="004E1FBA">
              <w:rPr>
                <w:b/>
                <w:lang w:eastAsia="en-US"/>
              </w:rPr>
              <w:t>Онлайн-платформа для изучения иностранных языков с</w:t>
            </w:r>
            <w:r w:rsidRPr="004E1FBA">
              <w:rPr>
                <w:b/>
                <w:color w:val="000000"/>
                <w:lang w:eastAsia="en-US"/>
              </w:rPr>
              <w:t xml:space="preserve"> </w:t>
            </w:r>
          </w:p>
        </w:tc>
      </w:tr>
      <w:tr w:rsidR="00EF06B2" w:rsidRPr="004E1FBA" w:rsidTr="00E83EFE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b/>
                <w:lang w:eastAsia="en-US"/>
              </w:rPr>
              <w:t>применением технологий React и платформы .NET</w:t>
            </w:r>
          </w:p>
        </w:tc>
      </w:tr>
      <w:tr w:rsidR="00EF06B2" w:rsidRPr="004E1FBA" w:rsidTr="00E83EFE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trHeight w:val="285"/>
        </w:trPr>
        <w:tc>
          <w:tcPr>
            <w:tcW w:w="4678" w:type="dxa"/>
            <w:gridSpan w:val="4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  </w:t>
            </w:r>
            <w:r w:rsidRPr="004E1FBA">
              <w:rPr>
                <w:lang w:eastAsia="en-US"/>
              </w:rPr>
              <w:t>17</w:t>
            </w:r>
          </w:p>
        </w:tc>
        <w:tc>
          <w:tcPr>
            <w:tcW w:w="284" w:type="dxa"/>
            <w:gridSpan w:val="2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марта</w:t>
            </w:r>
          </w:p>
        </w:tc>
        <w:tc>
          <w:tcPr>
            <w:tcW w:w="992" w:type="dxa"/>
            <w:gridSpan w:val="3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2023 г.</w:t>
            </w:r>
          </w:p>
        </w:tc>
        <w:tc>
          <w:tcPr>
            <w:tcW w:w="425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6</w:t>
            </w:r>
            <w:r>
              <w:rPr>
                <w:lang w:eastAsia="en-US"/>
              </w:rPr>
              <w:t>7</w:t>
            </w:r>
            <w:r w:rsidRPr="004E1FBA">
              <w:rPr>
                <w:lang w:eastAsia="en-US"/>
              </w:rPr>
              <w:t>3</w:t>
            </w:r>
            <w:r w:rsidRPr="004E1FBA">
              <w:rPr>
                <w:color w:val="000000"/>
                <w:lang w:eastAsia="en-US"/>
              </w:rPr>
              <w:t>-c</w:t>
            </w:r>
          </w:p>
        </w:tc>
      </w:tr>
      <w:tr w:rsidR="00EF06B2" w:rsidRPr="004E1FBA" w:rsidTr="00E83EFE">
        <w:trPr>
          <w:trHeight w:val="435"/>
        </w:trPr>
        <w:tc>
          <w:tcPr>
            <w:tcW w:w="4962" w:type="dxa"/>
            <w:gridSpan w:val="5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2"/>
                <w:szCs w:val="12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2"/>
                <w:szCs w:val="12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01 июня 202</w:t>
            </w:r>
            <w:r w:rsidRPr="004E1FBA">
              <w:rPr>
                <w:lang w:eastAsia="en-US"/>
              </w:rPr>
              <w:t>3</w:t>
            </w:r>
            <w:r w:rsidRPr="004E1FBA">
              <w:rPr>
                <w:color w:val="000000"/>
                <w:lang w:eastAsia="en-US"/>
              </w:rPr>
              <w:t xml:space="preserve"> года</w:t>
            </w:r>
          </w:p>
        </w:tc>
      </w:tr>
      <w:tr w:rsidR="00EF06B2" w:rsidRPr="004E1FBA" w:rsidTr="00E83EFE">
        <w:trPr>
          <w:trHeight w:val="416"/>
        </w:trPr>
        <w:tc>
          <w:tcPr>
            <w:tcW w:w="3544" w:type="dxa"/>
            <w:gridSpan w:val="3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  <w:lang w:eastAsia="en-US"/>
              </w:rPr>
            </w:pPr>
          </w:p>
          <w:p w:rsidR="00EF06B2" w:rsidRPr="00D4353C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Тип операционной системы – ОС Windows</w:t>
            </w:r>
            <w:r>
              <w:rPr>
                <w:lang w:eastAsia="en-US"/>
              </w:rPr>
              <w:t>;</w:t>
            </w:r>
          </w:p>
        </w:tc>
      </w:tr>
      <w:tr w:rsidR="00EF06B2" w:rsidRPr="004E1FBA" w:rsidTr="00E83EFE">
        <w:trPr>
          <w:cantSplit/>
        </w:trPr>
        <w:tc>
          <w:tcPr>
            <w:tcW w:w="9639" w:type="dxa"/>
            <w:gridSpan w:val="18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я</w:t>
            </w:r>
            <w:r w:rsidRPr="004E1FBA">
              <w:rPr>
                <w:color w:val="000000"/>
                <w:lang w:eastAsia="en-US"/>
              </w:rPr>
              <w:t xml:space="preserve">зыки программирования – </w:t>
            </w:r>
            <w:r>
              <w:rPr>
                <w:lang w:val="en-US" w:eastAsia="en-US"/>
              </w:rPr>
              <w:t>JS</w:t>
            </w:r>
            <w:r w:rsidRPr="004E1FBA">
              <w:rPr>
                <w:lang w:eastAsia="en-US"/>
              </w:rPr>
              <w:t>, C#</w:t>
            </w:r>
            <w:r w:rsidRPr="004E1FBA">
              <w:rPr>
                <w:color w:val="000000"/>
                <w:lang w:eastAsia="en-US"/>
              </w:rPr>
              <w:t>;  база данных - PostgreSQL;</w:t>
            </w:r>
            <w:r w:rsidRPr="004E1FBA">
              <w:rPr>
                <w:lang w:eastAsia="en-US"/>
              </w:rPr>
              <w:t xml:space="preserve"> интегрированные среды </w:t>
            </w:r>
            <w:r>
              <w:rPr>
                <w:lang w:eastAsia="en-US"/>
              </w:rPr>
              <w:br/>
            </w:r>
            <w:r w:rsidRPr="004E1FBA">
              <w:rPr>
                <w:lang w:eastAsia="en-US"/>
              </w:rPr>
              <w:t>разработки - V</w:t>
            </w:r>
            <w:r>
              <w:rPr>
                <w:lang w:eastAsia="en-US"/>
              </w:rPr>
              <w:t>isual Studio</w:t>
            </w:r>
            <w:r w:rsidRPr="004E1FBA">
              <w:rPr>
                <w:lang w:eastAsia="en-US"/>
              </w:rPr>
              <w:t>; распределённая система управления версиями - Git;</w:t>
            </w:r>
          </w:p>
        </w:tc>
      </w:tr>
      <w:tr w:rsidR="00EF06B2" w:rsidRPr="004E1FBA" w:rsidTr="00E83EFE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EF06B2" w:rsidRPr="004E1FBA" w:rsidTr="00E83EFE">
        <w:trPr>
          <w:cantSplit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Назначение разработки:  автоматизация процессов </w:t>
            </w:r>
            <w:r w:rsidRPr="004E1FBA">
              <w:rPr>
                <w:lang w:eastAsia="en-US"/>
              </w:rPr>
              <w:t xml:space="preserve">изучения иностранных языков </w:t>
            </w:r>
          </w:p>
        </w:tc>
      </w:tr>
      <w:tr w:rsidR="00EF06B2" w:rsidRPr="004E1FBA" w:rsidTr="00E83EFE">
        <w:trPr>
          <w:cantSplit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посредством использования онлайн-платформы</w:t>
            </w:r>
          </w:p>
        </w:tc>
      </w:tr>
      <w:tr w:rsidR="00EF06B2" w:rsidRPr="004E1FBA" w:rsidTr="00E83EFE">
        <w:trPr>
          <w:cantSplit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EF06B2" w:rsidRPr="004E1FBA" w:rsidTr="00E83EFE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6"/>
                <w:szCs w:val="16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4E1FBA">
              <w:rPr>
                <w:sz w:val="22"/>
                <w:szCs w:val="22"/>
                <w:lang w:eastAsia="en-US"/>
              </w:rP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EF06B2" w:rsidRPr="004E1FBA" w:rsidTr="00E83EFE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Введение </w:t>
            </w:r>
          </w:p>
        </w:tc>
      </w:tr>
      <w:tr w:rsidR="00EF06B2" w:rsidRPr="004E1FBA" w:rsidTr="00E83EFE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 Анализ пр</w:t>
            </w:r>
            <w:r w:rsidRPr="004E1FBA">
              <w:rPr>
                <w:lang w:eastAsia="en-US"/>
              </w:rPr>
              <w:t>едметной области, аналогов и формирование требований к проекту</w:t>
            </w:r>
          </w:p>
        </w:tc>
      </w:tr>
      <w:tr w:rsidR="00EF06B2" w:rsidRPr="004E1FBA" w:rsidTr="00E83EFE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2 </w:t>
            </w:r>
            <w:r w:rsidRPr="004E1FBA">
              <w:rPr>
                <w:lang w:eastAsia="en-US"/>
              </w:rPr>
              <w:t>Обзор используемых в проекте технологий</w:t>
            </w:r>
          </w:p>
        </w:tc>
      </w:tr>
      <w:tr w:rsidR="00EF06B2" w:rsidRPr="004E1FBA" w:rsidTr="00E83EFE"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3 Проектирование программного средства</w:t>
            </w:r>
          </w:p>
        </w:tc>
      </w:tr>
      <w:tr w:rsidR="00EF06B2" w:rsidRPr="004E1FBA" w:rsidTr="00E83EFE"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4 Создание программного средства</w:t>
            </w:r>
          </w:p>
        </w:tc>
      </w:tr>
      <w:tr w:rsidR="00EF06B2" w:rsidRPr="004E1FBA" w:rsidTr="00E83EFE"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5 Тестирование программного средства</w:t>
            </w:r>
          </w:p>
        </w:tc>
      </w:tr>
      <w:tr w:rsidR="00EF06B2" w:rsidRPr="004E1FBA" w:rsidTr="00E83EFE"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6 </w:t>
            </w:r>
            <w:r w:rsidRPr="004E1FBA">
              <w:rPr>
                <w:lang w:eastAsia="en-US"/>
              </w:rPr>
              <w:t>Технико-экономическое обоснование</w:t>
            </w:r>
          </w:p>
        </w:tc>
      </w:tr>
      <w:tr w:rsidR="00EF06B2" w:rsidRPr="004E1FBA" w:rsidTr="00E83EFE"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>
              <w:rPr>
                <w:lang w:eastAsia="en-US"/>
              </w:rPr>
              <w:t>Заключение</w:t>
            </w:r>
          </w:p>
        </w:tc>
      </w:tr>
      <w:tr w:rsidR="00EF06B2" w:rsidRPr="004E1FBA" w:rsidTr="00E83EFE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Список использованных источников</w:t>
            </w:r>
          </w:p>
        </w:tc>
      </w:tr>
      <w:tr w:rsidR="00EF06B2" w:rsidRPr="004E1FBA" w:rsidTr="00E83EFE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Приложение А Текст программы</w:t>
            </w:r>
          </w:p>
        </w:tc>
      </w:tr>
    </w:tbl>
    <w:p w:rsidR="00EF06B2" w:rsidRDefault="00EF06B2" w:rsidP="00EF06B2">
      <w:pPr>
        <w:widowControl w:val="0"/>
        <w:jc w:val="both"/>
        <w:rPr>
          <w:lang w:eastAsia="en-US"/>
        </w:rPr>
        <w:sectPr w:rsidR="00EF06B2" w:rsidSect="00CC2B18">
          <w:pgSz w:w="11906" w:h="16838"/>
          <w:pgMar w:top="1134" w:right="849" w:bottom="1440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EF06B2" w:rsidRPr="004E1FBA" w:rsidTr="00E83EFE">
        <w:trPr>
          <w:trHeight w:val="269"/>
        </w:trPr>
        <w:tc>
          <w:tcPr>
            <w:tcW w:w="9356" w:type="dxa"/>
            <w:gridSpan w:val="4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2"/>
              </w:tabs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F06B2" w:rsidRPr="004E1FBA" w:rsidTr="00E83EFE">
        <w:trPr>
          <w:trHeight w:val="303"/>
        </w:trPr>
        <w:tc>
          <w:tcPr>
            <w:tcW w:w="3261" w:type="dxa"/>
            <w:gridSpan w:val="2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>
              <w:rPr>
                <w:lang w:eastAsia="en-US"/>
              </w:rPr>
              <w:t xml:space="preserve">Схема алгоритма авторизации </w:t>
            </w:r>
            <w:r>
              <w:t>– Схема – формат А4, лист 1.</w:t>
            </w: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Схема алгоритма создания флеш-карточки </w:t>
            </w:r>
            <w:r>
              <w:t>– Схема – формат А4, лист 1.</w:t>
            </w: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Схема состояний </w:t>
            </w:r>
            <w:r>
              <w:t>– Схема – формат А4, лист 1.</w:t>
            </w: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8F2278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 w:rsidRPr="004E1FBA">
              <w:rPr>
                <w:lang w:eastAsia="en-US"/>
              </w:rPr>
              <w:t>Взаимодействие компонентов приложения – Плакат – формат А4, лист 1.</w:t>
            </w: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8F2278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>
              <w:rPr>
                <w:lang w:eastAsia="en-US"/>
              </w:rPr>
              <w:t>Связь сущностей в базе</w:t>
            </w:r>
            <w:r w:rsidRPr="004E1FBA">
              <w:rPr>
                <w:lang w:eastAsia="en-US"/>
              </w:rPr>
              <w:t xml:space="preserve"> данных – Плакат – формат А4, лист 1.</w:t>
            </w:r>
          </w:p>
        </w:tc>
      </w:tr>
      <w:tr w:rsidR="00EF06B2" w:rsidRPr="004E1FBA" w:rsidTr="00E83EFE">
        <w:trPr>
          <w:trHeight w:val="245"/>
        </w:trPr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Взаимодействие </w:t>
            </w:r>
            <w:r>
              <w:rPr>
                <w:lang w:val="en-US" w:eastAsia="en-US"/>
              </w:rPr>
              <w:t>React</w:t>
            </w:r>
            <w:r w:rsidRPr="008F227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и </w:t>
            </w:r>
            <w:r>
              <w:rPr>
                <w:lang w:val="en-US" w:eastAsia="en-US"/>
              </w:rPr>
              <w:t>Redux</w:t>
            </w:r>
            <w:r w:rsidRPr="008F2278">
              <w:rPr>
                <w:lang w:eastAsia="en-US"/>
              </w:rPr>
              <w:t xml:space="preserve"> </w:t>
            </w:r>
            <w:r>
              <w:t>–</w:t>
            </w:r>
            <w:r w:rsidRPr="008F2278">
              <w:t xml:space="preserve"> </w:t>
            </w:r>
            <w:r>
              <w:t>Плакат – формат А4, лист 1.</w:t>
            </w: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jc w:val="both"/>
              <w:rPr>
                <w:color w:val="000000"/>
                <w:lang w:eastAsia="en-US"/>
              </w:rPr>
            </w:pPr>
            <w:r>
              <w:t>Диаграмма вариантов использования – Плакат – формат А4, лист 1.</w:t>
            </w: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jc w:val="both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6. Содержание задания по технико–экономическому обоснованию</w:t>
            </w: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1 Расчёт затрат на разработку онлайн-платформы для изучения иностранных языков</w:t>
            </w:r>
          </w:p>
        </w:tc>
      </w:tr>
      <w:tr w:rsidR="00EF06B2" w:rsidRPr="004E1FBA" w:rsidTr="00E83EFE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2 Оценка экономической эффективности проекта</w:t>
            </w:r>
          </w:p>
        </w:tc>
      </w:tr>
      <w:tr w:rsidR="00EF06B2" w:rsidRPr="004E1FBA" w:rsidTr="00E83EFE">
        <w:trPr>
          <w:trHeight w:val="265"/>
        </w:trPr>
        <w:tc>
          <w:tcPr>
            <w:tcW w:w="1985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color w:val="000000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5528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 w:rsidRPr="004E1FBA">
              <w:rPr>
                <w:lang w:eastAsia="en-US"/>
              </w:rPr>
              <w:t>/  Т.А. Рыковская  /</w:t>
            </w:r>
          </w:p>
        </w:tc>
      </w:tr>
      <w:tr w:rsidR="00EF06B2" w:rsidRPr="004E1FBA" w:rsidTr="00E83EFE">
        <w:tc>
          <w:tcPr>
            <w:tcW w:w="9356" w:type="dxa"/>
            <w:gridSpan w:val="4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c>
          <w:tcPr>
            <w:tcW w:w="1985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5528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</w:tbl>
    <w:p w:rsidR="00EF06B2" w:rsidRPr="004E1FBA" w:rsidRDefault="00EF06B2" w:rsidP="00EF06B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8"/>
          <w:szCs w:val="38"/>
          <w:lang w:eastAsia="en-US"/>
        </w:rPr>
      </w:pPr>
    </w:p>
    <w:p w:rsidR="00EF06B2" w:rsidRPr="004E1FBA" w:rsidRDefault="00EF06B2" w:rsidP="00EF06B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8"/>
          <w:szCs w:val="38"/>
          <w:lang w:eastAsia="en-US"/>
        </w:rPr>
      </w:pPr>
    </w:p>
    <w:p w:rsidR="00EF06B2" w:rsidRPr="004E1FBA" w:rsidRDefault="00EF06B2" w:rsidP="00EF06B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eastAsia="en-US"/>
        </w:rPr>
      </w:pPr>
      <w:r w:rsidRPr="004E1FBA">
        <w:rPr>
          <w:b/>
          <w:color w:val="000000"/>
          <w:lang w:eastAsia="en-US"/>
        </w:rPr>
        <w:t>КАЛЕНДАРНЫЙ ПЛАН</w:t>
      </w:r>
    </w:p>
    <w:p w:rsidR="00EF06B2" w:rsidRPr="004E1FBA" w:rsidRDefault="00EF06B2" w:rsidP="00EF06B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eastAsia="en-US"/>
        </w:rPr>
      </w:pPr>
    </w:p>
    <w:tbl>
      <w:tblPr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Наименование этапов дипломного проекта</w:t>
            </w:r>
            <w:r w:rsidRPr="004E1FBA">
              <w:rPr>
                <w:color w:val="000000"/>
                <w:lang w:eastAsia="en-US"/>
              </w:rPr>
              <w:br/>
              <w:t>(работы)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Объём этапа в %</w:t>
            </w: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Срок выполнения этапа</w:t>
            </w: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Примечание</w:t>
            </w:r>
          </w:p>
        </w:tc>
      </w:tr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15-20</w:t>
            </w: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01.02–14.02</w:t>
            </w: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20-15</w:t>
            </w: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15.02–06.03</w:t>
            </w: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схемы данных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20-15</w:t>
            </w: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07.03–27.03</w:t>
            </w: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15-20</w:t>
            </w: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28.03–24.04</w:t>
            </w: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Тестирование и отладка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10</w:t>
            </w: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25.04–08.05</w:t>
            </w: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jc w:val="both"/>
              <w:rPr>
                <w:lang w:eastAsia="en-US"/>
              </w:rPr>
            </w:pPr>
            <w:r w:rsidRPr="004E1FBA">
              <w:rPr>
                <w:lang w:eastAsia="en-US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F06B2" w:rsidRPr="004E1FBA" w:rsidTr="00E83EFE">
        <w:trPr>
          <w:cantSplit/>
        </w:trPr>
        <w:tc>
          <w:tcPr>
            <w:tcW w:w="5387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и графического материала</w:t>
            </w:r>
          </w:p>
        </w:tc>
        <w:tc>
          <w:tcPr>
            <w:tcW w:w="1134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20</w:t>
            </w:r>
          </w:p>
        </w:tc>
        <w:tc>
          <w:tcPr>
            <w:tcW w:w="1559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09.05–31.05</w:t>
            </w:r>
          </w:p>
        </w:tc>
        <w:tc>
          <w:tcPr>
            <w:tcW w:w="1276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</w:tbl>
    <w:p w:rsidR="00EF06B2" w:rsidRPr="004E1FBA" w:rsidRDefault="00EF06B2" w:rsidP="00EF06B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eastAsia="en-US"/>
        </w:rPr>
      </w:pPr>
    </w:p>
    <w:p w:rsidR="00EF06B2" w:rsidRPr="004E1FBA" w:rsidRDefault="00EF06B2" w:rsidP="00EF06B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eastAsia="en-US"/>
        </w:rPr>
      </w:pPr>
    </w:p>
    <w:tbl>
      <w:tblPr>
        <w:tblW w:w="9495" w:type="dxa"/>
        <w:tblLayout w:type="fixed"/>
        <w:tblLook w:val="0000" w:firstRow="0" w:lastRow="0" w:firstColumn="0" w:lastColumn="0" w:noHBand="0" w:noVBand="0"/>
      </w:tblPr>
      <w:tblGrid>
        <w:gridCol w:w="2550"/>
        <w:gridCol w:w="990"/>
        <w:gridCol w:w="1275"/>
        <w:gridCol w:w="705"/>
        <w:gridCol w:w="990"/>
        <w:gridCol w:w="1245"/>
        <w:gridCol w:w="1740"/>
      </w:tblGrid>
      <w:tr w:rsidR="00EF06B2" w:rsidRPr="004E1FBA" w:rsidTr="00E83EFE">
        <w:trPr>
          <w:cantSplit/>
          <w:trHeight w:val="342"/>
        </w:trPr>
        <w:tc>
          <w:tcPr>
            <w:tcW w:w="2550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Дата выдачи задания</w:t>
            </w:r>
          </w:p>
        </w:tc>
        <w:tc>
          <w:tcPr>
            <w:tcW w:w="2265" w:type="dxa"/>
            <w:gridSpan w:val="2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1</w:t>
            </w:r>
            <w:r w:rsidRPr="004E1FBA">
              <w:rPr>
                <w:color w:val="000000"/>
                <w:lang w:eastAsia="en-US"/>
              </w:rPr>
              <w:t xml:space="preserve"> </w:t>
            </w:r>
            <w:r w:rsidRPr="004E1FBA">
              <w:rPr>
                <w:lang w:eastAsia="en-US"/>
              </w:rPr>
              <w:t>февраля</w:t>
            </w:r>
            <w:r w:rsidRPr="004E1FBA">
              <w:rPr>
                <w:color w:val="000000"/>
                <w:lang w:eastAsia="en-US"/>
              </w:rPr>
              <w:t xml:space="preserve"> 202</w:t>
            </w:r>
            <w:r w:rsidRPr="004E1FBA">
              <w:rPr>
                <w:lang w:eastAsia="en-US"/>
              </w:rPr>
              <w:t>3</w:t>
            </w:r>
            <w:r w:rsidRPr="004E1FBA">
              <w:rPr>
                <w:color w:val="000000"/>
                <w:lang w:eastAsia="en-US"/>
              </w:rPr>
              <w:t xml:space="preserve"> г.</w:t>
            </w:r>
          </w:p>
        </w:tc>
        <w:tc>
          <w:tcPr>
            <w:tcW w:w="1695" w:type="dxa"/>
            <w:gridSpan w:val="2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Руководитель</w:t>
            </w: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            </w:t>
            </w:r>
          </w:p>
        </w:tc>
        <w:tc>
          <w:tcPr>
            <w:tcW w:w="1740" w:type="dxa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/</w:t>
            </w:r>
            <w:r w:rsidRPr="004E1FBA">
              <w:rPr>
                <w:lang w:eastAsia="en-US"/>
              </w:rPr>
              <w:t>В</w:t>
            </w:r>
            <w:r w:rsidRPr="004E1FBA">
              <w:rPr>
                <w:color w:val="000000"/>
                <w:lang w:eastAsia="en-US"/>
              </w:rPr>
              <w:t>.</w:t>
            </w:r>
            <w:r w:rsidRPr="004E1FBA">
              <w:rPr>
                <w:lang w:eastAsia="en-US"/>
              </w:rPr>
              <w:t>С</w:t>
            </w:r>
            <w:r w:rsidRPr="004E1FBA">
              <w:rPr>
                <w:color w:val="000000"/>
                <w:lang w:eastAsia="en-US"/>
              </w:rPr>
              <w:t xml:space="preserve">. Плиска / </w:t>
            </w:r>
          </w:p>
        </w:tc>
      </w:tr>
      <w:tr w:rsidR="00EF06B2" w:rsidRPr="004E1FBA" w:rsidTr="00E83EFE">
        <w:trPr>
          <w:cantSplit/>
          <w:trHeight w:val="275"/>
        </w:trPr>
        <w:tc>
          <w:tcPr>
            <w:tcW w:w="3540" w:type="dxa"/>
            <w:gridSpan w:val="2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6"/>
                <w:szCs w:val="16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  Задание принял к исполнению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</w:tcBorders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4"/>
                <w:szCs w:val="14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75" w:type="dxa"/>
            <w:gridSpan w:val="3"/>
          </w:tcPr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8"/>
                <w:szCs w:val="18"/>
                <w:lang w:eastAsia="en-US"/>
              </w:rPr>
            </w:pPr>
          </w:p>
          <w:p w:rsidR="00EF06B2" w:rsidRPr="004E1FBA" w:rsidRDefault="00EF06B2" w:rsidP="00E83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/ А.</w:t>
            </w:r>
            <w:r w:rsidRPr="004E1FBA">
              <w:rPr>
                <w:lang w:eastAsia="en-US"/>
              </w:rPr>
              <w:t>А</w:t>
            </w:r>
            <w:r w:rsidRPr="004E1FBA">
              <w:rPr>
                <w:color w:val="000000"/>
                <w:lang w:eastAsia="en-US"/>
              </w:rPr>
              <w:t>. Кр</w:t>
            </w:r>
            <w:r w:rsidRPr="004E1FBA">
              <w:rPr>
                <w:lang w:eastAsia="en-US"/>
              </w:rPr>
              <w:t>углая</w:t>
            </w:r>
            <w:r w:rsidRPr="004E1FBA">
              <w:rPr>
                <w:color w:val="000000"/>
                <w:lang w:eastAsia="en-US"/>
              </w:rPr>
              <w:t xml:space="preserve"> /</w:t>
            </w:r>
          </w:p>
        </w:tc>
      </w:tr>
    </w:tbl>
    <w:p w:rsidR="00EF06B2" w:rsidRDefault="00EF06B2" w:rsidP="00EF06B2">
      <w:pPr>
        <w:pStyle w:val="Diploma-Text"/>
        <w:ind w:firstLine="0"/>
        <w:rPr>
          <w:rFonts w:eastAsiaTheme="majorEastAsia"/>
          <w:b/>
        </w:rPr>
      </w:pPr>
    </w:p>
    <w:p w:rsidR="00EF06B2" w:rsidRPr="00EF06B2" w:rsidRDefault="00EF06B2" w:rsidP="00EF06B2">
      <w:pPr>
        <w:rPr>
          <w:rFonts w:eastAsiaTheme="majorEastAsia"/>
          <w:lang w:eastAsia="en-US"/>
        </w:rPr>
      </w:pPr>
    </w:p>
    <w:p w:rsidR="00EF06B2" w:rsidRDefault="00EF06B2" w:rsidP="00EF06B2">
      <w:pPr>
        <w:rPr>
          <w:rFonts w:eastAsiaTheme="majorEastAsia"/>
          <w:lang w:eastAsia="en-US"/>
        </w:rPr>
      </w:pPr>
    </w:p>
    <w:p w:rsidR="00EF06B2" w:rsidRPr="00EF06B2" w:rsidRDefault="00EF06B2" w:rsidP="00EF06B2">
      <w:pPr>
        <w:tabs>
          <w:tab w:val="left" w:pos="1890"/>
        </w:tabs>
        <w:rPr>
          <w:rFonts w:eastAsiaTheme="majorEastAsia"/>
          <w:lang w:eastAsia="en-US"/>
        </w:rPr>
        <w:sectPr w:rsidR="00EF06B2" w:rsidRPr="00EF06B2" w:rsidSect="00CC2B18">
          <w:pgSz w:w="11906" w:h="16838"/>
          <w:pgMar w:top="1134" w:right="849" w:bottom="1440" w:left="1701" w:header="708" w:footer="708" w:gutter="0"/>
          <w:cols w:space="708"/>
          <w:titlePg/>
          <w:docGrid w:linePitch="360"/>
        </w:sectPr>
      </w:pPr>
      <w:r>
        <w:rPr>
          <w:rFonts w:eastAsiaTheme="majorEastAsia"/>
          <w:lang w:eastAsia="en-US"/>
        </w:rPr>
        <w:tab/>
      </w:r>
    </w:p>
    <w:p w:rsidR="003027AC" w:rsidRDefault="003027AC" w:rsidP="00EF06B2"/>
    <w:sectPr w:rsidR="003027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B2"/>
    <w:rsid w:val="003027AC"/>
    <w:rsid w:val="008B1BAF"/>
    <w:rsid w:val="00EF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4F1E"/>
  <w15:chartTrackingRefBased/>
  <w15:docId w15:val="{75A8A861-B272-4DC1-A3F9-9D0F9597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6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oma-Text">
    <w:name w:val="Diploma - Text"/>
    <w:basedOn w:val="a"/>
    <w:link w:val="Diploma-TextChar"/>
    <w:qFormat/>
    <w:rsid w:val="00EF06B2"/>
    <w:pPr>
      <w:ind w:firstLine="709"/>
      <w:jc w:val="both"/>
    </w:pPr>
    <w:rPr>
      <w:color w:val="000000"/>
      <w:sz w:val="28"/>
      <w:szCs w:val="28"/>
      <w:lang w:eastAsia="en-US"/>
    </w:rPr>
  </w:style>
  <w:style w:type="character" w:customStyle="1" w:styleId="Diploma-TextChar">
    <w:name w:val="Diploma - Text Char"/>
    <w:basedOn w:val="a0"/>
    <w:link w:val="Diploma-Text"/>
    <w:rsid w:val="00EF06B2"/>
    <w:rPr>
      <w:rFonts w:ascii="Times New Roman" w:eastAsia="Times New Roman" w:hAnsi="Times New Roman" w:cs="Times New Roman"/>
      <w:color w:val="00000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Kruglaya</dc:creator>
  <cp:keywords/>
  <dc:description/>
  <cp:lastModifiedBy>Anastasia Kruglaya</cp:lastModifiedBy>
  <cp:revision>1</cp:revision>
  <dcterms:created xsi:type="dcterms:W3CDTF">2023-05-27T05:06:00Z</dcterms:created>
  <dcterms:modified xsi:type="dcterms:W3CDTF">2023-05-27T05:08:00Z</dcterms:modified>
</cp:coreProperties>
</file>