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Luiz Antonio Comiran Bueno                                           Nº 17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TELEFONE (45) 99938-3320</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E-MAIL lacb.lzn.luiz@gmail.com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CURSO Desenvolvimento de sistemas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TURMA: turma 2 Noturno</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Confeitaria </w:t>
            </w:r>
            <w:r>
              <w:rPr>
                <w:rFonts w:ascii="Arial" w:hAnsi="Arial" w:cs="Arial"/>
                <w:b/>
                <w:bCs/>
              </w:rPr>
              <w:t>Papaqui</w:t>
            </w:r>
          </w:p>
        </w:tc>
      </w:tr>
    </w:tbl>
    <w:p>
      <w:pPr>
        <w:rPr>
          <w:rFonts w:ascii="Arial" w:hAnsi="Arial" w:cs="Arial"/>
        </w:rPr>
      </w:pPr>
    </w:p>
    <w:p>
      <w:pPr>
        <w:rPr>
          <w:rFonts w:ascii="Arial" w:hAnsi="Arial" w:cs="Arial"/>
        </w:rPr>
      </w:pPr>
      <w:r>
        <w:rPr>
          <w:rFonts w:ascii="Arial" w:hAnsi="Arial" w:cs="Arial"/>
        </w:rPr>
        <w:t xml:space="preserve">INTRODUÇÃO                                                      </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color w:val="000000" w:themeColor="text1"/>
                <w:lang w:val="pt-PT"/>
                <w14:textFill>
                  <w14:solidFill>
                    <w14:schemeClr w14:val="tx1"/>
                  </w14:solidFill>
                </w14:textFill>
              </w:rPr>
            </w:pPr>
            <w:r>
              <w:rPr>
                <w:rFonts w:hint="default" w:ascii="Arial" w:hAnsi="Arial" w:cs="Arial"/>
                <w:color w:val="000000" w:themeColor="text1"/>
                <w14:textFill>
                  <w14:solidFill>
                    <w14:schemeClr w14:val="tx1"/>
                  </w14:solidFill>
                </w14:textFill>
              </w:rPr>
              <w:t>GEMINI</w:t>
            </w:r>
            <w:r>
              <w:rPr>
                <w:rFonts w:hint="default" w:ascii="Arial" w:hAnsi="Arial" w:cs="Arial"/>
                <w:color w:val="000000" w:themeColor="text1"/>
                <w:lang w:val="pt-PT"/>
                <w14:textFill>
                  <w14:solidFill>
                    <w14:schemeClr w14:val="tx1"/>
                  </w14:solidFill>
                </w14:textFill>
              </w:rPr>
              <w:t>(2024)</w:t>
            </w:r>
            <w:r>
              <w:rPr>
                <w:rFonts w:ascii="Arial" w:hAnsi="Arial" w:cs="Arial"/>
                <w:color w:val="000000" w:themeColor="text1"/>
                <w14:textFill>
                  <w14:solidFill>
                    <w14:schemeClr w14:val="tx1"/>
                  </w14:solidFill>
                </w14:textFill>
              </w:rPr>
              <w:t xml:space="preserve">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r>
              <w:rPr>
                <w:rFonts w:hint="default" w:ascii="Arial" w:hAnsi="Arial" w:cs="Arial"/>
                <w:color w:val="000000" w:themeColor="text1"/>
                <w:lang w:val="pt-PT"/>
                <w14:textFill>
                  <w14:solidFill>
                    <w14:schemeClr w14:val="tx1"/>
                  </w14:solidFill>
                </w14:textFill>
              </w:rPr>
              <w:t>.</w:t>
            </w:r>
          </w:p>
          <w:p>
            <w:pPr>
              <w:spacing w:line="360" w:lineRule="auto"/>
              <w:jc w:val="both"/>
              <w:rPr>
                <w:rFonts w:ascii="Arial" w:hAnsi="Arial" w:cs="Arial"/>
                <w:color w:val="000000" w:themeColor="text1"/>
                <w:lang w:eastAsia="en-US"/>
                <w14:textFill>
                  <w14:solidFill>
                    <w14:schemeClr w14:val="tx1"/>
                  </w14:solidFill>
                </w14:textFill>
              </w:rPr>
            </w:pPr>
            <w:r>
              <w:rPr>
                <w:rFonts w:hint="default" w:ascii="Arial" w:hAnsi="Arial" w:cs="Arial"/>
                <w:color w:val="000000" w:themeColor="text1"/>
                <w:lang w:val="pt-PT"/>
                <w14:textFill>
                  <w14:solidFill>
                    <w14:schemeClr w14:val="tx1"/>
                  </w14:solidFill>
                </w14:textFill>
              </w:rPr>
              <w:t xml:space="preserve">Para </w:t>
            </w:r>
            <w:r>
              <w:rPr>
                <w:rFonts w:ascii="Arial" w:hAnsi="Arial" w:cs="Arial"/>
                <w:color w:val="000000" w:themeColor="text1"/>
                <w14:textFill>
                  <w14:solidFill>
                    <w14:schemeClr w14:val="tx1"/>
                  </w14:solidFill>
                </w14:textFill>
              </w:rPr>
              <w:t>MONTAGNE</w:t>
            </w:r>
            <w:r>
              <w:rPr>
                <w:rFonts w:hint="default" w:ascii="Arial" w:hAnsi="Arial" w:cs="Arial"/>
                <w:color w:val="000000" w:themeColor="text1"/>
                <w:lang w:val="pt-PT"/>
                <w14:textFill>
                  <w14:solidFill>
                    <w14:schemeClr w14:val="tx1"/>
                  </w14:solidFill>
                </w14:textFill>
              </w:rPr>
              <w:t>(1938), a</w:t>
            </w:r>
            <w:r>
              <w:rPr>
                <w:rFonts w:ascii="Arial" w:hAnsi="Arial" w:cs="Arial"/>
                <w:color w:val="000000" w:themeColor="text1"/>
                <w14:textFill>
                  <w14:solidFill>
                    <w14:schemeClr w14:val="tx1"/>
                  </w14:solidFill>
                </w14:textFill>
              </w:rPr>
              <w:t xml:space="preserve">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w:t>
            </w:r>
          </w:p>
          <w:p>
            <w:pPr>
              <w:spacing w:line="360" w:lineRule="auto"/>
              <w:jc w:val="both"/>
              <w:rPr>
                <w:rFonts w:ascii="Arial" w:hAnsi="Arial" w:cs="Arial"/>
                <w:color w:val="000000" w:themeColor="text1"/>
                <w14:textFill>
                  <w14:solidFill>
                    <w14:schemeClr w14:val="tx1"/>
                  </w14:solidFill>
                </w14:textFill>
              </w:rPr>
            </w:pPr>
            <w:r>
              <w:rPr>
                <w:rFonts w:hint="default" w:ascii="Arial" w:hAnsi="Arial" w:cs="Arial"/>
                <w:color w:val="000000" w:themeColor="text1"/>
                <w:lang w:val="pt-PT"/>
                <w14:textFill>
                  <w14:solidFill>
                    <w14:schemeClr w14:val="tx1"/>
                  </w14:solidFill>
                </w14:textFill>
              </w:rPr>
              <w:t xml:space="preserve">Segundo </w:t>
            </w:r>
            <w:r>
              <w:rPr>
                <w:rFonts w:ascii="Arial" w:hAnsi="Arial" w:cs="Arial"/>
                <w:color w:val="000000" w:themeColor="text1"/>
                <w14:textFill>
                  <w14:solidFill>
                    <w14:schemeClr w14:val="tx1"/>
                  </w14:solidFill>
                </w14:textFill>
              </w:rPr>
              <w:t>ROUX</w:t>
            </w:r>
            <w:r>
              <w:rPr>
                <w:rFonts w:hint="default" w:ascii="Arial" w:hAnsi="Arial" w:cs="Arial"/>
                <w:color w:val="000000" w:themeColor="text1"/>
                <w:lang w:val="pt-PT"/>
                <w14:textFill>
                  <w14:solidFill>
                    <w14:schemeClr w14:val="tx1"/>
                  </w14:solidFill>
                </w14:textFill>
              </w:rPr>
              <w:t>(</w:t>
            </w:r>
            <w:r>
              <w:rPr>
                <w:rFonts w:ascii="Arial" w:hAnsi="Arial" w:cs="Arial"/>
                <w:color w:val="000000" w:themeColor="text1"/>
                <w14:textFill>
                  <w14:solidFill>
                    <w14:schemeClr w14:val="tx1"/>
                  </w14:solidFill>
                </w14:textFill>
              </w:rPr>
              <w:t>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 confeitaria possui uma grande importância cultural, com cada região do mundo possuindo suas próprias receitas tradicionais. Por exemplo, o Brasil é conhecido por seus brigadeiros, enquanto a França é famosa por seus macarons e éclairs. Essas sobremesas muitas vezes carregam histórias e memórias, tornando-as uma parte essencial de celebrações e tradições.</w:t>
            </w:r>
          </w:p>
          <w:p>
            <w:pPr>
              <w:spacing w:line="360" w:lineRule="auto"/>
              <w:jc w:val="both"/>
              <w:rPr>
                <w:rFonts w:ascii="Arial" w:hAnsi="Arial" w:cs="Arial"/>
                <w:color w:val="000000" w:themeColor="text1"/>
                <w14:textFill>
                  <w14:solidFill>
                    <w14:schemeClr w14:val="tx1"/>
                  </w14:solidFill>
                </w14:textFill>
              </w:rPr>
            </w:pPr>
            <w:r>
              <w:rPr>
                <w:rFonts w:hint="default" w:ascii="Arial" w:hAnsi="Arial" w:cs="Arial"/>
                <w:color w:val="000000" w:themeColor="text1"/>
                <w:lang w:val="pt-PT"/>
                <w14:textFill>
                  <w14:solidFill>
                    <w14:schemeClr w14:val="tx1"/>
                  </w14:solidFill>
                </w14:textFill>
              </w:rPr>
              <w:t>Para UDE(</w:t>
            </w:r>
            <w:r>
              <w:rPr>
                <w:rFonts w:ascii="Arial" w:hAnsi="Arial" w:cs="Arial"/>
                <w:color w:val="000000" w:themeColor="text1"/>
                <w14:textFill>
                  <w14:solidFill>
                    <w14:schemeClr w14:val="tx1"/>
                  </w14:solidFill>
                </w14:textFill>
              </w:rPr>
              <w:t>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Apesar das limitações, confeitar em casa oferece uma grande liberdade criativa e pode ser uma atividade muito gratificante. As pessoas podem adaptar receitas para atender a suas preferências e dietas, e muitas vezes o processo de criação é tão prazeroso quanto o resultado final. Confeitar em casa também permite que os indivíduos criem sobremesas personalizadas para ocasiões especiais, adicionando um toque pessoal às festividades.</w:t>
            </w:r>
          </w:p>
          <w:p>
            <w:pPr>
              <w:spacing w:line="360" w:lineRule="auto"/>
              <w:jc w:val="both"/>
              <w:rPr>
                <w:rFonts w:hint="default" w:ascii="Arial" w:hAnsi="Arial" w:cs="Arial"/>
                <w:color w:val="000000" w:themeColor="text1"/>
                <w:lang w:val="pt-PT"/>
                <w14:textFill>
                  <w14:solidFill>
                    <w14:schemeClr w14:val="tx1"/>
                  </w14:solidFill>
                </w14:textFill>
              </w:rPr>
            </w:pPr>
            <w:r>
              <w:rPr>
                <w:rFonts w:hint="default" w:ascii="Arial" w:hAnsi="Arial" w:cs="Arial"/>
                <w:color w:val="000000" w:themeColor="text1"/>
                <w:lang w:val="pt-PT"/>
                <w14:textFill>
                  <w14:solidFill>
                    <w14:schemeClr w14:val="tx1"/>
                  </w14:solidFill>
                </w14:textFill>
              </w:rPr>
              <w:t xml:space="preserve">Conforme </w:t>
            </w:r>
            <w:r>
              <w:rPr>
                <w:rFonts w:ascii="Arial" w:hAnsi="Arial" w:cs="Arial"/>
                <w:color w:val="000000" w:themeColor="text1"/>
                <w14:textFill>
                  <w14:solidFill>
                    <w14:schemeClr w14:val="tx1"/>
                  </w14:solidFill>
                </w14:textFill>
              </w:rPr>
              <w:t>REYNOLDS</w:t>
            </w:r>
            <w:r>
              <w:rPr>
                <w:rFonts w:hint="default" w:ascii="Arial" w:hAnsi="Arial" w:cs="Arial"/>
                <w:color w:val="000000" w:themeColor="text1"/>
                <w:lang w:val="pt-PT"/>
                <w14:textFill>
                  <w14:solidFill>
                    <w14:schemeClr w14:val="tx1"/>
                  </w14:solidFill>
                </w14:textFill>
              </w:rPr>
              <w:t>(</w:t>
            </w:r>
            <w:r>
              <w:rPr>
                <w:rFonts w:ascii="Arial" w:hAnsi="Arial" w:cs="Arial"/>
                <w:color w:val="000000" w:themeColor="text1"/>
                <w14:textFill>
                  <w14:solidFill>
                    <w14:schemeClr w14:val="tx1"/>
                  </w14:solidFill>
                </w14:textFill>
              </w:rPr>
              <w:t xml:space="preserve">2020) </w:t>
            </w:r>
            <w:r>
              <w:rPr>
                <w:rFonts w:hint="default" w:ascii="Arial" w:hAnsi="Arial" w:cs="Arial"/>
                <w:color w:val="000000" w:themeColor="text1"/>
                <w:lang w:val="pt-PT"/>
                <w14:textFill>
                  <w14:solidFill>
                    <w14:schemeClr w14:val="tx1"/>
                  </w14:solidFill>
                </w14:textFill>
              </w:rPr>
              <w:t>c</w:t>
            </w:r>
            <w:r>
              <w:rPr>
                <w:rFonts w:ascii="Arial" w:hAnsi="Arial" w:cs="Arial"/>
                <w:color w:val="000000" w:themeColor="text1"/>
                <w14:textFill>
                  <w14:solidFill>
                    <w14:schemeClr w14:val="tx1"/>
                  </w14:solidFill>
                </w14:textFill>
              </w:rPr>
              <w:t>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r>
              <w:rPr>
                <w:rFonts w:hint="default" w:ascii="Arial" w:hAnsi="Arial" w:cs="Arial"/>
                <w:color w:val="000000" w:themeColor="text1"/>
                <w:lang w:val="pt-PT"/>
                <w14:textFill>
                  <w14:solidFill>
                    <w14:schemeClr w14:val="tx1"/>
                  </w14:solidFill>
                </w14:textFill>
              </w:rPr>
              <w:t>.</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SMITH</w:t>
            </w:r>
            <w:r>
              <w:rPr>
                <w:rFonts w:hint="default" w:ascii="Arial" w:hAnsi="Arial" w:cs="Arial"/>
                <w:color w:val="000000" w:themeColor="text1"/>
                <w:lang w:val="pt-PT"/>
                <w14:textFill>
                  <w14:solidFill>
                    <w14:schemeClr w14:val="tx1"/>
                  </w14:solidFill>
                </w14:textFill>
              </w:rPr>
              <w:t>(2</w:t>
            </w:r>
            <w:r>
              <w:rPr>
                <w:rFonts w:ascii="Arial" w:hAnsi="Arial" w:cs="Arial"/>
                <w:color w:val="000000" w:themeColor="text1"/>
                <w14:textFill>
                  <w14:solidFill>
                    <w14:schemeClr w14:val="tx1"/>
                  </w14:solidFill>
                </w14:textFill>
              </w:rPr>
              <w:t>019)</w:t>
            </w:r>
            <w:r>
              <w:rPr>
                <w:rFonts w:hint="default" w:ascii="Arial" w:hAnsi="Arial" w:cs="Arial"/>
                <w:color w:val="000000" w:themeColor="text1"/>
                <w:lang w:val="pt-PT"/>
                <w14:textFill>
                  <w14:solidFill>
                    <w14:schemeClr w14:val="tx1"/>
                  </w14:solidFill>
                </w14:textFill>
              </w:rPr>
              <w:t xml:space="preserve"> Fala que</w:t>
            </w:r>
            <w:r>
              <w:rPr>
                <w:rFonts w:ascii="Arial" w:hAnsi="Arial" w:cs="Arial"/>
                <w:color w:val="000000" w:themeColor="text1"/>
                <w14:textFill>
                  <w14:solidFill>
                    <w14:schemeClr w14:val="tx1"/>
                  </w14:solidFill>
                </w14:textFill>
              </w:rPr>
              <w:t xml:space="preserve"> </w:t>
            </w:r>
            <w:r>
              <w:rPr>
                <w:rFonts w:hint="default" w:ascii="Arial" w:hAnsi="Arial" w:cs="Arial"/>
                <w:color w:val="000000" w:themeColor="text1"/>
                <w:lang w:val="pt-PT"/>
                <w14:textFill>
                  <w14:solidFill>
                    <w14:schemeClr w14:val="tx1"/>
                  </w14:solidFill>
                </w14:textFill>
              </w:rPr>
              <w:t>p</w:t>
            </w:r>
            <w:r>
              <w:rPr>
                <w:rFonts w:ascii="Arial" w:hAnsi="Arial" w:cs="Arial"/>
                <w:color w:val="000000" w:themeColor="text1"/>
                <w14:textFill>
                  <w14:solidFill>
                    <w14:schemeClr w14:val="tx1"/>
                  </w14:solidFill>
                </w14:textFill>
              </w:rPr>
              <w:t>ara confeiteiras, um site de vendas não é apenas uma vitrine virtual, mas uma ferramenta estratégica que pode impulsionar o crescimento do negócio. Ao ter um site, as confeiteiras podem exibir seus produtos, como bolos, tortas, cupcakes, e outros doces, para um público muito maior do que seria possível em uma loja física. Isso é especialmente relevante em um mundo onde os consumidores estão cada vez mais comprando online.</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fidelizá-los ao longo do tempo.</w:t>
            </w:r>
          </w:p>
          <w:p>
            <w:pPr>
              <w:spacing w:line="360" w:lineRule="auto"/>
              <w:jc w:val="both"/>
              <w:rPr>
                <w:color w:val="000000" w:themeColor="text1"/>
                <w14:textFill>
                  <w14:solidFill>
                    <w14:schemeClr w14:val="tx1"/>
                  </w14:solidFill>
                </w14:textFill>
              </w:rPr>
            </w:pPr>
            <w:r>
              <w:rPr>
                <w:rFonts w:hint="default" w:ascii="Arial" w:hAnsi="Arial" w:cs="Arial"/>
                <w:color w:val="000000" w:themeColor="text1"/>
                <w:lang w:val="pt-PT"/>
                <w14:textFill>
                  <w14:solidFill>
                    <w14:schemeClr w14:val="tx1"/>
                  </w14:solidFill>
                </w14:textFill>
              </w:rPr>
              <w:t xml:space="preserve">Segundo a fala de </w:t>
            </w:r>
            <w:r>
              <w:rPr>
                <w:rFonts w:ascii="Arial" w:hAnsi="Arial" w:cs="Arial"/>
                <w:color w:val="000000" w:themeColor="text1"/>
                <w14:textFill>
                  <w14:solidFill>
                    <w14:schemeClr w14:val="tx1"/>
                  </w14:solidFill>
                </w14:textFill>
              </w:rPr>
              <w:t>SMITH</w:t>
            </w:r>
            <w:r>
              <w:rPr>
                <w:rFonts w:hint="default" w:ascii="Arial" w:hAnsi="Arial" w:cs="Arial"/>
                <w:color w:val="000000" w:themeColor="text1"/>
                <w:lang w:val="pt-PT"/>
                <w14:textFill>
                  <w14:solidFill>
                    <w14:schemeClr w14:val="tx1"/>
                  </w14:solidFill>
                </w14:textFill>
              </w:rPr>
              <w:t>(2</w:t>
            </w:r>
            <w:r>
              <w:rPr>
                <w:rFonts w:ascii="Arial" w:hAnsi="Arial" w:cs="Arial"/>
                <w:color w:val="000000" w:themeColor="text1"/>
                <w14:textFill>
                  <w14:solidFill>
                    <w14:schemeClr w14:val="tx1"/>
                  </w14:solidFill>
                </w14:textFill>
              </w:rPr>
              <w:t>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tc>
      </w:tr>
    </w:tbl>
    <w:p>
      <w:pPr>
        <w:rPr>
          <w:rFonts w:ascii="Arial" w:hAnsi="Arial" w:cs="Arial"/>
        </w:rPr>
      </w:pPr>
      <w:r>
        <w:rPr>
          <w:rFonts w:ascii="Arial" w:hAnsi="Arial" w:cs="Arial"/>
        </w:rPr>
        <w:t>HIPÓTESE / SOLUÇÃO</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spacing w:line="360" w:lineRule="auto"/>
              <w:rPr>
                <w:rFonts w:ascii="Arial" w:hAnsi="Arial" w:cs="Arial"/>
              </w:rPr>
            </w:pPr>
          </w:p>
          <w:p>
            <w:pPr>
              <w:spacing w:line="360" w:lineRule="auto"/>
              <w:jc w:val="both"/>
              <w:rPr>
                <w:rFonts w:hint="default" w:ascii="Arial" w:hAnsi="Arial" w:cs="Arial"/>
                <w:b w:val="0"/>
                <w:bCs w:val="0"/>
                <w:lang w:val="pt-PT"/>
              </w:rPr>
            </w:pPr>
            <w:r>
              <w:rPr>
                <w:rFonts w:hint="default" w:ascii="Arial" w:hAnsi="Arial" w:cs="Arial"/>
                <w:lang w:val="pt-PT"/>
              </w:rPr>
              <w:t xml:space="preserve">O projeto </w:t>
            </w:r>
            <w:r>
              <w:rPr>
                <w:rFonts w:hint="default" w:ascii="Arial" w:hAnsi="Arial" w:cs="Arial"/>
                <w:b/>
                <w:bCs/>
                <w:lang w:val="pt-PT"/>
              </w:rPr>
              <w:t xml:space="preserve">Confeitaria Papaqui </w:t>
            </w:r>
            <w:r>
              <w:rPr>
                <w:rFonts w:hint="default" w:ascii="Arial" w:hAnsi="Arial" w:cs="Arial"/>
                <w:b w:val="0"/>
                <w:bCs w:val="0"/>
                <w:lang w:val="pt-PT"/>
              </w:rPr>
              <w:t xml:space="preserve"> tem como hipotese saciar a falta de alcance de confeiteiras de casa, podendo atingir um número quase infinito de pessoas com uma loja online, onde poderá se encontrar grande variedade de bolos, doces, entre outras delicias de confeitarias, tambem podendo agendar e fazer pedidos grandes e fazendo contato diretamente com a confeiteira, assim garantindo uma alta faciliadade de encontrar clientes, e os clientes encontrar sua confeitaria.</w:t>
            </w: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5"/>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b/>
                <w:bCs/>
                <w:sz w:val="22"/>
                <w:szCs w:val="22"/>
              </w:rPr>
            </w:pPr>
          </w:p>
          <w:p>
            <w:pPr>
              <w:spacing w:line="360" w:lineRule="auto"/>
              <w:jc w:val="both"/>
              <w:rPr>
                <w:rFonts w:hint="default" w:ascii="Arial" w:hAnsi="Arial" w:cs="Arial"/>
                <w:b/>
                <w:bCs/>
                <w:sz w:val="22"/>
                <w:szCs w:val="22"/>
                <w:lang w:val="pt-PT"/>
              </w:rPr>
            </w:pPr>
            <w:r>
              <w:rPr>
                <w:rFonts w:hint="default" w:ascii="Arial" w:hAnsi="Arial" w:cs="Arial"/>
                <w:b/>
                <w:bCs/>
                <w:sz w:val="22"/>
                <w:szCs w:val="22"/>
              </w:rPr>
              <w:t>Análise de projetos e sistemas:</w:t>
            </w:r>
            <w:r>
              <w:rPr>
                <w:rFonts w:hint="default" w:ascii="Arial" w:hAnsi="Arial" w:cs="Arial"/>
                <w:b/>
                <w:bCs/>
                <w:sz w:val="22"/>
                <w:szCs w:val="22"/>
                <w:lang w:val="pt-PT"/>
              </w:rPr>
              <w:t xml:space="preserve"> </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en-US" w:eastAsia="zh-CN" w:bidi="ar"/>
              </w:rPr>
              <w:t>A Análise de Projetos e Sistemas é uma disciplina que se concentra em examinar e entender as necessidades e requisitos de um projeto, especialmente no contexto de desenvolvimento de software e sistemas de informação. Ela envolve o estudo detalhado dos processos, fluxos de trabalho e interações dentro de uma organização para identificar como a tecnologia pode ser utilizada para resolver problemas e melhorar a eficiência. Os analistas de projetos e sistemas trabalham para definir e documentar requisitos, criar modelos de processos e sistemas, e colaborar com desenvolvedores e outras partes interessadas para garantir que as soluções propostas atendam às necessidades dos usuários e estejam alinhadas com os objetivos do negócio.</w:t>
            </w:r>
          </w:p>
          <w:p>
            <w:pPr>
              <w:spacing w:line="360" w:lineRule="auto"/>
              <w:jc w:val="both"/>
              <w:rPr>
                <w:rFonts w:hint="default" w:ascii="Arial" w:hAnsi="Arial" w:cs="Arial"/>
                <w:sz w:val="22"/>
                <w:szCs w:val="22"/>
                <w:lang w:val="pt-PT"/>
              </w:rPr>
            </w:pPr>
          </w:p>
          <w:p>
            <w:pPr>
              <w:spacing w:line="360" w:lineRule="auto"/>
              <w:jc w:val="both"/>
              <w:rPr>
                <w:rFonts w:hint="default" w:ascii="Arial" w:hAnsi="Arial" w:cs="Arial"/>
                <w:b/>
                <w:bCs/>
                <w:sz w:val="22"/>
                <w:szCs w:val="22"/>
              </w:rPr>
            </w:pPr>
            <w:r>
              <w:rPr>
                <w:rFonts w:hint="default" w:ascii="Arial" w:hAnsi="Arial" w:cs="Arial"/>
                <w:b/>
                <w:bCs/>
                <w:sz w:val="22"/>
                <w:szCs w:val="22"/>
              </w:rPr>
              <w:t>Banco de dados:</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en-US" w:eastAsia="zh-CN" w:bidi="ar"/>
              </w:rPr>
              <w:t>A disciplina de Banco de Dados abrange o estudo e a prática de armazenar, gerenciar e recuperar dados de maneira eficiente e segura. Ela inclui o design de esquemas de banco de dados, a normalização de dados para evitar redundâncias, e a implementação de sistemas de gerenciamento de banco de dados (SGBDs). Os profissionais desta área trabalham com diferentes tipos de bancos de dados, como relacionais (SQL) e não relacionais (NoSQL), e utilizam linguagens de consulta, como SQL, para manipular e acessar os dados. A disciplina também aborda questões de integridade dos dados, segurança, desempenho e backup, garantindo que as informações estejam organizadas e disponíveis para análise e uso dentro de uma organização.</w:t>
            </w:r>
          </w:p>
          <w:p>
            <w:pPr>
              <w:spacing w:line="360" w:lineRule="auto"/>
              <w:jc w:val="both"/>
              <w:rPr>
                <w:rFonts w:hint="default" w:ascii="Arial" w:hAnsi="Arial" w:cs="Arial"/>
                <w:b/>
                <w:bCs/>
                <w:sz w:val="22"/>
                <w:szCs w:val="22"/>
              </w:rPr>
            </w:pPr>
          </w:p>
          <w:p>
            <w:pPr>
              <w:spacing w:line="360" w:lineRule="auto"/>
              <w:jc w:val="both"/>
              <w:rPr>
                <w:rFonts w:hint="default" w:ascii="Arial" w:hAnsi="Arial" w:cs="Arial"/>
                <w:b/>
                <w:bCs/>
                <w:sz w:val="22"/>
                <w:szCs w:val="22"/>
              </w:rPr>
            </w:pPr>
            <w:r>
              <w:rPr>
                <w:rFonts w:hint="default" w:ascii="Arial" w:hAnsi="Arial" w:cs="Arial"/>
                <w:b/>
                <w:bCs/>
                <w:sz w:val="22"/>
                <w:szCs w:val="22"/>
              </w:rPr>
              <w:t>Web design:</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en-US" w:eastAsia="zh-CN" w:bidi="ar"/>
              </w:rPr>
              <w:t>Web Design é a prática de criar e projetar a aparência, layout e funcionalidade de sites e aplicativos web. Esta disciplina abrange aspectos visuais, como design gráfico e estética, e aspectos funcionais, como a usabilidade e a experiência do usuário (UX). Os web designers trabalham para garantir que os sites não apenas sejam visualmente atraentes, mas também intuitivos e fáceis de navegar. Eles utilizam ferramentas e tecnologias como HTML, CSS, e JavaScript para construir e estilizar páginas web, e podem também colaborar com desenvolvedores para implementar funcionalidades interativas e responsivas. O web design também envolve considerar a acessibilidade e a compatibilidade com diferentes dispositivos e navegadores para oferecer uma experiência consistente a todos os usuários.</w:t>
            </w:r>
          </w:p>
          <w:p>
            <w:pPr>
              <w:spacing w:line="360" w:lineRule="auto"/>
              <w:jc w:val="both"/>
              <w:rPr>
                <w:rFonts w:hint="default" w:ascii="Arial" w:hAnsi="Arial" w:cs="Arial"/>
                <w:b/>
                <w:bCs/>
                <w:sz w:val="22"/>
                <w:szCs w:val="22"/>
              </w:rPr>
            </w:pPr>
          </w:p>
          <w:p>
            <w:pPr>
              <w:spacing w:line="360" w:lineRule="auto"/>
              <w:jc w:val="both"/>
              <w:rPr>
                <w:rFonts w:hint="default" w:ascii="Arial" w:hAnsi="Arial" w:cs="Arial"/>
                <w:sz w:val="22"/>
                <w:szCs w:val="22"/>
              </w:rPr>
            </w:pPr>
          </w:p>
          <w:p>
            <w:pPr>
              <w:rPr>
                <w:rFonts w:hint="default" w:ascii="Arial" w:hAnsi="Arial" w:cs="Arial"/>
                <w:sz w:val="22"/>
                <w:szCs w:val="22"/>
              </w:rPr>
            </w:pPr>
          </w:p>
        </w:tc>
      </w:tr>
    </w:tbl>
    <w:p>
      <w:pPr>
        <w:rPr>
          <w:rFonts w:ascii="Arial" w:hAnsi="Arial" w:cs="Arial"/>
        </w:rPr>
      </w:pPr>
    </w:p>
    <w:p>
      <w:pPr>
        <w:rPr>
          <w:rFonts w:ascii="Arial" w:hAnsi="Arial" w:cs="Arial"/>
        </w:rPr>
      </w:pPr>
      <w:r>
        <w:rPr>
          <w:rFonts w:ascii="Arial" w:hAnsi="Arial" w:cs="Arial"/>
        </w:rPr>
        <w:t>OBJETIVO GERAL</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hint="default" w:ascii="Arial" w:hAnsi="Arial" w:cs="Arial"/>
                <w:lang w:val="pt-PT"/>
              </w:rPr>
            </w:pPr>
            <w:r>
              <w:rPr>
                <w:rFonts w:hint="default" w:ascii="Arial" w:hAnsi="Arial" w:eastAsia="Calibri" w:cs="Arial"/>
                <w:lang w:val="pt-PT" w:eastAsia="pt-BR"/>
              </w:rPr>
              <w:t>A criação de um site intuitivo e responsivo de uma confeitaria.</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sz w:val="22"/>
                <w:szCs w:val="22"/>
                <w:lang w:eastAsia="pt-BR"/>
              </w:rPr>
            </w:pPr>
          </w:p>
          <w:p>
            <w:pPr>
              <w:pStyle w:val="13"/>
              <w:keepNext w:val="0"/>
              <w:keepLines w:val="0"/>
              <w:widowControl/>
              <w:suppressLineNumbers w:val="0"/>
              <w:spacing w:line="360" w:lineRule="auto"/>
              <w:jc w:val="both"/>
              <w:rPr>
                <w:rFonts w:hint="default" w:ascii="Arial" w:hAnsi="Arial" w:cs="Arial"/>
                <w:sz w:val="22"/>
                <w:szCs w:val="22"/>
              </w:rPr>
            </w:pPr>
            <w:r>
              <w:rPr>
                <w:rFonts w:hint="eastAsia" w:ascii="SimSun" w:hAnsi="SimSun" w:eastAsia="SimSun" w:cs="SimSun"/>
                <w:sz w:val="22"/>
                <w:szCs w:val="22"/>
              </w:rPr>
              <w:t xml:space="preserve">  </w:t>
            </w:r>
            <w:r>
              <w:rPr>
                <w:rStyle w:val="14"/>
                <w:rFonts w:hint="default" w:ascii="Arial" w:hAnsi="Arial" w:cs="Arial"/>
                <w:sz w:val="22"/>
                <w:szCs w:val="22"/>
              </w:rPr>
              <w:t>Experiência Envolvente e Intuitiva:</w:t>
            </w:r>
            <w:r>
              <w:rPr>
                <w:rFonts w:hint="default" w:ascii="Arial" w:hAnsi="Arial" w:cs="Arial"/>
                <w:sz w:val="22"/>
                <w:szCs w:val="22"/>
              </w:rPr>
              <w:t xml:space="preserve"> Garantir que o site seja fácil de usar e visualmente agradável, proporcionando uma navegação fluida e uma experiência de usuário (UX) positiva.</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sz w:val="22"/>
                <w:szCs w:val="22"/>
              </w:rPr>
              <w:t xml:space="preserve">  </w:t>
            </w:r>
            <w:r>
              <w:rPr>
                <w:rStyle w:val="14"/>
                <w:rFonts w:hint="default" w:ascii="Arial" w:hAnsi="Arial" w:cs="Arial"/>
                <w:sz w:val="22"/>
                <w:szCs w:val="22"/>
              </w:rPr>
              <w:t>Destacar a Qualidade e Criatividade dos Produtos:</w:t>
            </w:r>
            <w:r>
              <w:rPr>
                <w:rFonts w:hint="default" w:ascii="Arial" w:hAnsi="Arial" w:cs="Arial"/>
                <w:sz w:val="22"/>
                <w:szCs w:val="22"/>
              </w:rPr>
              <w:t xml:space="preserve"> Utilizar imagens de alta qualidade e descrições detalhadas para apresentar os produtos de confeitaria de forma atraente, destacando seus diferenciais e a criatividade dos itens oferecidos.</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sz w:val="22"/>
                <w:szCs w:val="22"/>
              </w:rPr>
              <w:t xml:space="preserve"> </w:t>
            </w:r>
            <w:r>
              <w:rPr>
                <w:rStyle w:val="14"/>
                <w:rFonts w:hint="default" w:ascii="Arial" w:hAnsi="Arial" w:cs="Arial"/>
                <w:sz w:val="22"/>
                <w:szCs w:val="22"/>
              </w:rPr>
              <w:t>Facilitar a Navegação e a Compra Online:</w:t>
            </w:r>
            <w:r>
              <w:rPr>
                <w:rFonts w:hint="default" w:ascii="Arial" w:hAnsi="Arial" w:cs="Arial"/>
                <w:sz w:val="22"/>
                <w:szCs w:val="22"/>
              </w:rPr>
              <w:t xml:space="preserve"> Implementar funcionalidades de e-commerce que permitam aos clientes explorar o catálogo de produtos, realizar pedidos e pagamentos de maneira simples e segura.</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sz w:val="22"/>
                <w:szCs w:val="22"/>
              </w:rPr>
              <w:t xml:space="preserve"> </w:t>
            </w:r>
            <w:r>
              <w:rPr>
                <w:rStyle w:val="14"/>
                <w:rFonts w:hint="default" w:ascii="Arial" w:hAnsi="Arial" w:cs="Arial"/>
                <w:sz w:val="22"/>
                <w:szCs w:val="22"/>
              </w:rPr>
              <w:t>Promover a Marca e os Valores:</w:t>
            </w:r>
            <w:r>
              <w:rPr>
                <w:rFonts w:hint="default" w:ascii="Arial" w:hAnsi="Arial" w:cs="Arial"/>
                <w:sz w:val="22"/>
                <w:szCs w:val="22"/>
              </w:rPr>
              <w:t xml:space="preserve"> Refletir os valores e a identidade da confeitaria através do design do site, conteúdos e campanhas de marketing, reforçando a imagem da marca e criando uma conexão com os clientes.</w:t>
            </w:r>
          </w:p>
          <w:p>
            <w:pPr>
              <w:autoSpaceDE w:val="0"/>
              <w:rPr>
                <w:rFonts w:ascii="Arial" w:hAnsi="Arial" w:eastAsia="Calibri" w:cs="Arial"/>
                <w:sz w:val="22"/>
                <w:szCs w:val="22"/>
                <w:lang w:eastAsia="pt-BR"/>
              </w:rPr>
            </w:pPr>
          </w:p>
        </w:tc>
      </w:tr>
    </w:tbl>
    <w:p>
      <w:pPr>
        <w:rPr>
          <w:rFonts w:ascii="Arial" w:hAnsi="Arial" w:cs="Arial"/>
          <w:sz w:val="22"/>
          <w:szCs w:val="22"/>
        </w:rPr>
      </w:pPr>
    </w:p>
    <w:p>
      <w:pPr>
        <w:spacing w:line="360" w:lineRule="auto"/>
        <w:rPr>
          <w:rFonts w:ascii="Arial" w:hAnsi="Arial" w:cs="Arial"/>
        </w:rPr>
      </w:pPr>
      <w:r>
        <w:rPr>
          <w:rFonts w:ascii="Arial" w:hAnsi="Arial" w:eastAsia="Arial" w:cs="Arial"/>
          <w:sz w:val="22"/>
          <w:szCs w:val="22"/>
        </w:rPr>
        <w:t xml:space="preserve"> </w:t>
      </w:r>
    </w:p>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pStyle w:val="13"/>
              <w:keepNext w:val="0"/>
              <w:keepLines w:val="0"/>
              <w:widowControl/>
              <w:suppressLineNumbers w:val="0"/>
              <w:spacing w:line="360" w:lineRule="auto"/>
              <w:jc w:val="both"/>
              <w:rPr>
                <w:rFonts w:hint="default" w:ascii="Arial" w:hAnsi="Arial" w:cs="Arial"/>
                <w:b w:val="0"/>
                <w:bCs w:val="0"/>
                <w:sz w:val="22"/>
                <w:szCs w:val="22"/>
              </w:rPr>
            </w:pPr>
            <w:r>
              <w:rPr>
                <w:rStyle w:val="14"/>
                <w:rFonts w:hint="default" w:ascii="Arial" w:hAnsi="Arial" w:cs="Arial"/>
                <w:b w:val="0"/>
                <w:bCs w:val="0"/>
                <w:sz w:val="22"/>
                <w:szCs w:val="22"/>
                <w:lang w:val="pt-PT"/>
              </w:rPr>
              <w:t>O</w:t>
            </w:r>
            <w:r>
              <w:rPr>
                <w:rStyle w:val="14"/>
                <w:rFonts w:hint="default" w:ascii="Arial" w:hAnsi="Arial" w:cs="Arial"/>
                <w:b w:val="0"/>
                <w:bCs w:val="0"/>
                <w:sz w:val="22"/>
                <w:szCs w:val="22"/>
              </w:rPr>
              <w:t xml:space="preserve"> método comparativo compreende em estabelecer paralelos entre dois ou mais </w:t>
            </w:r>
            <w:r>
              <w:rPr>
                <w:rStyle w:val="14"/>
                <w:rFonts w:hint="default" w:ascii="Arial" w:hAnsi="Arial" w:cs="Arial"/>
                <w:b w:val="0"/>
                <w:bCs w:val="0"/>
                <w:color w:val="auto"/>
                <w:sz w:val="22"/>
                <w:szCs w:val="22"/>
                <w:u w:val="none"/>
              </w:rPr>
              <w:fldChar w:fldCharType="begin"/>
            </w:r>
            <w:r>
              <w:rPr>
                <w:rStyle w:val="14"/>
                <w:rFonts w:hint="default" w:ascii="Arial" w:hAnsi="Arial" w:cs="Arial"/>
                <w:b w:val="0"/>
                <w:bCs w:val="0"/>
                <w:color w:val="auto"/>
                <w:sz w:val="22"/>
                <w:szCs w:val="22"/>
                <w:u w:val="none"/>
              </w:rPr>
              <w:instrText xml:space="preserve"> HYPERLINK "https://blog.mettzer.com/objeto-de-estudo/" </w:instrText>
            </w:r>
            <w:r>
              <w:rPr>
                <w:rStyle w:val="14"/>
                <w:rFonts w:hint="default" w:ascii="Arial" w:hAnsi="Arial" w:cs="Arial"/>
                <w:b w:val="0"/>
                <w:bCs w:val="0"/>
                <w:color w:val="auto"/>
                <w:sz w:val="22"/>
                <w:szCs w:val="22"/>
                <w:u w:val="none"/>
              </w:rPr>
              <w:fldChar w:fldCharType="separate"/>
            </w:r>
            <w:r>
              <w:rPr>
                <w:rStyle w:val="11"/>
                <w:rFonts w:hint="default" w:ascii="Arial" w:hAnsi="Arial" w:cs="Arial"/>
                <w:b w:val="0"/>
                <w:bCs w:val="0"/>
                <w:color w:val="auto"/>
                <w:sz w:val="22"/>
                <w:szCs w:val="22"/>
                <w:u w:val="none"/>
              </w:rPr>
              <w:t>objetos de estudo</w:t>
            </w:r>
            <w:r>
              <w:rPr>
                <w:rStyle w:val="14"/>
                <w:rFonts w:hint="default" w:ascii="Arial" w:hAnsi="Arial" w:cs="Arial"/>
                <w:b w:val="0"/>
                <w:bCs w:val="0"/>
                <w:color w:val="auto"/>
                <w:sz w:val="22"/>
                <w:szCs w:val="22"/>
                <w:u w:val="none"/>
              </w:rPr>
              <w:fldChar w:fldCharType="end"/>
            </w:r>
            <w:r>
              <w:rPr>
                <w:rStyle w:val="14"/>
                <w:rFonts w:hint="default" w:ascii="Arial" w:hAnsi="Arial" w:cs="Arial"/>
                <w:b w:val="0"/>
                <w:bCs w:val="0"/>
                <w:sz w:val="22"/>
                <w:szCs w:val="22"/>
              </w:rPr>
              <w:t>, para analisar semelhanças e diferenças</w:t>
            </w:r>
            <w:r>
              <w:rPr>
                <w:rFonts w:hint="default" w:ascii="Arial" w:hAnsi="Arial" w:cs="Arial"/>
                <w:b w:val="0"/>
                <w:bCs w:val="0"/>
                <w:sz w:val="22"/>
                <w:szCs w:val="22"/>
              </w:rPr>
              <w:t xml:space="preserve">. </w:t>
            </w:r>
          </w:p>
          <w:p>
            <w:pPr>
              <w:pStyle w:val="13"/>
              <w:keepNext w:val="0"/>
              <w:keepLines w:val="0"/>
              <w:widowControl/>
              <w:suppressLineNumbers w:val="0"/>
              <w:spacing w:line="360" w:lineRule="auto"/>
              <w:jc w:val="both"/>
              <w:rPr>
                <w:rFonts w:hint="default" w:ascii="Arial" w:hAnsi="Arial" w:cs="Arial"/>
                <w:b w:val="0"/>
                <w:bCs w:val="0"/>
                <w:sz w:val="22"/>
                <w:szCs w:val="22"/>
              </w:rPr>
            </w:pPr>
            <w:r>
              <w:rPr>
                <w:rFonts w:hint="default" w:ascii="Arial" w:hAnsi="Arial" w:cs="Arial"/>
                <w:b w:val="0"/>
                <w:bCs w:val="0"/>
                <w:sz w:val="22"/>
                <w:szCs w:val="22"/>
              </w:rPr>
              <w:t xml:space="preserve">Em outras palavras, é um </w:t>
            </w:r>
            <w:r>
              <w:rPr>
                <w:rFonts w:hint="default" w:ascii="Arial" w:hAnsi="Arial" w:cs="Arial"/>
                <w:b w:val="0"/>
                <w:bCs w:val="0"/>
                <w:color w:val="auto"/>
                <w:sz w:val="22"/>
                <w:szCs w:val="22"/>
                <w:highlight w:val="none"/>
                <w:u w:val="none"/>
              </w:rPr>
              <w:fldChar w:fldCharType="begin"/>
            </w:r>
            <w:r>
              <w:rPr>
                <w:rFonts w:hint="default" w:ascii="Arial" w:hAnsi="Arial" w:cs="Arial"/>
                <w:b w:val="0"/>
                <w:bCs w:val="0"/>
                <w:color w:val="auto"/>
                <w:sz w:val="22"/>
                <w:szCs w:val="22"/>
                <w:highlight w:val="none"/>
                <w:u w:val="none"/>
              </w:rPr>
              <w:instrText xml:space="preserve"> HYPERLINK "https://blog.mettzer.com/metodo-cientifico/" </w:instrText>
            </w:r>
            <w:r>
              <w:rPr>
                <w:rFonts w:hint="default" w:ascii="Arial" w:hAnsi="Arial" w:cs="Arial"/>
                <w:b w:val="0"/>
                <w:bCs w:val="0"/>
                <w:color w:val="auto"/>
                <w:sz w:val="22"/>
                <w:szCs w:val="22"/>
                <w:highlight w:val="none"/>
                <w:u w:val="none"/>
              </w:rPr>
              <w:fldChar w:fldCharType="separate"/>
            </w:r>
            <w:r>
              <w:rPr>
                <w:rStyle w:val="11"/>
                <w:rFonts w:hint="default" w:ascii="Arial" w:hAnsi="Arial" w:cs="Arial"/>
                <w:b w:val="0"/>
                <w:bCs w:val="0"/>
                <w:color w:val="auto"/>
                <w:sz w:val="22"/>
                <w:szCs w:val="22"/>
                <w:highlight w:val="none"/>
                <w:u w:val="none"/>
              </w:rPr>
              <w:t xml:space="preserve">método </w:t>
            </w:r>
            <w:r>
              <w:rPr>
                <w:rFonts w:hint="default" w:ascii="Arial" w:hAnsi="Arial" w:cs="Arial"/>
                <w:b w:val="0"/>
                <w:bCs w:val="0"/>
                <w:color w:val="auto"/>
                <w:sz w:val="22"/>
                <w:szCs w:val="22"/>
                <w:highlight w:val="none"/>
                <w:u w:val="none"/>
              </w:rPr>
              <w:fldChar w:fldCharType="end"/>
            </w:r>
            <w:r>
              <w:rPr>
                <w:rFonts w:hint="default" w:ascii="Arial" w:hAnsi="Arial" w:cs="Arial"/>
                <w:b w:val="0"/>
                <w:bCs w:val="0"/>
                <w:sz w:val="22"/>
                <w:szCs w:val="22"/>
              </w:rPr>
              <w:t xml:space="preserve">para comprovar ou refutar teorias e </w:t>
            </w:r>
            <w:r>
              <w:rPr>
                <w:rFonts w:hint="default" w:ascii="Arial" w:hAnsi="Arial" w:cs="Arial"/>
                <w:b w:val="0"/>
                <w:bCs w:val="0"/>
                <w:color w:val="auto"/>
                <w:sz w:val="22"/>
                <w:szCs w:val="22"/>
                <w:u w:val="none"/>
              </w:rPr>
              <w:fldChar w:fldCharType="begin"/>
            </w:r>
            <w:r>
              <w:rPr>
                <w:rFonts w:hint="default" w:ascii="Arial" w:hAnsi="Arial" w:cs="Arial"/>
                <w:b w:val="0"/>
                <w:bCs w:val="0"/>
                <w:color w:val="auto"/>
                <w:sz w:val="22"/>
                <w:szCs w:val="22"/>
                <w:u w:val="none"/>
              </w:rPr>
              <w:instrText xml:space="preserve"> HYPERLINK "https://blog.mettzer.com/hipotese-tcc/" </w:instrText>
            </w:r>
            <w:r>
              <w:rPr>
                <w:rFonts w:hint="default" w:ascii="Arial" w:hAnsi="Arial" w:cs="Arial"/>
                <w:b w:val="0"/>
                <w:bCs w:val="0"/>
                <w:color w:val="auto"/>
                <w:sz w:val="22"/>
                <w:szCs w:val="22"/>
                <w:u w:val="none"/>
              </w:rPr>
              <w:fldChar w:fldCharType="separate"/>
            </w:r>
            <w:r>
              <w:rPr>
                <w:rStyle w:val="11"/>
                <w:rFonts w:hint="default" w:ascii="Arial" w:hAnsi="Arial" w:cs="Arial"/>
                <w:b w:val="0"/>
                <w:bCs w:val="0"/>
                <w:color w:val="auto"/>
                <w:sz w:val="22"/>
                <w:szCs w:val="22"/>
                <w:u w:val="none"/>
              </w:rPr>
              <w:t xml:space="preserve">hipóteses </w:t>
            </w:r>
            <w:r>
              <w:rPr>
                <w:rFonts w:hint="default" w:ascii="Arial" w:hAnsi="Arial" w:cs="Arial"/>
                <w:b w:val="0"/>
                <w:bCs w:val="0"/>
                <w:color w:val="auto"/>
                <w:sz w:val="22"/>
                <w:szCs w:val="22"/>
                <w:u w:val="none"/>
              </w:rPr>
              <w:fldChar w:fldCharType="end"/>
            </w:r>
            <w:r>
              <w:rPr>
                <w:rFonts w:hint="default" w:ascii="Arial" w:hAnsi="Arial" w:cs="Arial"/>
                <w:b w:val="0"/>
                <w:bCs w:val="0"/>
                <w:sz w:val="22"/>
                <w:szCs w:val="22"/>
              </w:rPr>
              <w:t>que se baseia em comparações.</w:t>
            </w:r>
            <w:r>
              <w:rPr>
                <w:rFonts w:hint="default" w:ascii="Arial" w:hAnsi="Arial" w:cs="Arial"/>
                <w:b w:val="0"/>
                <w:bCs w:val="0"/>
                <w:sz w:val="22"/>
                <w:szCs w:val="22"/>
                <w:lang w:val="pt-PT"/>
              </w:rPr>
              <w:t xml:space="preserve"> </w:t>
            </w:r>
            <w:r>
              <w:rPr>
                <w:rFonts w:hint="default" w:ascii="Arial" w:hAnsi="Arial" w:cs="Arial"/>
                <w:b w:val="0"/>
                <w:bCs w:val="0"/>
                <w:sz w:val="22"/>
                <w:szCs w:val="22"/>
              </w:rPr>
              <w:t>Nas ideias de Silveira, o método comparativo se baseia</w:t>
            </w:r>
            <w:r>
              <w:rPr>
                <w:rFonts w:hint="default" w:ascii="Arial" w:hAnsi="Arial" w:cs="Arial"/>
                <w:b w:val="0"/>
                <w:bCs w:val="0"/>
                <w:sz w:val="22"/>
                <w:szCs w:val="22"/>
                <w:lang w:val="pt-PT"/>
              </w:rPr>
              <w:t xml:space="preserve"> </w:t>
            </w:r>
            <w:r>
              <w:rPr>
                <w:rStyle w:val="8"/>
                <w:rFonts w:hint="default" w:ascii="Arial" w:hAnsi="Arial" w:cs="Arial"/>
                <w:b w:val="0"/>
                <w:bCs w:val="0"/>
                <w:sz w:val="22"/>
                <w:szCs w:val="22"/>
              </w:rPr>
              <w:t>no método das semelhanças e das diferenças ou na observação de variações concomitantes</w:t>
            </w:r>
            <w:r>
              <w:rPr>
                <w:rFonts w:hint="default" w:ascii="Arial" w:hAnsi="Arial" w:cs="Arial"/>
                <w:b w:val="0"/>
                <w:bCs w:val="0"/>
                <w:sz w:val="22"/>
                <w:szCs w:val="22"/>
              </w:rPr>
              <w:t>“. Nesse perspectiva, no processo de comparação,</w:t>
            </w:r>
            <w:r>
              <w:rPr>
                <w:rStyle w:val="14"/>
                <w:rFonts w:hint="default" w:ascii="Arial" w:hAnsi="Arial" w:cs="Arial"/>
                <w:b w:val="0"/>
                <w:bCs w:val="0"/>
                <w:sz w:val="22"/>
                <w:szCs w:val="22"/>
              </w:rPr>
              <w:t xml:space="preserve"> identificar as semelhanças permite organizar e relacionar o novo conceito com o conhecimento que já existe</w:t>
            </w:r>
            <w:r>
              <w:rPr>
                <w:rFonts w:hint="default" w:ascii="Arial" w:hAnsi="Arial" w:cs="Arial"/>
                <w:b w:val="0"/>
                <w:bCs w:val="0"/>
                <w:sz w:val="22"/>
                <w:szCs w:val="22"/>
              </w:rPr>
              <w:t xml:space="preserve">. Por outro lado, </w:t>
            </w:r>
            <w:r>
              <w:rPr>
                <w:rStyle w:val="14"/>
                <w:rFonts w:hint="default" w:ascii="Arial" w:hAnsi="Arial" w:cs="Arial"/>
                <w:b w:val="0"/>
                <w:bCs w:val="0"/>
                <w:sz w:val="22"/>
                <w:szCs w:val="22"/>
              </w:rPr>
              <w:t>estabelecer as diferenças permite discriminar o novo conceito de outros parecidos, para evitar confusão</w:t>
            </w:r>
            <w:r>
              <w:rPr>
                <w:rFonts w:hint="default" w:ascii="Arial" w:hAnsi="Arial" w:cs="Arial"/>
                <w:b w:val="0"/>
                <w:bCs w:val="0"/>
                <w:sz w:val="22"/>
                <w:szCs w:val="22"/>
              </w:rPr>
              <w:t xml:space="preserve">. </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A Modelagem de Dados é uma prática do campo da gestão e da análise de informações que busca representar visualmente a estrutura e as relações entre os dados em um sistema.</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Com isso ela desempenha um importante papel na integração de sistemas, no desenvolvimento de bancos de dados eficientes e na otimização de processos analíticos. </w:t>
            </w:r>
          </w:p>
          <w:p>
            <w:pPr>
              <w:pStyle w:val="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Como funciona a modelagem de dados?</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A modelagem de dados é um processo que opera por meio de uma sequência de passos organizados, utilizando técnicas e ferramentas específicas para representar graficamente a estrutura, relacionamentos e características dos dados em um sistema. </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pPr>
              <w:pStyle w:val="13"/>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A implementação no</w:t>
            </w:r>
            <w:r>
              <w:rPr>
                <w:rFonts w:hint="default" w:ascii="Arial" w:hAnsi="Arial" w:cs="Arial"/>
                <w:sz w:val="22"/>
                <w:szCs w:val="22"/>
              </w:rPr>
              <w:fldChar w:fldCharType="begin"/>
            </w:r>
            <w:r>
              <w:rPr>
                <w:rFonts w:hint="default" w:ascii="Arial" w:hAnsi="Arial" w:cs="Arial"/>
                <w:sz w:val="22"/>
                <w:szCs w:val="22"/>
              </w:rPr>
              <w:instrText xml:space="preserve"> HYPERLINK "https://www.objective.com.br/insights/nosql-saiba-quais-sao-os-tipos-e-suas-caracteristicas/" </w:instrText>
            </w:r>
            <w:r>
              <w:rPr>
                <w:rFonts w:hint="default" w:ascii="Arial" w:hAnsi="Arial" w:cs="Arial"/>
                <w:sz w:val="22"/>
                <w:szCs w:val="22"/>
              </w:rPr>
              <w:fldChar w:fldCharType="separate"/>
            </w:r>
            <w:r>
              <w:rPr>
                <w:rFonts w:hint="default" w:ascii="Arial" w:hAnsi="Arial" w:cs="Arial"/>
                <w:sz w:val="22"/>
                <w:szCs w:val="22"/>
                <w:lang w:val="pt-PT"/>
              </w:rPr>
              <w:t xml:space="preserve"> </w:t>
            </w:r>
            <w:r>
              <w:rPr>
                <w:rStyle w:val="11"/>
                <w:rFonts w:hint="default" w:ascii="Arial" w:hAnsi="Arial" w:cs="Arial"/>
                <w:color w:val="auto"/>
                <w:sz w:val="22"/>
                <w:szCs w:val="22"/>
                <w:u w:val="none"/>
              </w:rPr>
              <w:t>banco de dados</w:t>
            </w:r>
            <w:r>
              <w:rPr>
                <w:rFonts w:hint="default" w:ascii="Arial" w:hAnsi="Arial" w:cs="Arial"/>
                <w:sz w:val="22"/>
                <w:szCs w:val="22"/>
              </w:rPr>
              <w:fldChar w:fldCharType="end"/>
            </w:r>
            <w:r>
              <w:rPr>
                <w:rFonts w:hint="default" w:ascii="Arial" w:hAnsi="Arial" w:cs="Arial"/>
                <w:sz w:val="22"/>
                <w:szCs w:val="22"/>
              </w:rPr>
              <w:t xml:space="preserve">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w:t>
            </w:r>
          </w:p>
          <w:p>
            <w:pPr>
              <w:pStyle w:val="13"/>
              <w:keepNext w:val="0"/>
              <w:keepLines w:val="0"/>
              <w:widowControl/>
              <w:suppressLineNumbers w:val="0"/>
              <w:spacing w:line="360" w:lineRule="auto"/>
              <w:jc w:val="both"/>
              <w:rPr>
                <w:rFonts w:hint="default" w:ascii="Arial" w:hAnsi="Arial" w:cs="Arial"/>
                <w:b w:val="0"/>
                <w:bCs w:val="0"/>
                <w:sz w:val="22"/>
                <w:szCs w:val="22"/>
              </w:rPr>
            </w:pPr>
          </w:p>
          <w:p>
            <w:pPr>
              <w:pStyle w:val="13"/>
              <w:keepNext w:val="0"/>
              <w:keepLines w:val="0"/>
              <w:widowControl/>
              <w:suppressLineNumbers w:val="0"/>
              <w:spacing w:line="360" w:lineRule="auto"/>
              <w:jc w:val="both"/>
              <w:rPr>
                <w:rFonts w:hint="default" w:ascii="Arial" w:hAnsi="Arial" w:cs="Arial"/>
                <w:b w:val="0"/>
                <w:bCs w:val="0"/>
                <w:sz w:val="22"/>
                <w:szCs w:val="22"/>
              </w:rPr>
            </w:pPr>
          </w:p>
          <w:p>
            <w:pPr>
              <w:numPr>
                <w:numId w:val="0"/>
              </w:numPr>
              <w:spacing w:line="360" w:lineRule="auto"/>
              <w:rPr>
                <w:rFonts w:ascii="Arial" w:hAnsi="Arial" w:cs="Arial"/>
              </w:rPr>
            </w:pP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5"/>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Montagne, Prosper. 'Larousse Gastronomique'. Éditions Larousse, 1938.</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Roux, Michel. 'Pastry: Savory and Sweet'. Quadrille Publishing, 2007.</w:t>
            </w:r>
          </w:p>
          <w:p>
            <w:pPr>
              <w:spacing w:line="360" w:lineRule="auto"/>
              <w:jc w:val="both"/>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(GEMINI), Openia. Na era digital. 2021. Disponível em: https://mindthegraph.com/blog/pt/chatgpt-citacoes/. Acesso em: 08 ago. 2024.</w:t>
            </w:r>
          </w:p>
          <w:p>
            <w:pPr>
              <w:spacing w:line="360" w:lineRule="auto"/>
              <w:jc w:val="both"/>
              <w:rPr>
                <w:rFonts w:hint="default"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Ude, Johann. 'The Art of Pastry Making'. Reprint by Forgotten Books, 2017.</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Reynolds, Daniel. 'The Art of E-commerce for Small Businesses'. TechPress, 2020</w:t>
            </w:r>
          </w:p>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Smith, Lauren. 'Building a Successful Online Store'. E-commerce World, 2019</w:t>
            </w:r>
          </w:p>
          <w:p>
            <w:pPr>
              <w:keepNext w:val="0"/>
              <w:keepLines w:val="0"/>
              <w:widowControl/>
              <w:suppressLineNumbers w:val="0"/>
              <w:spacing w:line="360" w:lineRule="auto"/>
              <w:jc w:val="both"/>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COELHO, B. Método comparativo: o que é, quais os tipos e como funciona. Disponível em: &lt;https://blog.mettzer.com/metodo-comparativo/&gt;. </w:t>
            </w:r>
          </w:p>
          <w:p>
            <w:pPr>
              <w:keepNext w:val="0"/>
              <w:keepLines w:val="0"/>
              <w:widowControl/>
              <w:suppressLineNumbers w:val="0"/>
              <w:spacing w:line="360" w:lineRule="auto"/>
              <w:jc w:val="both"/>
              <w:rPr>
                <w:rFonts w:hint="default" w:ascii="Arial" w:hAnsi="Arial" w:eastAsia="SimSun" w:cs="Arial"/>
                <w:b w:val="0"/>
                <w:bCs w:val="0"/>
                <w:kern w:val="0"/>
                <w:sz w:val="22"/>
                <w:szCs w:val="22"/>
                <w:lang w:val="en-US" w:eastAsia="zh-CN" w:bidi="ar"/>
              </w:rPr>
            </w:pPr>
          </w:p>
          <w:p>
            <w:pPr>
              <w:keepNext w:val="0"/>
              <w:keepLines w:val="0"/>
              <w:widowControl/>
              <w:suppressLineNumbers w:val="0"/>
              <w:spacing w:line="360" w:lineRule="auto"/>
              <w:jc w:val="both"/>
              <w:rPr>
                <w:rFonts w:hint="default" w:ascii="Arial" w:hAnsi="Arial" w:cs="Arial"/>
                <w:b w:val="0"/>
                <w:bCs w:val="0"/>
                <w:color w:val="auto"/>
                <w:sz w:val="22"/>
                <w:szCs w:val="22"/>
              </w:rPr>
            </w:pPr>
            <w:r>
              <w:rPr>
                <w:rFonts w:hint="default" w:ascii="Arial" w:hAnsi="Arial" w:eastAsia="SimSun" w:cs="Arial"/>
                <w:b w:val="0"/>
                <w:bCs w:val="0"/>
                <w:color w:val="auto"/>
                <w:kern w:val="0"/>
                <w:sz w:val="22"/>
                <w:szCs w:val="22"/>
                <w:lang w:val="en-US" w:eastAsia="zh-CN" w:bidi="ar"/>
              </w:rPr>
              <w:t xml:space="preserve">PAULA, J. DE. Modelagem de dados: o que é, como funciona e sua importância. Disponível em: &lt;https://www.objective.com.br/insights/modelagem-de-dados/&gt;. </w:t>
            </w:r>
          </w:p>
          <w:p>
            <w:pPr>
              <w:rPr>
                <w:rFonts w:ascii="Arial" w:hAnsi="Arial" w:cs="Arial"/>
                <w:color w:val="000000" w:themeColor="text1"/>
                <w14:textFill>
                  <w14:solidFill>
                    <w14:schemeClr w14:val="tx1"/>
                  </w14:solidFill>
                </w14:textFill>
              </w:rPr>
            </w:pPr>
            <w:bookmarkStart w:id="0" w:name="_GoBack"/>
            <w:bookmarkEnd w:id="0"/>
          </w:p>
          <w:p>
            <w:pPr>
              <w:rPr>
                <w:rFonts w:ascii="Arial" w:hAnsi="Arial" w:cs="Arial"/>
                <w:color w:val="000000" w:themeColor="text1"/>
                <w14:textFill>
                  <w14:solidFill>
                    <w14:schemeClr w14:val="tx1"/>
                  </w14:solidFill>
                </w14:textFil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ind w:left="-567"/>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5"/>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Liberation Sans">
    <w:panose1 w:val="020B0604020202020204"/>
    <w:charset w:val="00"/>
    <w:family w:val="swiss"/>
    <w:pitch w:val="default"/>
    <w:sig w:usb0="E0000AFF" w:usb1="500078FF" w:usb2="00000021" w:usb3="00000000" w:csb0="600001BF" w:csb1="DFF70000"/>
  </w:font>
  <w:font w:name="Noto Sans CJK SC">
    <w:altName w:val="思源黑体 CN"/>
    <w:panose1 w:val="00000000000000000000"/>
    <w:charset w:val="80"/>
    <w:family w:val="swiss"/>
    <w:pitch w:val="default"/>
    <w:sig w:usb0="00000000" w:usb1="00000000" w:usb2="00000016" w:usb3="00000000" w:csb0="602E0107" w:csb1="00000000"/>
  </w:font>
  <w:font w:name="AkrutiMal1">
    <w:panose1 w:val="00000000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AkrutiTml2">
    <w:panose1 w:val="00000000000000000000"/>
    <w:charset w:val="00"/>
    <w:family w:val="auto"/>
    <w:pitch w:val="default"/>
    <w:sig w:usb0="00000000" w:usb1="00000000" w:usb2="00000000" w:usb3="00000000" w:csb0="00000000" w:csb1="00000000"/>
  </w:font>
  <w:font w:name="等线">
    <w:altName w:val="C059"/>
    <w:panose1 w:val="00000000000000000000"/>
    <w:charset w:val="00"/>
    <w:family w:val="auto"/>
    <w:pitch w:val="default"/>
    <w:sig w:usb0="00000000" w:usb1="00000000" w:usb2="00000000" w:usb3="00000000" w:csb0="00000000" w:csb1="00000000"/>
  </w:font>
  <w:font w:name="AkrutiMal2">
    <w:panose1 w:val="00000000000000000000"/>
    <w:charset w:val="00"/>
    <w:family w:val="auto"/>
    <w:pitch w:val="default"/>
    <w:sig w:usb0="00000000" w:usb1="00000000" w:usb2="00000000" w:usb3="00000000" w:csb0="00000000" w:csb1="00000000"/>
  </w:font>
  <w:font w:name="Droid Arabic Kufi">
    <w:panose1 w:val="020B0606030804020204"/>
    <w:charset w:val="00"/>
    <w:family w:val="auto"/>
    <w:pitch w:val="default"/>
    <w:sig w:usb0="00002003" w:usb1="80002000" w:usb2="00000008" w:usb3="00000000" w:csb0="00000001" w:csb1="00000000"/>
  </w:font>
  <w:font w:name="GurbaniBoliLite">
    <w:panose1 w:val="00000000000000000000"/>
    <w:charset w:val="00"/>
    <w:family w:val="auto"/>
    <w:pitch w:val="default"/>
    <w:sig w:usb0="00038000" w:usb1="00000000" w:usb2="00000000" w:usb3="00000000" w:csb0="00000001" w:csb1="00000000"/>
  </w:font>
  <w:font w:name="Inconsolata Expanded Light">
    <w:panose1 w:val="00000000000000000000"/>
    <w:charset w:val="00"/>
    <w:family w:val="auto"/>
    <w:pitch w:val="default"/>
    <w:sig w:usb0="A00000FF" w:usb1="0000F9EB" w:usb2="00000020" w:usb3="00000000" w:csb0="60000193" w:csb1="CDD40000"/>
  </w:font>
  <w:font w:name="Inconsolata Extra Expanded">
    <w:panose1 w:val="00000000000000000000"/>
    <w:charset w:val="00"/>
    <w:family w:val="auto"/>
    <w:pitch w:val="default"/>
    <w:sig w:usb0="A00000FF" w:usb1="0000F9EB" w:usb2="00000020" w:usb3="00000000" w:csb0="60000193" w:csb1="CDD40000"/>
  </w:font>
  <w:font w:name="Inconsolata Extra Expanded SemiBold">
    <w:panose1 w:val="00000000000000000000"/>
    <w:charset w:val="00"/>
    <w:family w:val="auto"/>
    <w:pitch w:val="default"/>
    <w:sig w:usb0="A00000FF" w:usb1="0000F9EB" w:usb2="00000020" w:usb3="00000000" w:csb0="60000193" w:csb1="CDD40000"/>
  </w:font>
  <w:font w:name="Inconsolata Extra Expanded Medium">
    <w:panose1 w:val="00000000000000000000"/>
    <w:charset w:val="00"/>
    <w:family w:val="auto"/>
    <w:pitch w:val="default"/>
    <w:sig w:usb0="A00000FF" w:usb1="0000F9EB" w:usb2="00000020" w:usb3="00000000" w:csb0="60000193" w:csb1="CDD40000"/>
  </w:font>
  <w:font w:name="Inconsolata Extra Expanded ExtraBold">
    <w:panose1 w:val="00000000000000000000"/>
    <w:charset w:val="00"/>
    <w:family w:val="auto"/>
    <w:pitch w:val="default"/>
    <w:sig w:usb0="A00000FF" w:usb1="0000F9EB" w:usb2="00000020" w:usb3="00000000" w:csb0="60000193" w:csb1="CDD40000"/>
  </w:font>
  <w:font w:name="Inconsolata Expanded ExtraLight">
    <w:panose1 w:val="00000000000000000000"/>
    <w:charset w:val="00"/>
    <w:family w:val="auto"/>
    <w:pitch w:val="default"/>
    <w:sig w:usb0="A00000FF" w:usb1="0000F9EB" w:usb2="00000020" w:usb3="00000000" w:csb0="60000193" w:csb1="CDD40000"/>
  </w:font>
  <w:font w:name="Inconsolata Expanded Black">
    <w:panose1 w:val="00000000000000000000"/>
    <w:charset w:val="00"/>
    <w:family w:val="auto"/>
    <w:pitch w:val="default"/>
    <w:sig w:usb0="A00000FF" w:usb1="0000F9EB" w:usb2="00000020" w:usb3="00000000" w:csb0="60000193" w:csb1="CDD40000"/>
  </w:font>
  <w:font w:name="Inconsolata Condensed SemiBold">
    <w:panose1 w:val="00000000000000000000"/>
    <w:charset w:val="00"/>
    <w:family w:val="auto"/>
    <w:pitch w:val="default"/>
    <w:sig w:usb0="A00000FF" w:usb1="0000F9EB" w:usb2="00000020" w:usb3="00000000" w:csb0="60000193" w:csb1="CDD40000"/>
  </w:font>
  <w:font w:name="Droid Sans Thai">
    <w:panose1 w:val="020B0606030804020204"/>
    <w:charset w:val="00"/>
    <w:family w:val="auto"/>
    <w:pitch w:val="default"/>
    <w:sig w:usb0="81000001" w:usb1="00002000" w:usb2="00000000" w:usb3="00000000" w:csb0="00000001" w:csb1="00000000"/>
  </w:font>
  <w:font w:name="Droid Sans Arabic">
    <w:panose1 w:val="020B0600030500050000"/>
    <w:charset w:val="00"/>
    <w:family w:val="auto"/>
    <w:pitch w:val="default"/>
    <w:sig w:usb0="80002003" w:usb1="80008000" w:usb2="00000008" w:usb3="00000000" w:csb0="00000000" w:csb1="00000000"/>
  </w:font>
  <w:font w:name="Cantarell">
    <w:panose1 w:val="02000503000000000000"/>
    <w:charset w:val="00"/>
    <w:family w:val="auto"/>
    <w:pitch w:val="default"/>
    <w:sig w:usb0="E00002FF" w:usb1="4000217B" w:usb2="00000000" w:usb3="00000000" w:csb0="2000019F" w:csb1="00000000"/>
  </w:font>
  <w:font w:name="Symbol">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10"/>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10"/>
            <w:tabs>
              <w:tab w:val="center" w:pos="3960"/>
              <w:tab w:val="clear" w:pos="4252"/>
              <w:tab w:val="clear" w:pos="8504"/>
            </w:tabs>
            <w:spacing w:after="0" w:line="240" w:lineRule="auto"/>
            <w:jc w:val="center"/>
            <w:rPr>
              <w:rFonts w:cs="Arial"/>
              <w:b/>
              <w:color w:val="000000"/>
              <w:w w:val="150"/>
              <w:sz w:val="15"/>
              <w:szCs w:val="15"/>
            </w:rPr>
          </w:pPr>
        </w:p>
        <w:p>
          <w:pPr>
            <w:pStyle w:val="10"/>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10"/>
            <w:spacing w:after="0" w:line="240" w:lineRule="auto"/>
            <w:jc w:val="center"/>
          </w:pPr>
          <w:r>
            <w:rPr>
              <w:rFonts w:cs="Arial"/>
              <w:b/>
              <w:color w:val="000000"/>
              <w:w w:val="150"/>
              <w:sz w:val="15"/>
              <w:szCs w:val="15"/>
            </w:rPr>
            <w:t>PEDRO BOARETTO NETO</w:t>
          </w:r>
        </w:p>
        <w:p>
          <w:pPr>
            <w:pStyle w:val="10"/>
            <w:spacing w:after="0" w:line="240" w:lineRule="auto"/>
            <w:jc w:val="center"/>
          </w:pPr>
          <w:r>
            <w:rPr>
              <w:rFonts w:cs="Arial"/>
              <w:b/>
              <w:color w:val="000000"/>
              <w:sz w:val="15"/>
              <w:szCs w:val="15"/>
            </w:rPr>
            <w:t>Res. Nº: 2418/01 – DOE: 26/10/2001 – Res. Rec. Nº: 6061/2011 – DOE: 02/02/2019</w:t>
          </w:r>
        </w:p>
        <w:p>
          <w:pPr>
            <w:pStyle w:val="10"/>
            <w:spacing w:after="0" w:line="240" w:lineRule="auto"/>
            <w:jc w:val="center"/>
          </w:pPr>
          <w:r>
            <w:rPr>
              <w:rFonts w:cs="Arial"/>
              <w:b/>
              <w:color w:val="000000"/>
              <w:sz w:val="15"/>
              <w:szCs w:val="15"/>
            </w:rPr>
            <w:t>Rua Natal, 2.800 - Jardim Tropical  - (45)3226-2369  -  Cascavel  -PR</w:t>
          </w:r>
        </w:p>
        <w:p>
          <w:pPr>
            <w:pStyle w:val="10"/>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11"/>
              <w:rFonts w:cs="Arial"/>
              <w:sz w:val="15"/>
              <w:szCs w:val="15"/>
            </w:rPr>
            <w:t>http://www.ceepcascavel.com.br</w:t>
          </w:r>
          <w:r>
            <w:rPr>
              <w:rStyle w:val="11"/>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11"/>
              <w:rFonts w:cs="Arial"/>
              <w:sz w:val="15"/>
              <w:szCs w:val="15"/>
            </w:rPr>
            <w:t>ceep@nrecascavel.com</w:t>
          </w:r>
          <w:r>
            <w:rPr>
              <w:rStyle w:val="11"/>
              <w:rFonts w:cs="Arial"/>
              <w:sz w:val="15"/>
              <w:szCs w:val="15"/>
            </w:rPr>
            <w:fldChar w:fldCharType="end"/>
          </w:r>
          <w:r>
            <w:rPr>
              <w:rFonts w:cs="Arial"/>
              <w:color w:val="000000"/>
              <w:sz w:val="15"/>
              <w:szCs w:val="15"/>
            </w:rPr>
            <w:t xml:space="preserve"> </w:t>
          </w:r>
        </w:p>
      </w:tc>
      <w:tc>
        <w:tcPr>
          <w:tcW w:w="1553" w:type="dxa"/>
        </w:tcPr>
        <w:p>
          <w:pPr>
            <w:pStyle w:val="10"/>
            <w:tabs>
              <w:tab w:val="center" w:pos="4819"/>
              <w:tab w:val="right" w:pos="9639"/>
              <w:tab w:val="clear" w:pos="4252"/>
              <w:tab w:val="clear" w:pos="8504"/>
            </w:tabs>
            <w:spacing w:after="0" w:line="240" w:lineRule="auto"/>
          </w:pPr>
          <w:r>
            <w:pict>
              <v:shape id="_x0000_s4097" o:spid="_x0000_s4097"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4097" DrawAspect="Content" ObjectID="_1468075725" r:id="rId2">
                <o:LockedField>false</o:LockedField>
              </o:OLEObject>
            </w:pict>
          </w:r>
        </w:p>
      </w:tc>
    </w:tr>
  </w:tbl>
  <w:p>
    <w:pPr>
      <w:pStyle w:val="10"/>
      <w:tabs>
        <w:tab w:val="center" w:pos="4819"/>
        <w:tab w:val="right" w:pos="9639"/>
        <w:tab w:val="clear" w:pos="4252"/>
        <w:tab w:val="clear" w:pos="8504"/>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3,4"/>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5C7B04"/>
    <w:rsid w:val="0065083F"/>
    <w:rsid w:val="007B6447"/>
    <w:rsid w:val="00812A91"/>
    <w:rsid w:val="00895A11"/>
    <w:rsid w:val="008C4369"/>
    <w:rsid w:val="00916C93"/>
    <w:rsid w:val="009268D2"/>
    <w:rsid w:val="00936B0F"/>
    <w:rsid w:val="009E29C3"/>
    <w:rsid w:val="00A237E3"/>
    <w:rsid w:val="00E66012"/>
    <w:rsid w:val="16B34FCF"/>
    <w:rsid w:val="73882392"/>
    <w:rsid w:val="7FF67C6C"/>
    <w:rsid w:val="EB77B4CC"/>
    <w:rsid w:val="EFFD59CE"/>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paragraph" w:styleId="2">
    <w:name w:val="heading 1"/>
    <w:basedOn w:val="1"/>
    <w:next w:val="1"/>
    <w:link w:val="31"/>
    <w:qFormat/>
    <w:uiPriority w:val="9"/>
    <w:pPr>
      <w:keepNext/>
      <w:keepLines/>
      <w:suppressAutoHyphens w:val="0"/>
      <w:spacing w:before="480" w:after="0" w:line="276" w:lineRule="auto"/>
      <w:outlineLvl w:val="0"/>
    </w:pPr>
    <w:rPr>
      <w:rFonts w:asciiTheme="majorHAnsi" w:hAnsiTheme="majorHAnsi" w:eastAsiaTheme="majorEastAsia" w:cstheme="majorBidi"/>
      <w:b/>
      <w:bCs/>
      <w:color w:val="2F5597" w:themeColor="accent1" w:themeShade="BF"/>
      <w:sz w:val="28"/>
      <w:szCs w:val="28"/>
      <w:lang w:val="en-US" w:eastAsia="en-U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7"/>
    <w:pPr>
      <w:spacing w:after="140" w:line="288" w:lineRule="auto"/>
    </w:pPr>
  </w:style>
  <w:style w:type="paragraph" w:styleId="7">
    <w:name w:val="caption"/>
    <w:basedOn w:val="1"/>
    <w:next w:val="1"/>
    <w:qFormat/>
    <w:uiPriority w:val="6"/>
    <w:pPr>
      <w:suppressLineNumbers/>
      <w:spacing w:before="120" w:after="120"/>
    </w:pPr>
    <w:rPr>
      <w:rFonts w:cs="FreeSans"/>
      <w:i/>
      <w:iCs/>
      <w:sz w:val="24"/>
      <w:szCs w:val="24"/>
    </w:rPr>
  </w:style>
  <w:style w:type="character" w:styleId="8">
    <w:name w:val="Emphasis"/>
    <w:basedOn w:val="4"/>
    <w:qFormat/>
    <w:uiPriority w:val="0"/>
    <w:rPr>
      <w:i/>
      <w:iCs/>
    </w:rPr>
  </w:style>
  <w:style w:type="paragraph" w:styleId="9">
    <w:name w:val="footer"/>
    <w:basedOn w:val="1"/>
    <w:qFormat/>
    <w:uiPriority w:val="6"/>
    <w:pPr>
      <w:tabs>
        <w:tab w:val="center" w:pos="4252"/>
        <w:tab w:val="right" w:pos="8504"/>
      </w:tabs>
    </w:pPr>
    <w:rPr>
      <w:rFonts w:cs="Times New Roman"/>
    </w:rPr>
  </w:style>
  <w:style w:type="paragraph" w:styleId="10">
    <w:name w:val="header"/>
    <w:basedOn w:val="1"/>
    <w:qFormat/>
    <w:uiPriority w:val="6"/>
    <w:pPr>
      <w:tabs>
        <w:tab w:val="center" w:pos="4252"/>
        <w:tab w:val="right" w:pos="8504"/>
      </w:tabs>
    </w:pPr>
    <w:rPr>
      <w:rFonts w:cs="Times New Roman"/>
    </w:rPr>
  </w:style>
  <w:style w:type="character" w:styleId="11">
    <w:name w:val="Hyperlink"/>
    <w:qFormat/>
    <w:uiPriority w:val="6"/>
    <w:rPr>
      <w:color w:val="0000FF"/>
      <w:u w:val="single"/>
    </w:rPr>
  </w:style>
  <w:style w:type="paragraph" w:styleId="12">
    <w:name w:val="List"/>
    <w:basedOn w:val="6"/>
    <w:qFormat/>
    <w:uiPriority w:val="7"/>
    <w:rPr>
      <w:rFonts w:cs="FreeSans"/>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4"/>
    <w:qFormat/>
    <w:uiPriority w:val="0"/>
    <w:rPr>
      <w:b/>
      <w:bCs/>
    </w:rPr>
  </w:style>
  <w:style w:type="table" w:styleId="15">
    <w:name w:val="Table Grid"/>
    <w:basedOn w:val="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Recuo de corpo de texto 3 Char"/>
    <w:qFormat/>
    <w:uiPriority w:val="6"/>
    <w:rPr>
      <w:rFonts w:ascii="Arial" w:hAnsi="Arial" w:eastAsia="Times New Roman" w:cs="Arial"/>
      <w:sz w:val="24"/>
    </w:rPr>
  </w:style>
  <w:style w:type="character" w:customStyle="1" w:styleId="17">
    <w:name w:val="Cabeçalho Char"/>
    <w:qFormat/>
    <w:uiPriority w:val="6"/>
    <w:rPr>
      <w:rFonts w:eastAsia="Times New Roman" w:cs="Calibri"/>
      <w:sz w:val="22"/>
      <w:szCs w:val="22"/>
    </w:rPr>
  </w:style>
  <w:style w:type="character" w:customStyle="1" w:styleId="18">
    <w:name w:val="Texto de balão Char"/>
    <w:qFormat/>
    <w:uiPriority w:val="7"/>
    <w:rPr>
      <w:rFonts w:ascii="Tahoma" w:hAnsi="Tahoma" w:eastAsia="Times New Roman" w:cs="Tahoma"/>
      <w:sz w:val="16"/>
      <w:szCs w:val="16"/>
    </w:rPr>
  </w:style>
  <w:style w:type="character" w:customStyle="1" w:styleId="19">
    <w:name w:val="WW8Num1z2"/>
    <w:qFormat/>
    <w:uiPriority w:val="3"/>
    <w:rPr>
      <w:rFonts w:hint="default" w:ascii="Wingdings" w:hAnsi="Wingdings" w:cs="Wingdings"/>
    </w:rPr>
  </w:style>
  <w:style w:type="character" w:customStyle="1" w:styleId="20">
    <w:name w:val="Rodapé Char"/>
    <w:qFormat/>
    <w:uiPriority w:val="6"/>
    <w:rPr>
      <w:rFonts w:eastAsia="Times New Roman" w:cs="Calibri"/>
      <w:sz w:val="22"/>
      <w:szCs w:val="22"/>
    </w:rPr>
  </w:style>
  <w:style w:type="character" w:customStyle="1" w:styleId="21">
    <w:name w:val="WW8Num1z0"/>
    <w:qFormat/>
    <w:uiPriority w:val="3"/>
    <w:rPr>
      <w:rFonts w:hint="default" w:ascii="Courier New" w:hAnsi="Courier New" w:cs="Courier New"/>
    </w:rPr>
  </w:style>
  <w:style w:type="character" w:customStyle="1" w:styleId="22">
    <w:name w:val="WW8Num1z3"/>
    <w:qFormat/>
    <w:uiPriority w:val="3"/>
    <w:rPr>
      <w:rFonts w:hint="default" w:ascii="Symbol" w:hAnsi="Symbol" w:cs="Symbol"/>
    </w:rPr>
  </w:style>
  <w:style w:type="character" w:customStyle="1" w:styleId="23">
    <w:name w:val="WW8Num2z0"/>
    <w:qFormat/>
    <w:uiPriority w:val="3"/>
    <w:rPr>
      <w:rFonts w:hint="default"/>
    </w:rPr>
  </w:style>
  <w:style w:type="character" w:customStyle="1" w:styleId="24">
    <w:name w:val="Fonte parág. padrão1"/>
    <w:qFormat/>
    <w:uiPriority w:val="6"/>
  </w:style>
  <w:style w:type="paragraph" w:customStyle="1" w:styleId="25">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6">
    <w:name w:val="Conteúdo da tabela"/>
    <w:basedOn w:val="1"/>
    <w:qFormat/>
    <w:uiPriority w:val="6"/>
    <w:pPr>
      <w:suppressLineNumbers/>
    </w:pPr>
  </w:style>
  <w:style w:type="paragraph" w:customStyle="1" w:styleId="27">
    <w:name w:val="Índice"/>
    <w:basedOn w:val="1"/>
    <w:qFormat/>
    <w:uiPriority w:val="6"/>
    <w:pPr>
      <w:suppressLineNumbers/>
    </w:pPr>
    <w:rPr>
      <w:rFonts w:cs="FreeSans"/>
    </w:rPr>
  </w:style>
  <w:style w:type="paragraph" w:customStyle="1" w:styleId="28">
    <w:name w:val="Título de tabela"/>
    <w:basedOn w:val="26"/>
    <w:qFormat/>
    <w:uiPriority w:val="7"/>
    <w:pPr>
      <w:jc w:val="center"/>
    </w:pPr>
    <w:rPr>
      <w:b/>
      <w:bCs/>
    </w:rPr>
  </w:style>
  <w:style w:type="paragraph" w:customStyle="1" w:styleId="29">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30">
    <w:name w:val="Texto de balão1"/>
    <w:basedOn w:val="1"/>
    <w:qFormat/>
    <w:uiPriority w:val="7"/>
    <w:rPr>
      <w:rFonts w:ascii="Tahoma" w:hAnsi="Tahoma" w:cs="Times New Roman"/>
      <w:sz w:val="16"/>
      <w:szCs w:val="16"/>
    </w:rPr>
  </w:style>
  <w:style w:type="character" w:customStyle="1" w:styleId="31">
    <w:name w:val="Título 1 Char"/>
    <w:basedOn w:val="4"/>
    <w:link w:val="2"/>
    <w:uiPriority w:val="9"/>
    <w:rPr>
      <w:rFonts w:asciiTheme="majorHAnsi" w:hAnsiTheme="majorHAnsi" w:eastAsiaTheme="majorEastAsia" w:cstheme="majorBidi"/>
      <w:b/>
      <w:bCs/>
      <w:color w:val="2F5597" w:themeColor="accent1" w:themeShade="BF"/>
      <w:sz w:val="28"/>
      <w:szCs w:val="2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1162</Words>
  <Characters>6280</Characters>
  <Lines>52</Lines>
  <Paragraphs>14</Paragraphs>
  <TotalTime>47</TotalTime>
  <ScaleCrop>false</ScaleCrop>
  <LinksUpToDate>false</LinksUpToDate>
  <CharactersWithSpaces>7428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2023-02-12T06:59:00Z</dcterms:created>
  <dc:creator>740.ch sg2</dc:creator>
  <cp:lastModifiedBy>aluno</cp:lastModifiedBy>
  <cp:lastPrinted>2013-03-13T10:42:00Z</cp:lastPrinted>
  <dcterms:modified xsi:type="dcterms:W3CDTF">2024-08-12T19:51:52Z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