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AF29" w14:textId="77777777" w:rsidR="00AC3D48" w:rsidRDefault="00AC3D48">
      <w:pPr>
        <w:pStyle w:val="TtuloTDC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87973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04516D" w14:textId="3F4DB76D" w:rsidR="00E178BF" w:rsidRDefault="00E178BF">
          <w:pPr>
            <w:pStyle w:val="TtuloTDC"/>
          </w:pPr>
          <w:r>
            <w:t>Contenido</w:t>
          </w:r>
        </w:p>
        <w:p w14:paraId="43D89D9C" w14:textId="77777777" w:rsidR="00E178BF" w:rsidRPr="00E178BF" w:rsidRDefault="00E178BF" w:rsidP="00E178BF">
          <w:pPr>
            <w:rPr>
              <w:lang w:eastAsia="es-ES"/>
            </w:rPr>
          </w:pPr>
        </w:p>
        <w:p w14:paraId="2D77A283" w14:textId="7C72E103" w:rsidR="00515415" w:rsidRDefault="00E178B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82980" w:history="1">
            <w:r w:rsidR="00515415" w:rsidRPr="00CB4FE2">
              <w:rPr>
                <w:rStyle w:val="Hipervnculo"/>
                <w:rFonts w:eastAsia="Times New Roman"/>
                <w:noProof/>
                <w:lang w:eastAsia="es-ES"/>
              </w:rPr>
              <w:t>Introducción</w:t>
            </w:r>
            <w:r w:rsidR="00515415">
              <w:rPr>
                <w:noProof/>
                <w:webHidden/>
              </w:rPr>
              <w:tab/>
            </w:r>
            <w:r w:rsidR="00515415">
              <w:rPr>
                <w:noProof/>
                <w:webHidden/>
              </w:rPr>
              <w:fldChar w:fldCharType="begin"/>
            </w:r>
            <w:r w:rsidR="00515415">
              <w:rPr>
                <w:noProof/>
                <w:webHidden/>
              </w:rPr>
              <w:instrText xml:space="preserve"> PAGEREF _Toc224582980 \h </w:instrText>
            </w:r>
            <w:r w:rsidR="00515415">
              <w:rPr>
                <w:noProof/>
                <w:webHidden/>
              </w:rPr>
            </w:r>
            <w:r w:rsidR="00515415">
              <w:rPr>
                <w:noProof/>
                <w:webHidden/>
              </w:rPr>
              <w:fldChar w:fldCharType="separate"/>
            </w:r>
            <w:r w:rsidR="00515415">
              <w:rPr>
                <w:noProof/>
                <w:webHidden/>
              </w:rPr>
              <w:t>3</w:t>
            </w:r>
            <w:r w:rsidR="00515415">
              <w:rPr>
                <w:noProof/>
                <w:webHidden/>
              </w:rPr>
              <w:fldChar w:fldCharType="end"/>
            </w:r>
          </w:hyperlink>
        </w:p>
        <w:p w14:paraId="61A24671" w14:textId="54EC0D17" w:rsidR="00515415" w:rsidRDefault="0051541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1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Preparación del Dataset y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4880" w14:textId="03A12509" w:rsidR="00515415" w:rsidRDefault="0051541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2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Criterio de Elección de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B1C1D" w14:textId="7147A10A" w:rsidR="00515415" w:rsidRDefault="0051541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3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Clasificación: RandomForestClassifier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2E33" w14:textId="072EFD76" w:rsidR="00515415" w:rsidRDefault="0051541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4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Clustering: K-Means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0DB4" w14:textId="0E0CEFC6" w:rsidR="00515415" w:rsidRDefault="0051541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5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Interpretación de Métricas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8E8D" w14:textId="2C68CC99" w:rsidR="00515415" w:rsidRDefault="0051541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6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Análisis de la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A118" w14:textId="33EFC16C" w:rsidR="00515415" w:rsidRDefault="0051541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7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Análisis del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08D0" w14:textId="08A27BA0" w:rsidR="00515415" w:rsidRDefault="0051541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582988" w:history="1">
            <w:r w:rsidRPr="00CB4FE2">
              <w:rPr>
                <w:rStyle w:val="Hipervnculo"/>
                <w:rFonts w:eastAsia="Times New Roman"/>
                <w:noProof/>
                <w:lang w:eastAsia="es-ES"/>
              </w:rPr>
              <w:t>Valor Aportado al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8357" w14:textId="49E1C70A" w:rsidR="00E178BF" w:rsidRDefault="00E178BF">
          <w:r>
            <w:rPr>
              <w:b/>
              <w:bCs/>
            </w:rPr>
            <w:fldChar w:fldCharType="end"/>
          </w:r>
        </w:p>
      </w:sdtContent>
    </w:sdt>
    <w:p w14:paraId="72D281D6" w14:textId="77777777" w:rsidR="00E178BF" w:rsidRDefault="00E178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CF57D2A" w14:textId="29AEFD42" w:rsidR="00C8074B" w:rsidRPr="00C8074B" w:rsidRDefault="00C8074B" w:rsidP="00842798">
      <w:pPr>
        <w:pStyle w:val="Ttulo2"/>
        <w:rPr>
          <w:rFonts w:eastAsia="Times New Roman"/>
          <w:lang w:eastAsia="es-ES"/>
        </w:rPr>
      </w:pPr>
      <w:bookmarkStart w:id="0" w:name="_Toc224582980"/>
      <w:r w:rsidRPr="00C8074B">
        <w:rPr>
          <w:rFonts w:eastAsia="Times New Roman"/>
          <w:lang w:eastAsia="es-ES"/>
        </w:rPr>
        <w:lastRenderedPageBreak/>
        <w:t>Introducción</w:t>
      </w:r>
      <w:bookmarkEnd w:id="0"/>
    </w:p>
    <w:p w14:paraId="10CF7932" w14:textId="2385D721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>En esta fase del proyecto, hemos evolucionado de un análisis descriptivo de los datos meteorológicos a la implementación de modelos de Inteligencia Artificial. El objetivo principal es dotar al sistema de capacidades predictivas y de agrupación, permitiendo no solo entender qué tiempo ha hecho, sino predecir condiciones futuras.</w:t>
      </w:r>
    </w:p>
    <w:p w14:paraId="02692AD7" w14:textId="0867E31A" w:rsidR="00C8074B" w:rsidRPr="00C8074B" w:rsidRDefault="00C8074B" w:rsidP="00842798">
      <w:pPr>
        <w:pStyle w:val="Ttulo2"/>
        <w:rPr>
          <w:rFonts w:eastAsia="Times New Roman"/>
          <w:lang w:eastAsia="es-ES"/>
        </w:rPr>
      </w:pPr>
      <w:bookmarkStart w:id="1" w:name="_Toc224582981"/>
      <w:r w:rsidRPr="00C8074B">
        <w:rPr>
          <w:rFonts w:eastAsia="Times New Roman"/>
          <w:lang w:eastAsia="es-ES"/>
        </w:rPr>
        <w:t xml:space="preserve">Preparación del </w:t>
      </w:r>
      <w:proofErr w:type="spellStart"/>
      <w:r w:rsidRPr="00C8074B">
        <w:rPr>
          <w:rFonts w:eastAsia="Times New Roman"/>
          <w:lang w:eastAsia="es-ES"/>
        </w:rPr>
        <w:t>Dataset</w:t>
      </w:r>
      <w:proofErr w:type="spellEnd"/>
      <w:r w:rsidRPr="00C8074B">
        <w:rPr>
          <w:rFonts w:eastAsia="Times New Roman"/>
          <w:lang w:eastAsia="es-ES"/>
        </w:rPr>
        <w:t xml:space="preserve"> y </w:t>
      </w:r>
      <w:proofErr w:type="spellStart"/>
      <w:r w:rsidRPr="00C8074B">
        <w:rPr>
          <w:rFonts w:eastAsia="Times New Roman"/>
          <w:lang w:eastAsia="es-ES"/>
        </w:rPr>
        <w:t>Feature</w:t>
      </w:r>
      <w:proofErr w:type="spellEnd"/>
      <w:r w:rsidRPr="00C8074B">
        <w:rPr>
          <w:rFonts w:eastAsia="Times New Roman"/>
          <w:lang w:eastAsia="es-ES"/>
        </w:rPr>
        <w:t xml:space="preserve"> </w:t>
      </w:r>
      <w:proofErr w:type="spellStart"/>
      <w:r w:rsidRPr="00C8074B">
        <w:rPr>
          <w:rFonts w:eastAsia="Times New Roman"/>
          <w:lang w:eastAsia="es-ES"/>
        </w:rPr>
        <w:t>Engineering</w:t>
      </w:r>
      <w:bookmarkEnd w:id="1"/>
      <w:proofErr w:type="spellEnd"/>
    </w:p>
    <w:p w14:paraId="179D2C03" w14:textId="77777777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Hemos utilizado la librería </w:t>
      </w:r>
      <w:proofErr w:type="spellStart"/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Polars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para el procesamiento eficiente de los datos. Los pasos realizados incluyeron:</w:t>
      </w:r>
    </w:p>
    <w:p w14:paraId="03AE2186" w14:textId="77777777" w:rsidR="00C8074B" w:rsidRPr="00C8074B" w:rsidRDefault="00C8074B" w:rsidP="00C8074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Limpieza y Normalización: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Unificamos categorías similares (como transformar </w:t>
      </w:r>
      <w:proofErr w:type="spellStart"/>
      <w:r w:rsidRPr="00C8074B">
        <w:rPr>
          <w:rFonts w:eastAsia="Times New Roman" w:cs="Times New Roman"/>
          <w:kern w:val="0"/>
          <w:lang w:eastAsia="es-ES"/>
          <w14:ligatures w14:val="none"/>
        </w:rPr>
        <w:t>rain_shower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en rain) para reducir el ruido en el modelo.</w:t>
      </w:r>
    </w:p>
    <w:p w14:paraId="4A48BF29" w14:textId="77777777" w:rsidR="00C8074B" w:rsidRPr="00C8074B" w:rsidRDefault="00C8074B" w:rsidP="00C8074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Ingeniería de Características: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Extrajimos componentes temporales como la hora y el día de la semana a partir de las fechas, ya que el comportamiento del clima tiene una fuerte dependencia cíclica.</w:t>
      </w:r>
    </w:p>
    <w:p w14:paraId="63DA6B8C" w14:textId="77777777" w:rsidR="00C8074B" w:rsidRPr="00C8074B" w:rsidRDefault="00C8074B" w:rsidP="00C8074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Escalado: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Aplicamos un </w:t>
      </w:r>
      <w:proofErr w:type="spellStart"/>
      <w:r w:rsidRPr="00C8074B">
        <w:rPr>
          <w:rFonts w:eastAsia="Times New Roman" w:cs="Times New Roman"/>
          <w:kern w:val="0"/>
          <w:lang w:eastAsia="es-ES"/>
          <w14:ligatures w14:val="none"/>
        </w:rPr>
        <w:t>StandardScaler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para normalizar las variables numéricas (temperatura, humedad, probabilidad de precipitación), asegurando que ninguna variable domine sobre otra debido a su escala.</w:t>
      </w:r>
    </w:p>
    <w:p w14:paraId="4D5CCA07" w14:textId="7A37C958" w:rsidR="00C8074B" w:rsidRPr="00C8074B" w:rsidRDefault="00C8074B" w:rsidP="00842798">
      <w:pPr>
        <w:pStyle w:val="Ttulo2"/>
        <w:rPr>
          <w:rFonts w:eastAsia="Times New Roman"/>
          <w:lang w:eastAsia="es-ES"/>
        </w:rPr>
      </w:pPr>
      <w:bookmarkStart w:id="2" w:name="_Toc224582982"/>
      <w:r w:rsidRPr="00C8074B">
        <w:rPr>
          <w:rFonts w:eastAsia="Times New Roman"/>
          <w:lang w:eastAsia="es-ES"/>
        </w:rPr>
        <w:t>Criterio de Elección de Algoritmos</w:t>
      </w:r>
      <w:bookmarkEnd w:id="2"/>
    </w:p>
    <w:p w14:paraId="7BBF4528" w14:textId="60CCE6A0" w:rsidR="00C8074B" w:rsidRPr="00C8074B" w:rsidRDefault="00C8074B" w:rsidP="00842798">
      <w:pPr>
        <w:pStyle w:val="Ttulo3"/>
        <w:rPr>
          <w:rFonts w:eastAsia="Times New Roman"/>
          <w:lang w:eastAsia="es-ES"/>
        </w:rPr>
      </w:pPr>
      <w:bookmarkStart w:id="3" w:name="_Toc224582983"/>
      <w:r w:rsidRPr="00C8074B">
        <w:rPr>
          <w:rFonts w:eastAsia="Times New Roman"/>
          <w:lang w:eastAsia="es-ES"/>
        </w:rPr>
        <w:t xml:space="preserve">Clasificación: </w:t>
      </w:r>
      <w:proofErr w:type="spellStart"/>
      <w:r w:rsidRPr="00C8074B">
        <w:rPr>
          <w:rFonts w:eastAsia="Times New Roman"/>
          <w:lang w:eastAsia="es-ES"/>
        </w:rPr>
        <w:t>RandomForestClassifier</w:t>
      </w:r>
      <w:bookmarkEnd w:id="3"/>
      <w:proofErr w:type="spellEnd"/>
    </w:p>
    <w:p w14:paraId="73CD0ED5" w14:textId="77777777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Para la predicción de la categoría del clima, optamos por </w:t>
      </w: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Random Forest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>. Elegimos este algoritmo por su robustez frente a conjuntos de datos pequeños y su capacidad para manejar relaciones no lineales entre variables. Dado que el clima depende de interacciones complejas entre la humedad y la temperatura, un modelo basado en árboles de decisión resulta más eficaz que una regresión logística simple.</w:t>
      </w:r>
    </w:p>
    <w:p w14:paraId="1CBEF299" w14:textId="1E1E24E4" w:rsidR="00C8074B" w:rsidRPr="00C8074B" w:rsidRDefault="00C8074B" w:rsidP="00842798">
      <w:pPr>
        <w:pStyle w:val="Ttulo3"/>
        <w:rPr>
          <w:rFonts w:eastAsia="Times New Roman"/>
          <w:lang w:eastAsia="es-ES"/>
        </w:rPr>
      </w:pPr>
      <w:bookmarkStart w:id="4" w:name="_Toc224582984"/>
      <w:proofErr w:type="spellStart"/>
      <w:r w:rsidRPr="00C8074B">
        <w:rPr>
          <w:rFonts w:eastAsia="Times New Roman"/>
          <w:lang w:eastAsia="es-ES"/>
        </w:rPr>
        <w:lastRenderedPageBreak/>
        <w:t>Clustering</w:t>
      </w:r>
      <w:proofErr w:type="spellEnd"/>
      <w:r w:rsidRPr="00C8074B">
        <w:rPr>
          <w:rFonts w:eastAsia="Times New Roman"/>
          <w:lang w:eastAsia="es-ES"/>
        </w:rPr>
        <w:t>: K-Means</w:t>
      </w:r>
      <w:bookmarkEnd w:id="4"/>
    </w:p>
    <w:p w14:paraId="646D9CBD" w14:textId="3142C870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Para el aprendizaje no supervisado, implementamos </w:t>
      </w: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K-Means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>. El objetivo era identificar "perfiles climáticos" sin depender de etiquetas previas. Seleccionamos k=3 para diferenciar claramente tres estados lógicos que observamos en los datos: condiciones frías/húmedas, cálidas/secas y situaciones de inestabilidad con alta probabilidad de lluvia.</w:t>
      </w:r>
    </w:p>
    <w:p w14:paraId="5C22F199" w14:textId="0D353E12" w:rsidR="00C8074B" w:rsidRPr="00C8074B" w:rsidRDefault="00C8074B" w:rsidP="00842798">
      <w:pPr>
        <w:pStyle w:val="Ttulo2"/>
        <w:rPr>
          <w:rFonts w:eastAsia="Times New Roman"/>
          <w:lang w:eastAsia="es-ES"/>
        </w:rPr>
      </w:pPr>
      <w:bookmarkStart w:id="5" w:name="_Toc224582985"/>
      <w:r w:rsidRPr="00C8074B">
        <w:rPr>
          <w:rFonts w:eastAsia="Times New Roman"/>
          <w:lang w:eastAsia="es-ES"/>
        </w:rPr>
        <w:t>Interpretación de Métricas y Resultados</w:t>
      </w:r>
      <w:bookmarkEnd w:id="5"/>
    </w:p>
    <w:p w14:paraId="439B6CD9" w14:textId="45992756" w:rsidR="00C8074B" w:rsidRPr="00C8074B" w:rsidRDefault="00C8074B" w:rsidP="00842798">
      <w:pPr>
        <w:pStyle w:val="Ttulo3"/>
        <w:rPr>
          <w:rFonts w:eastAsia="Times New Roman"/>
          <w:lang w:eastAsia="es-ES"/>
        </w:rPr>
      </w:pPr>
      <w:bookmarkStart w:id="6" w:name="_Toc224582986"/>
      <w:r w:rsidRPr="00C8074B">
        <w:rPr>
          <w:rFonts w:eastAsia="Times New Roman"/>
          <w:lang w:eastAsia="es-ES"/>
        </w:rPr>
        <w:t>Análisis de la Clasificación</w:t>
      </w:r>
      <w:bookmarkEnd w:id="6"/>
    </w:p>
    <w:p w14:paraId="3CAB9ABF" w14:textId="77777777" w:rsid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El modelo presenta una </w:t>
      </w: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Precisión Global (</w:t>
      </w:r>
      <w:proofErr w:type="spellStart"/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Accuracy</w:t>
      </w:r>
      <w:proofErr w:type="spellEnd"/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) del 58.82%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>. Al analizar el informe detallado, observamos lo siguiente:</w:t>
      </w:r>
    </w:p>
    <w:p w14:paraId="0EA047DD" w14:textId="0104C08F" w:rsidR="00842798" w:rsidRPr="00C8074B" w:rsidRDefault="00842798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2798">
        <w:rPr>
          <w:rFonts w:eastAsia="Times New Roman" w:cs="Times New Roman"/>
          <w:kern w:val="0"/>
          <w:lang w:eastAsia="es-ES"/>
          <w14:ligatures w14:val="none"/>
        </w:rPr>
        <w:drawing>
          <wp:inline distT="0" distB="0" distL="0" distR="0" wp14:anchorId="2E5BDE5B" wp14:editId="156E0993">
            <wp:extent cx="5239481" cy="2610214"/>
            <wp:effectExtent l="0" t="0" r="0" b="0"/>
            <wp:docPr id="10766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6A07" w14:textId="77777777" w:rsidR="00C8074B" w:rsidRPr="00C8074B" w:rsidRDefault="00C8074B" w:rsidP="00C8074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Rendimiento por clase: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El modelo es relativamente eficaz identificando días "Sunny" (77% de precisión) y "Overcast" (59%).</w:t>
      </w:r>
    </w:p>
    <w:p w14:paraId="5A5C63CF" w14:textId="77777777" w:rsidR="00C8074B" w:rsidRPr="00C8074B" w:rsidRDefault="00C8074B" w:rsidP="00C8074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Limitaciones: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La clase "Rain" no fue predicha correctamente (</w:t>
      </w:r>
      <w:proofErr w:type="spellStart"/>
      <w:r w:rsidRPr="00C8074B">
        <w:rPr>
          <w:rFonts w:eastAsia="Times New Roman" w:cs="Times New Roman"/>
          <w:kern w:val="0"/>
          <w:lang w:eastAsia="es-ES"/>
          <w14:ligatures w14:val="none"/>
        </w:rPr>
        <w:t>Recall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0%). Esto se debe principalmente al desbalance del </w:t>
      </w:r>
      <w:proofErr w:type="spellStart"/>
      <w:r w:rsidRPr="00C8074B">
        <w:rPr>
          <w:rFonts w:eastAsia="Times New Roman" w:cs="Times New Roman"/>
          <w:kern w:val="0"/>
          <w:lang w:eastAsia="es-ES"/>
          <w14:ligatures w14:val="none"/>
        </w:rPr>
        <w:t>dataset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>; al contar con muy pocos registros de lluvia en el entrenamiento, el modelo no logra aprender los patrones necesarios para identificar esta categoría.</w:t>
      </w:r>
    </w:p>
    <w:p w14:paraId="3398AC80" w14:textId="77777777" w:rsidR="00842798" w:rsidRDefault="00842798">
      <w:pPr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S"/>
          <w14:ligatures w14:val="none"/>
        </w:rPr>
        <w:br w:type="page"/>
      </w:r>
    </w:p>
    <w:p w14:paraId="256DF12A" w14:textId="719671CD" w:rsidR="00C8074B" w:rsidRPr="00842798" w:rsidRDefault="00C8074B" w:rsidP="00C8074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lastRenderedPageBreak/>
        <w:t>Matriz de Confusión:</w:t>
      </w:r>
    </w:p>
    <w:p w14:paraId="696D2E90" w14:textId="71C73C70" w:rsidR="00842798" w:rsidRPr="00C8074B" w:rsidRDefault="00842798" w:rsidP="00842798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2FEE2BD" wp14:editId="156044AE">
            <wp:extent cx="5400040" cy="4050030"/>
            <wp:effectExtent l="0" t="0" r="0" b="7620"/>
            <wp:docPr id="208079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A07E" w14:textId="77777777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>Como se observa en la imagen superior, existe una confusión común entre "Overcast" y "</w:t>
      </w:r>
      <w:proofErr w:type="spellStart"/>
      <w:r w:rsidRPr="00C8074B">
        <w:rPr>
          <w:rFonts w:eastAsia="Times New Roman" w:cs="Times New Roman"/>
          <w:kern w:val="0"/>
          <w:lang w:eastAsia="es-ES"/>
          <w14:ligatures w14:val="none"/>
        </w:rPr>
        <w:t>Partly</w:t>
      </w:r>
      <w:proofErr w:type="spellEnd"/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Sunny", lo cual es coherente desde un punto de vista meteorológico, ya que las condiciones físicas de ambos estados son muy similares.</w:t>
      </w:r>
    </w:p>
    <w:p w14:paraId="231EB926" w14:textId="6D9140B6" w:rsidR="00C8074B" w:rsidRPr="00C8074B" w:rsidRDefault="00C8074B" w:rsidP="00842798">
      <w:pPr>
        <w:pStyle w:val="Ttulo3"/>
        <w:rPr>
          <w:rFonts w:eastAsia="Times New Roman"/>
          <w:lang w:eastAsia="es-ES"/>
        </w:rPr>
      </w:pPr>
      <w:bookmarkStart w:id="7" w:name="_Toc224582987"/>
      <w:r w:rsidRPr="00C8074B">
        <w:rPr>
          <w:rFonts w:eastAsia="Times New Roman"/>
          <w:lang w:eastAsia="es-ES"/>
        </w:rPr>
        <w:t xml:space="preserve">Análisis del </w:t>
      </w:r>
      <w:proofErr w:type="spellStart"/>
      <w:r w:rsidRPr="00C8074B">
        <w:rPr>
          <w:rFonts w:eastAsia="Times New Roman"/>
          <w:lang w:eastAsia="es-ES"/>
        </w:rPr>
        <w:t>Clustering</w:t>
      </w:r>
      <w:bookmarkEnd w:id="7"/>
      <w:proofErr w:type="spellEnd"/>
    </w:p>
    <w:p w14:paraId="6CB1A332" w14:textId="77777777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>El algoritmo de agrupamiento logró separar los datos en tres segmentos coherentes.</w:t>
      </w:r>
    </w:p>
    <w:p w14:paraId="75CE9E6F" w14:textId="77777777" w:rsidR="00C8074B" w:rsidRPr="00C8074B" w:rsidRDefault="00C8074B" w:rsidP="00C8074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Clúster "Cálido y seco":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Se sitúa en la zona inferior derecha del gráfico (altas temperaturas, baja humedad).</w:t>
      </w:r>
    </w:p>
    <w:p w14:paraId="12A11079" w14:textId="77777777" w:rsidR="00C8074B" w:rsidRPr="00C8074B" w:rsidRDefault="00C8074B" w:rsidP="00C8074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Clúster "Frío y muy húmedo":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Agrupa los valores de la zona superior izquierda.</w:t>
      </w:r>
    </w:p>
    <w:p w14:paraId="4801A715" w14:textId="77777777" w:rsidR="00C8074B" w:rsidRDefault="00C8074B" w:rsidP="00C8074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lastRenderedPageBreak/>
        <w:t>Clúster "Alta probabilidad de lluvia":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Se solapa parcialmente con el grupo húmedo, pero integra la variable de probabilidad de precipitación como factor diferenciador.</w:t>
      </w:r>
    </w:p>
    <w:p w14:paraId="501CE71A" w14:textId="729DE4B8" w:rsidR="00842798" w:rsidRPr="00C8074B" w:rsidRDefault="00842798" w:rsidP="00842798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34AB9B58" wp14:editId="592A93D0">
            <wp:extent cx="5400040" cy="3239770"/>
            <wp:effectExtent l="0" t="0" r="0" b="0"/>
            <wp:docPr id="16027905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A228" w14:textId="44F618C0" w:rsidR="00C8074B" w:rsidRPr="00C8074B" w:rsidRDefault="00C8074B" w:rsidP="00842798">
      <w:pPr>
        <w:pStyle w:val="Ttulo2"/>
        <w:rPr>
          <w:rFonts w:eastAsia="Times New Roman"/>
          <w:lang w:eastAsia="es-ES"/>
        </w:rPr>
      </w:pPr>
      <w:bookmarkStart w:id="8" w:name="_Toc224582988"/>
      <w:r w:rsidRPr="00C8074B">
        <w:rPr>
          <w:rFonts w:eastAsia="Times New Roman"/>
          <w:lang w:eastAsia="es-ES"/>
        </w:rPr>
        <w:t>Valor Aportado al Problema</w:t>
      </w:r>
      <w:bookmarkEnd w:id="8"/>
    </w:p>
    <w:p w14:paraId="29207D9F" w14:textId="77777777" w:rsidR="00C8074B" w:rsidRPr="00C8074B" w:rsidRDefault="00C8074B" w:rsidP="00C8074B">
      <w:p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kern w:val="0"/>
          <w:lang w:eastAsia="es-ES"/>
          <w14:ligatures w14:val="none"/>
        </w:rPr>
        <w:t>La integración de estos modelos aporta un valor estratégico por dos razones:</w:t>
      </w:r>
    </w:p>
    <w:p w14:paraId="5E80133B" w14:textId="77777777" w:rsidR="00C8074B" w:rsidRPr="00C8074B" w:rsidRDefault="00C8074B" w:rsidP="00C8074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Automatización: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Permite clasificar automáticamente nuevos registros meteorológicos sin intervención humana.</w:t>
      </w:r>
    </w:p>
    <w:p w14:paraId="30BF9FD0" w14:textId="044EDCCB" w:rsidR="00156BD4" w:rsidRPr="00842798" w:rsidRDefault="00C8074B" w:rsidP="006C291F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C8074B">
        <w:rPr>
          <w:rFonts w:eastAsia="Times New Roman" w:cs="Times New Roman"/>
          <w:b/>
          <w:bCs/>
          <w:kern w:val="0"/>
          <w:lang w:eastAsia="es-ES"/>
          <w14:ligatures w14:val="none"/>
        </w:rPr>
        <w:t>Enriquecimiento de Visualizaciones:</w:t>
      </w:r>
      <w:r w:rsidRPr="00C8074B">
        <w:rPr>
          <w:rFonts w:eastAsia="Times New Roman" w:cs="Times New Roman"/>
          <w:kern w:val="0"/>
          <w:lang w:eastAsia="es-ES"/>
          <w14:ligatures w14:val="none"/>
        </w:rPr>
        <w:t xml:space="preserve"> Los clústeres generados permiten crear nuevas dimensiones en nuestro dashboard final, facilitando al usuario final la identificación de regímenes climáticos más allá de la simple lectura de termómetro.</w:t>
      </w:r>
    </w:p>
    <w:sectPr w:rsidR="00156BD4" w:rsidRPr="00842798" w:rsidSect="00AC3D48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90967" w14:textId="77777777" w:rsidR="0013604C" w:rsidRDefault="0013604C" w:rsidP="00E178BF">
      <w:pPr>
        <w:spacing w:after="0" w:line="240" w:lineRule="auto"/>
      </w:pPr>
      <w:r>
        <w:separator/>
      </w:r>
    </w:p>
  </w:endnote>
  <w:endnote w:type="continuationSeparator" w:id="0">
    <w:p w14:paraId="492DA617" w14:textId="77777777" w:rsidR="0013604C" w:rsidRDefault="0013604C" w:rsidP="00E1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0354545"/>
      <w:docPartObj>
        <w:docPartGallery w:val="Page Numbers (Bottom of Page)"/>
        <w:docPartUnique/>
      </w:docPartObj>
    </w:sdtPr>
    <w:sdtContent>
      <w:p w14:paraId="59D811D5" w14:textId="5A6DD92C" w:rsidR="00AC3D48" w:rsidRDefault="00AC3D48">
        <w:pPr>
          <w:pStyle w:val="Piedepgina"/>
          <w:jc w:val="center"/>
        </w:pPr>
        <w:r w:rsidRPr="00AC3D48">
          <w:rPr>
            <w:color w:val="7F7F7F" w:themeColor="text1" w:themeTint="80"/>
          </w:rPr>
          <w:fldChar w:fldCharType="begin"/>
        </w:r>
        <w:r w:rsidRPr="00AC3D48">
          <w:rPr>
            <w:color w:val="7F7F7F" w:themeColor="text1" w:themeTint="80"/>
          </w:rPr>
          <w:instrText>PAGE   \* MERGEFORMAT</w:instrText>
        </w:r>
        <w:r w:rsidRPr="00AC3D48">
          <w:rPr>
            <w:color w:val="7F7F7F" w:themeColor="text1" w:themeTint="80"/>
          </w:rPr>
          <w:fldChar w:fldCharType="separate"/>
        </w:r>
        <w:r w:rsidRPr="00AC3D48">
          <w:rPr>
            <w:color w:val="7F7F7F" w:themeColor="text1" w:themeTint="80"/>
          </w:rPr>
          <w:t>2</w:t>
        </w:r>
        <w:r w:rsidRPr="00AC3D48">
          <w:rPr>
            <w:color w:val="7F7F7F" w:themeColor="text1" w:themeTint="80"/>
          </w:rPr>
          <w:fldChar w:fldCharType="end"/>
        </w:r>
      </w:p>
    </w:sdtContent>
  </w:sdt>
  <w:p w14:paraId="5A23A73D" w14:textId="77777777" w:rsidR="00AC3D48" w:rsidRDefault="00AC3D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56144" w14:textId="77777777" w:rsidR="0013604C" w:rsidRDefault="0013604C" w:rsidP="00E178BF">
      <w:pPr>
        <w:spacing w:after="0" w:line="240" w:lineRule="auto"/>
      </w:pPr>
      <w:r>
        <w:separator/>
      </w:r>
    </w:p>
  </w:footnote>
  <w:footnote w:type="continuationSeparator" w:id="0">
    <w:p w14:paraId="5562CE57" w14:textId="77777777" w:rsidR="0013604C" w:rsidRDefault="0013604C" w:rsidP="00E17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274E" w14:textId="39C524DA" w:rsidR="00E178BF" w:rsidRDefault="00E178BF">
    <w:pPr>
      <w:pStyle w:val="Encabezado"/>
    </w:pPr>
  </w:p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263"/>
      <w:gridCol w:w="2977"/>
      <w:gridCol w:w="3254"/>
    </w:tblGrid>
    <w:tr w:rsidR="00E178BF" w14:paraId="56E77ACD" w14:textId="77777777" w:rsidTr="00AC3D48">
      <w:trPr>
        <w:trHeight w:val="579"/>
        <w:jc w:val="center"/>
      </w:trPr>
      <w:tc>
        <w:tcPr>
          <w:tcW w:w="8494" w:type="dxa"/>
          <w:gridSpan w:val="3"/>
          <w:vAlign w:val="center"/>
        </w:tcPr>
        <w:p w14:paraId="16730DDC" w14:textId="35682FEE" w:rsidR="00E178BF" w:rsidRPr="00AC3D48" w:rsidRDefault="00E178BF" w:rsidP="00AC3D48">
          <w:pPr>
            <w:pStyle w:val="Encabezado"/>
            <w:jc w:val="center"/>
            <w:rPr>
              <w:color w:val="7F7F7F" w:themeColor="text1" w:themeTint="80"/>
            </w:rPr>
          </w:pPr>
          <w:r w:rsidRPr="00AC3D48">
            <w:rPr>
              <w:color w:val="7F7F7F" w:themeColor="text1" w:themeTint="80"/>
            </w:rPr>
            <w:t>Grado de Especialización en Inteligencia Artificial y Big Data</w:t>
          </w:r>
        </w:p>
      </w:tc>
    </w:tr>
    <w:tr w:rsidR="00E178BF" w14:paraId="3A3DDB4D" w14:textId="77777777" w:rsidTr="00C8074B">
      <w:trPr>
        <w:trHeight w:val="393"/>
        <w:jc w:val="center"/>
      </w:trPr>
      <w:tc>
        <w:tcPr>
          <w:tcW w:w="2263" w:type="dxa"/>
          <w:vMerge w:val="restart"/>
          <w:vAlign w:val="center"/>
        </w:tcPr>
        <w:p w14:paraId="095EE810" w14:textId="52C75778" w:rsidR="00E178BF" w:rsidRPr="00AC3D48" w:rsidRDefault="00AC3D48" w:rsidP="00AC3D48">
          <w:pPr>
            <w:pStyle w:val="Encabezado"/>
            <w:jc w:val="center"/>
            <w:rPr>
              <w:color w:val="7F7F7F" w:themeColor="text1" w:themeTint="80"/>
            </w:rPr>
          </w:pPr>
          <w:r w:rsidRPr="00AC3D48">
            <w:rPr>
              <w:noProof/>
              <w:color w:val="7F7F7F" w:themeColor="text1" w:themeTint="80"/>
            </w:rPr>
            <w:drawing>
              <wp:inline distT="0" distB="0" distL="0" distR="0" wp14:anchorId="447378C0" wp14:editId="1CEC35A5">
                <wp:extent cx="1295400" cy="733425"/>
                <wp:effectExtent l="0" t="0" r="0" b="9525"/>
                <wp:docPr id="37400826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0082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18F95C45" w14:textId="54170EFF" w:rsidR="00E178BF" w:rsidRPr="00AC3D48" w:rsidRDefault="00C8074B" w:rsidP="00AC3D48">
          <w:pPr>
            <w:pStyle w:val="Encabezado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Sistemas de Big Data</w:t>
          </w:r>
        </w:p>
      </w:tc>
      <w:tc>
        <w:tcPr>
          <w:tcW w:w="3254" w:type="dxa"/>
          <w:vMerge w:val="restart"/>
          <w:vAlign w:val="center"/>
        </w:tcPr>
        <w:p w14:paraId="65B32611" w14:textId="77777777" w:rsidR="00E178BF" w:rsidRDefault="00E178BF">
          <w:pPr>
            <w:pStyle w:val="Encabezado"/>
            <w:rPr>
              <w:color w:val="7F7F7F" w:themeColor="text1" w:themeTint="80"/>
            </w:rPr>
          </w:pPr>
          <w:r w:rsidRPr="00AC3D48">
            <w:rPr>
              <w:color w:val="7F7F7F" w:themeColor="text1" w:themeTint="80"/>
            </w:rPr>
            <w:t>Andrés Prado Morgaz</w:t>
          </w:r>
        </w:p>
        <w:p w14:paraId="31558E39" w14:textId="7E1C7BC9" w:rsidR="00C8074B" w:rsidRPr="00AC3D48" w:rsidRDefault="00C8074B">
          <w:pPr>
            <w:pStyle w:val="Encabezado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Manuel J. de la Rosa Cosano</w:t>
          </w:r>
        </w:p>
      </w:tc>
    </w:tr>
    <w:tr w:rsidR="00E178BF" w14:paraId="083D5E21" w14:textId="77777777" w:rsidTr="00C8074B">
      <w:trPr>
        <w:trHeight w:val="580"/>
        <w:jc w:val="center"/>
      </w:trPr>
      <w:tc>
        <w:tcPr>
          <w:tcW w:w="2263" w:type="dxa"/>
          <w:vMerge/>
        </w:tcPr>
        <w:p w14:paraId="7212F475" w14:textId="77777777" w:rsidR="00E178BF" w:rsidRDefault="00E178BF">
          <w:pPr>
            <w:pStyle w:val="Encabezado"/>
          </w:pPr>
        </w:p>
      </w:tc>
      <w:tc>
        <w:tcPr>
          <w:tcW w:w="2977" w:type="dxa"/>
          <w:vAlign w:val="center"/>
        </w:tcPr>
        <w:p w14:paraId="5C392463" w14:textId="20DA75A5" w:rsidR="00E178BF" w:rsidRPr="00AC3D48" w:rsidRDefault="00E178BF" w:rsidP="00AC3D48">
          <w:pPr>
            <w:pStyle w:val="Encabezado"/>
            <w:jc w:val="center"/>
            <w:rPr>
              <w:color w:val="7F7F7F" w:themeColor="text1" w:themeTint="80"/>
            </w:rPr>
          </w:pPr>
          <w:r w:rsidRPr="00AC3D48">
            <w:rPr>
              <w:color w:val="7F7F7F" w:themeColor="text1" w:themeTint="80"/>
            </w:rPr>
            <w:t>3.</w:t>
          </w:r>
          <w:r w:rsidR="00C8074B">
            <w:rPr>
              <w:color w:val="7F7F7F" w:themeColor="text1" w:themeTint="80"/>
            </w:rPr>
            <w:t>3</w:t>
          </w:r>
          <w:r w:rsidRPr="00AC3D48">
            <w:rPr>
              <w:color w:val="7F7F7F" w:themeColor="text1" w:themeTint="80"/>
            </w:rPr>
            <w:t xml:space="preserve">. </w:t>
          </w:r>
          <w:r w:rsidR="00C8074B">
            <w:rPr>
              <w:color w:val="7F7F7F" w:themeColor="text1" w:themeTint="80"/>
            </w:rPr>
            <w:t>MODELADO Y ALGORITMOS</w:t>
          </w:r>
        </w:p>
      </w:tc>
      <w:tc>
        <w:tcPr>
          <w:tcW w:w="3254" w:type="dxa"/>
          <w:vMerge/>
        </w:tcPr>
        <w:p w14:paraId="1735DBC9" w14:textId="77777777" w:rsidR="00E178BF" w:rsidRDefault="00E178BF">
          <w:pPr>
            <w:pStyle w:val="Encabezado"/>
          </w:pPr>
        </w:p>
      </w:tc>
    </w:tr>
  </w:tbl>
  <w:p w14:paraId="4747B043" w14:textId="2ECE41F5" w:rsidR="00E178BF" w:rsidRDefault="00E178BF">
    <w:pPr>
      <w:pStyle w:val="Encabezado"/>
    </w:pPr>
  </w:p>
  <w:p w14:paraId="48FC595A" w14:textId="77777777" w:rsidR="00E178BF" w:rsidRDefault="00E178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312"/>
    <w:multiLevelType w:val="multilevel"/>
    <w:tmpl w:val="8CD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F43BD"/>
    <w:multiLevelType w:val="multilevel"/>
    <w:tmpl w:val="BA9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65F1"/>
    <w:multiLevelType w:val="multilevel"/>
    <w:tmpl w:val="2AA0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0FC"/>
    <w:multiLevelType w:val="multilevel"/>
    <w:tmpl w:val="C134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054F4"/>
    <w:multiLevelType w:val="multilevel"/>
    <w:tmpl w:val="A200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1061F"/>
    <w:multiLevelType w:val="multilevel"/>
    <w:tmpl w:val="2B2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235EC"/>
    <w:multiLevelType w:val="multilevel"/>
    <w:tmpl w:val="D9D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B06FB"/>
    <w:multiLevelType w:val="multilevel"/>
    <w:tmpl w:val="EF7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7528A"/>
    <w:multiLevelType w:val="multilevel"/>
    <w:tmpl w:val="990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7695E"/>
    <w:multiLevelType w:val="multilevel"/>
    <w:tmpl w:val="059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94139"/>
    <w:multiLevelType w:val="multilevel"/>
    <w:tmpl w:val="C2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864369">
    <w:abstractNumId w:val="6"/>
  </w:num>
  <w:num w:numId="2" w16cid:durableId="1131360851">
    <w:abstractNumId w:val="10"/>
  </w:num>
  <w:num w:numId="3" w16cid:durableId="1963800407">
    <w:abstractNumId w:val="9"/>
  </w:num>
  <w:num w:numId="4" w16cid:durableId="9376855">
    <w:abstractNumId w:val="7"/>
  </w:num>
  <w:num w:numId="5" w16cid:durableId="1664775320">
    <w:abstractNumId w:val="5"/>
  </w:num>
  <w:num w:numId="6" w16cid:durableId="348221014">
    <w:abstractNumId w:val="2"/>
  </w:num>
  <w:num w:numId="7" w16cid:durableId="668367346">
    <w:abstractNumId w:val="3"/>
  </w:num>
  <w:num w:numId="8" w16cid:durableId="1660230674">
    <w:abstractNumId w:val="8"/>
  </w:num>
  <w:num w:numId="9" w16cid:durableId="1767573341">
    <w:abstractNumId w:val="1"/>
  </w:num>
  <w:num w:numId="10" w16cid:durableId="499468080">
    <w:abstractNumId w:val="0"/>
  </w:num>
  <w:num w:numId="11" w16cid:durableId="1637881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D4"/>
    <w:rsid w:val="000968FE"/>
    <w:rsid w:val="0013604C"/>
    <w:rsid w:val="00156BD4"/>
    <w:rsid w:val="001B635E"/>
    <w:rsid w:val="004C0192"/>
    <w:rsid w:val="00515415"/>
    <w:rsid w:val="00626288"/>
    <w:rsid w:val="006C291F"/>
    <w:rsid w:val="00842798"/>
    <w:rsid w:val="009640A6"/>
    <w:rsid w:val="00AC3D48"/>
    <w:rsid w:val="00AD16AF"/>
    <w:rsid w:val="00B3379E"/>
    <w:rsid w:val="00B33FF0"/>
    <w:rsid w:val="00C8074B"/>
    <w:rsid w:val="00D93728"/>
    <w:rsid w:val="00E178BF"/>
    <w:rsid w:val="00E609B9"/>
    <w:rsid w:val="00F8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CD8AD"/>
  <w15:chartTrackingRefBased/>
  <w15:docId w15:val="{1F2210A0-EBA0-4CD1-B3AE-A4160406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BD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178B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78B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78B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17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78BF"/>
  </w:style>
  <w:style w:type="paragraph" w:styleId="Piedepgina">
    <w:name w:val="footer"/>
    <w:basedOn w:val="Normal"/>
    <w:link w:val="PiedepginaCar"/>
    <w:uiPriority w:val="99"/>
    <w:unhideWhenUsed/>
    <w:rsid w:val="00E178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78BF"/>
  </w:style>
  <w:style w:type="table" w:styleId="Tablaconcuadrcula">
    <w:name w:val="Table Grid"/>
    <w:basedOn w:val="Tablanormal"/>
    <w:uiPriority w:val="39"/>
    <w:rsid w:val="00E17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84279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AD1CD-9BD8-47F4-ADC0-E76D3E99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699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Prado</dc:creator>
  <cp:keywords/>
  <dc:description/>
  <cp:lastModifiedBy>Andrés Prado</cp:lastModifiedBy>
  <cp:revision>6</cp:revision>
  <dcterms:created xsi:type="dcterms:W3CDTF">2026-03-02T16:17:00Z</dcterms:created>
  <dcterms:modified xsi:type="dcterms:W3CDTF">2026-03-16T18:49:00Z</dcterms:modified>
</cp:coreProperties>
</file>