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</w:r>
    </w:p>
    <w:p>
      <w:pPr>
        <w:pStyle w:val="Normal"/>
        <w:suppressAutoHyphens w:val="true"/>
        <w:spacing w:lineRule="auto" w:line="240"/>
        <w:ind w:hanging="0"/>
        <w:jc w:val="center"/>
        <w:rPr/>
      </w:pPr>
      <w:r>
        <w:rPr>
          <w:b/>
        </w:rPr>
        <w:t>ТЕХНИЧЕСКОЕ ЗАДАНИЕ</w:t>
      </w:r>
    </w:p>
    <w:p>
      <w:pPr>
        <w:pStyle w:val="Normal"/>
        <w:suppressAutoHyphens w:val="true"/>
        <w:spacing w:lineRule="auto" w:line="24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ДЛЯ ОТКРЫТОГО ЗАПРОСА </w:t>
        <w:br/>
        <w:t>ПО ПРЕДОСТАВЛЕНИЮ УСЛУГ</w:t>
      </w:r>
    </w:p>
    <w:p>
      <w:pPr>
        <w:pStyle w:val="Normal"/>
        <w:suppressAutoHyphens w:val="true"/>
        <w:spacing w:lineRule="auto" w:line="240"/>
        <w:ind w:hanging="0"/>
        <w:jc w:val="center"/>
        <w:rPr/>
      </w:pPr>
      <w:r>
        <w:rPr>
          <w:b/>
          <w:sz w:val="24"/>
          <w:szCs w:val="24"/>
        </w:rPr>
        <w:t>ПО ДОСТАВКЕ, ОБРАБОТКЕ И ХРАНЕНИЮ ГОТОВОЙ ПРОДУКЦИИ</w:t>
      </w:r>
    </w:p>
    <w:p>
      <w:pPr>
        <w:pStyle w:val="Normal"/>
        <w:suppressAutoHyphens w:val="true"/>
        <w:spacing w:lineRule="auto" w:line="24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КОМПАНИИ «ССТ»</w:t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0002"/>
        <w:rPr>
          <w:sz w:val="24"/>
          <w:szCs w:val="24"/>
        </w:rPr>
      </w:pPr>
      <w:r>
        <w:rPr>
          <w:sz w:val="24"/>
          <w:szCs w:val="24"/>
        </w:rPr>
        <w:t>Общие сведения</w:t>
      </w:r>
    </w:p>
    <w:p>
      <w:pPr>
        <w:pStyle w:val="Normal"/>
        <w:spacing w:lineRule="auto" w:line="240"/>
        <w:ind w:hanging="0"/>
        <w:jc w:val="start"/>
        <w:rPr/>
      </w:pPr>
      <w:r>
        <w:rPr/>
      </w:r>
    </w:p>
    <w:p>
      <w:pPr>
        <w:pStyle w:val="Style19"/>
        <w:numPr>
          <w:ilvl w:val="0"/>
          <w:numId w:val="0"/>
        </w:numPr>
        <w:tabs>
          <w:tab w:val="clear" w:pos="567"/>
          <w:tab w:val="left" w:pos="180" w:leader="none"/>
          <w:tab w:val="left" w:pos="360" w:leader="none"/>
        </w:tabs>
        <w:spacing w:lineRule="auto" w:line="240"/>
        <w:ind w:start="0" w:hanging="0"/>
        <w:rPr>
          <w:sz w:val="24"/>
          <w:szCs w:val="24"/>
        </w:rPr>
      </w:pPr>
      <w:r>
        <w:rPr>
          <w:sz w:val="24"/>
          <w:szCs w:val="24"/>
        </w:rPr>
        <w:t>Далее по тексту именуется:</w:t>
      </w:r>
    </w:p>
    <w:p>
      <w:pPr>
        <w:pStyle w:val="Style19"/>
        <w:numPr>
          <w:ilvl w:val="0"/>
          <w:numId w:val="0"/>
        </w:numPr>
        <w:tabs>
          <w:tab w:val="clear" w:pos="567"/>
          <w:tab w:val="left" w:pos="180" w:leader="none"/>
          <w:tab w:val="left" w:pos="360" w:leader="none"/>
        </w:tabs>
        <w:spacing w:lineRule="auto" w:line="240"/>
        <w:ind w:start="0" w:hanging="0"/>
        <w:rPr/>
      </w:pPr>
      <w:r>
        <w:rPr>
          <w:sz w:val="24"/>
          <w:szCs w:val="24"/>
        </w:rPr>
        <w:t>ООО «СИТРОНИКС Смарт Технологии» - Заказчик, Организатор;</w:t>
      </w:r>
    </w:p>
    <w:p>
      <w:pPr>
        <w:pStyle w:val="Style19"/>
        <w:numPr>
          <w:ilvl w:val="0"/>
          <w:numId w:val="0"/>
        </w:numPr>
        <w:tabs>
          <w:tab w:val="clear" w:pos="567"/>
          <w:tab w:val="left" w:pos="180" w:leader="none"/>
          <w:tab w:val="left" w:pos="360" w:leader="none"/>
        </w:tabs>
        <w:spacing w:lineRule="auto" w:line="240"/>
        <w:ind w:start="0" w:hanging="0"/>
        <w:rPr>
          <w:sz w:val="24"/>
          <w:szCs w:val="24"/>
        </w:rPr>
      </w:pPr>
      <w:r>
        <w:rPr>
          <w:sz w:val="24"/>
          <w:szCs w:val="24"/>
        </w:rPr>
        <w:t>Поставщик услуг – Участник, Исполнитель;</w:t>
      </w:r>
    </w:p>
    <w:p>
      <w:pPr>
        <w:pStyle w:val="Style19"/>
        <w:numPr>
          <w:ilvl w:val="0"/>
          <w:numId w:val="0"/>
        </w:numPr>
        <w:tabs>
          <w:tab w:val="clear" w:pos="567"/>
          <w:tab w:val="left" w:pos="180" w:leader="none"/>
          <w:tab w:val="left" w:pos="360" w:leader="none"/>
        </w:tabs>
        <w:spacing w:lineRule="auto" w:line="240"/>
        <w:ind w:star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numPr>
          <w:ilvl w:val="0"/>
          <w:numId w:val="0"/>
        </w:numPr>
        <w:tabs>
          <w:tab w:val="clear" w:pos="567"/>
          <w:tab w:val="left" w:pos="180" w:leader="none"/>
          <w:tab w:val="left" w:pos="360" w:leader="none"/>
        </w:tabs>
        <w:spacing w:lineRule="auto" w:line="240"/>
        <w:ind w:star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Рабочая группа:</w:t>
      </w:r>
    </w:p>
    <w:p>
      <w:pPr>
        <w:pStyle w:val="Style19"/>
        <w:numPr>
          <w:ilvl w:val="0"/>
          <w:numId w:val="0"/>
        </w:numPr>
        <w:tabs>
          <w:tab w:val="clear" w:pos="567"/>
          <w:tab w:val="left" w:pos="180" w:leader="none"/>
          <w:tab w:val="left" w:pos="360" w:leader="none"/>
        </w:tabs>
        <w:spacing w:lineRule="auto" w:line="240"/>
        <w:ind w:start="0" w:hanging="0"/>
        <w:rPr>
          <w:rStyle w:val="Style8"/>
          <w:b w:val="false"/>
          <w:b w:val="false"/>
          <w:i w:val="false"/>
          <w:i w:val="false"/>
          <w:sz w:val="24"/>
          <w:szCs w:val="24"/>
          <w:shd w:fill="auto" w:val="clear"/>
        </w:rPr>
      </w:pPr>
      <w:r>
        <w:rPr>
          <w:sz w:val="24"/>
          <w:szCs w:val="24"/>
        </w:rPr>
        <w:t>От операционного отдела по закупкам ООО «СИТРОНИКС Смарт Технологии»</w:t>
      </w:r>
    </w:p>
    <w:p>
      <w:pPr>
        <w:pStyle w:val="Style19"/>
        <w:numPr>
          <w:ilvl w:val="0"/>
          <w:numId w:val="0"/>
        </w:numPr>
        <w:tabs>
          <w:tab w:val="clear" w:pos="567"/>
          <w:tab w:val="left" w:pos="1080" w:leader="none"/>
        </w:tabs>
        <w:spacing w:lineRule="auto" w:line="240"/>
        <w:ind w:start="720" w:hanging="0"/>
        <w:jc w:val="start"/>
        <w:rPr>
          <w:sz w:val="24"/>
          <w:szCs w:val="24"/>
        </w:rPr>
      </w:pPr>
      <w:r>
        <w:rPr>
          <w:sz w:val="24"/>
          <w:szCs w:val="24"/>
        </w:rPr>
        <w:t>- Сурин Борис, руководитель,</w:t>
      </w:r>
    </w:p>
    <w:p>
      <w:pPr>
        <w:pStyle w:val="Style19"/>
        <w:numPr>
          <w:ilvl w:val="0"/>
          <w:numId w:val="0"/>
        </w:numPr>
        <w:tabs>
          <w:tab w:val="clear" w:pos="567"/>
          <w:tab w:val="left" w:pos="1080" w:leader="none"/>
        </w:tabs>
        <w:spacing w:lineRule="auto" w:line="240"/>
        <w:ind w:start="720" w:hanging="0"/>
        <w:jc w:val="start"/>
        <w:rPr>
          <w:sz w:val="24"/>
          <w:szCs w:val="24"/>
        </w:rPr>
      </w:pPr>
      <w:hyperlink r:id="rId2">
        <w:r>
          <w:rPr>
            <w:rStyle w:val="InternetLink"/>
            <w:sz w:val="24"/>
            <w:szCs w:val="24"/>
          </w:rPr>
          <w:t>surin@sitronics-smart.com</w:t>
        </w:r>
      </w:hyperlink>
    </w:p>
    <w:p>
      <w:pPr>
        <w:pStyle w:val="Style19"/>
        <w:numPr>
          <w:ilvl w:val="0"/>
          <w:numId w:val="0"/>
        </w:numPr>
        <w:tabs>
          <w:tab w:val="clear" w:pos="567"/>
          <w:tab w:val="left" w:pos="1080" w:leader="none"/>
        </w:tabs>
        <w:spacing w:lineRule="auto" w:line="240"/>
        <w:ind w:start="720" w:hanging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Лапичков Валерий Кондратьевич, Зам. руководителя,                               </w:t>
      </w:r>
      <w:hyperlink r:id="rId3">
        <w:r>
          <w:rPr>
            <w:rStyle w:val="InternetLink"/>
            <w:sz w:val="24"/>
            <w:szCs w:val="24"/>
            <w:lang w:val="en-US"/>
          </w:rPr>
          <w:t>lapichkov</w:t>
        </w:r>
        <w:r>
          <w:rPr>
            <w:rStyle w:val="InternetLink"/>
            <w:sz w:val="24"/>
            <w:szCs w:val="24"/>
          </w:rPr>
          <w:t>@</w:t>
        </w:r>
        <w:r>
          <w:rPr>
            <w:rStyle w:val="InternetLink"/>
            <w:sz w:val="24"/>
            <w:szCs w:val="24"/>
            <w:lang w:val="en-US"/>
          </w:rPr>
          <w:t>sitronics</w:t>
        </w:r>
        <w:r>
          <w:rPr>
            <w:rStyle w:val="InternetLink"/>
            <w:sz w:val="24"/>
            <w:szCs w:val="24"/>
          </w:rPr>
          <w:t>-</w:t>
        </w:r>
        <w:r>
          <w:rPr>
            <w:rStyle w:val="InternetLink"/>
            <w:sz w:val="24"/>
            <w:szCs w:val="24"/>
            <w:lang w:val="en-US"/>
          </w:rPr>
          <w:t>smart</w:t>
        </w:r>
        <w:r>
          <w:rPr>
            <w:rStyle w:val="InternetLink"/>
            <w:sz w:val="24"/>
            <w:szCs w:val="24"/>
          </w:rPr>
          <w:t>.</w:t>
        </w:r>
        <w:r>
          <w:rPr>
            <w:rStyle w:val="InternetLink"/>
            <w:sz w:val="24"/>
            <w:szCs w:val="24"/>
            <w:lang w:val="en-US"/>
          </w:rPr>
          <w:t>com</w:t>
        </w:r>
      </w:hyperlink>
    </w:p>
    <w:p>
      <w:pPr>
        <w:pStyle w:val="Style19"/>
        <w:numPr>
          <w:ilvl w:val="0"/>
          <w:numId w:val="0"/>
        </w:numPr>
        <w:tabs>
          <w:tab w:val="clear" w:pos="567"/>
          <w:tab w:val="left" w:pos="180" w:leader="none"/>
          <w:tab w:val="left" w:pos="360" w:leader="none"/>
        </w:tabs>
        <w:spacing w:lineRule="auto" w:line="240"/>
        <w:ind w:star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numPr>
          <w:ilvl w:val="0"/>
          <w:numId w:val="0"/>
        </w:numPr>
        <w:tabs>
          <w:tab w:val="clear" w:pos="567"/>
          <w:tab w:val="left" w:pos="180" w:leader="none"/>
          <w:tab w:val="left" w:pos="360" w:leader="none"/>
        </w:tabs>
        <w:spacing w:lineRule="auto" w:line="240"/>
        <w:ind w:start="0" w:hanging="0"/>
        <w:rPr>
          <w:rStyle w:val="Style8"/>
          <w:b w:val="false"/>
          <w:b w:val="false"/>
          <w:i w:val="false"/>
          <w:i w:val="false"/>
          <w:sz w:val="24"/>
          <w:szCs w:val="24"/>
          <w:shd w:fill="auto" w:val="clear"/>
        </w:rPr>
      </w:pPr>
      <w:r>
        <w:rPr>
          <w:sz w:val="24"/>
          <w:szCs w:val="24"/>
        </w:rPr>
        <w:t>От отдела логистики ООО «СИТРОНИКС Смарт Технологии»</w:t>
      </w:r>
    </w:p>
    <w:p>
      <w:pPr>
        <w:pStyle w:val="Style19"/>
        <w:numPr>
          <w:ilvl w:val="0"/>
          <w:numId w:val="0"/>
        </w:numPr>
        <w:tabs>
          <w:tab w:val="clear" w:pos="567"/>
          <w:tab w:val="left" w:pos="1080" w:leader="none"/>
        </w:tabs>
        <w:spacing w:lineRule="auto" w:line="240"/>
        <w:ind w:start="0" w:hanging="0"/>
        <w:rPr>
          <w:rStyle w:val="Style8"/>
          <w:b w:val="false"/>
          <w:b w:val="false"/>
          <w:i w:val="false"/>
          <w:i w:val="false"/>
          <w:sz w:val="24"/>
          <w:szCs w:val="24"/>
          <w:shd w:fill="auto" w:val="clear"/>
        </w:rPr>
      </w:pPr>
      <w:r>
        <w:rPr/>
      </w:r>
      <w:bookmarkStart w:id="0" w:name="_Ref56231144"/>
      <w:bookmarkStart w:id="1" w:name="_Ref56231140"/>
      <w:bookmarkStart w:id="2" w:name="_Ref55313246"/>
      <w:bookmarkStart w:id="3" w:name="_Ref56231144"/>
      <w:bookmarkStart w:id="4" w:name="_Ref56231140"/>
      <w:bookmarkStart w:id="5" w:name="_Ref55313246"/>
      <w:bookmarkEnd w:id="3"/>
      <w:bookmarkEnd w:id="4"/>
      <w:bookmarkEnd w:id="5"/>
    </w:p>
    <w:p>
      <w:pPr>
        <w:pStyle w:val="Style19"/>
        <w:numPr>
          <w:ilvl w:val="0"/>
          <w:numId w:val="0"/>
        </w:numPr>
        <w:tabs>
          <w:tab w:val="clear" w:pos="567"/>
          <w:tab w:val="left" w:pos="1080" w:leader="none"/>
        </w:tabs>
        <w:spacing w:lineRule="auto" w:line="240"/>
        <w:ind w:start="720" w:hanging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Воронцова Наталья , начальник отдела, </w:t>
      </w:r>
    </w:p>
    <w:p>
      <w:pPr>
        <w:pStyle w:val="Style19"/>
        <w:numPr>
          <w:ilvl w:val="0"/>
          <w:numId w:val="0"/>
        </w:numPr>
        <w:tabs>
          <w:tab w:val="clear" w:pos="567"/>
          <w:tab w:val="left" w:pos="1080" w:leader="none"/>
        </w:tabs>
        <w:spacing w:lineRule="auto" w:line="240"/>
        <w:ind w:start="720" w:hanging="0"/>
        <w:jc w:val="start"/>
        <w:rPr>
          <w:sz w:val="24"/>
          <w:szCs w:val="24"/>
        </w:rPr>
      </w:pPr>
      <w:hyperlink r:id="rId4">
        <w:r>
          <w:rPr>
            <w:rStyle w:val="InternetLink"/>
            <w:sz w:val="24"/>
            <w:szCs w:val="24"/>
          </w:rPr>
          <w:t>vorontsova@sitronics-smart.com</w:t>
        </w:r>
      </w:hyperlink>
    </w:p>
    <w:p>
      <w:pPr>
        <w:pStyle w:val="0001"/>
        <w:rPr>
          <w:b w:val="false"/>
          <w:b w:val="false"/>
          <w:bCs w:val="false"/>
          <w:caps w:val="false"/>
          <w:smallCaps w:val="false"/>
          <w:sz w:val="24"/>
          <w:szCs w:val="24"/>
          <w:lang w:val="ru-RU" w:eastAsia="ru-RU"/>
        </w:rPr>
      </w:pPr>
      <w:bookmarkStart w:id="6" w:name="_Ref56231144"/>
      <w:bookmarkStart w:id="7" w:name="_Ref56231140"/>
      <w:bookmarkStart w:id="8" w:name="_Ref55313246"/>
      <w:bookmarkEnd w:id="6"/>
      <w:bookmarkEnd w:id="7"/>
      <w:bookmarkEnd w:id="8"/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-</w:t>
      </w:r>
      <w:r>
        <w:rPr>
          <w:bCs w:val="false"/>
          <w:caps w:val="false"/>
          <w:smallCaps w:val="false"/>
          <w:sz w:val="20"/>
          <w:szCs w:val="20"/>
          <w:lang w:val="ru-RU" w:eastAsia="ru-RU"/>
        </w:rPr>
        <w:t xml:space="preserve"> </w:t>
      </w:r>
      <w:r>
        <w:rPr>
          <w:b w:val="false"/>
          <w:bCs w:val="false"/>
          <w:caps w:val="false"/>
          <w:smallCaps w:val="false"/>
          <w:sz w:val="24"/>
          <w:szCs w:val="24"/>
          <w:lang w:val="ru-RU" w:eastAsia="ru-RU"/>
        </w:rPr>
        <w:t>Шелудяков Максим Игоревич, руководитель направления ВНПиТ</w:t>
      </w:r>
    </w:p>
    <w:p>
      <w:pPr>
        <w:pStyle w:val="Normal"/>
        <w:autoSpaceDE w:val="false"/>
        <w:spacing w:lineRule="auto" w:line="240"/>
        <w:ind w:hanging="0"/>
        <w:jc w:val="start"/>
        <w:rPr>
          <w:sz w:val="24"/>
          <w:szCs w:val="24"/>
        </w:rPr>
      </w:pPr>
      <w:r>
        <w:rPr>
          <w:bCs/>
          <w:caps/>
          <w:sz w:val="20"/>
          <w:szCs w:val="20"/>
        </w:rPr>
        <w:t xml:space="preserve">              </w:t>
      </w:r>
      <w:hyperlink r:id="rId5">
        <w:r>
          <w:rPr>
            <w:rStyle w:val="InternetLink"/>
            <w:color w:val="0000FF"/>
            <w:sz w:val="24"/>
            <w:szCs w:val="24"/>
            <w:u w:val="single"/>
          </w:rPr>
          <w:t>sheludyakov@sitronics-smart.com</w:t>
        </w:r>
      </w:hyperlink>
    </w:p>
    <w:p>
      <w:pPr>
        <w:pStyle w:val="0001"/>
        <w:rPr>
          <w:bCs w:val="false"/>
          <w:caps w:val="false"/>
          <w:smallCaps w:val="false"/>
          <w:sz w:val="20"/>
          <w:szCs w:val="20"/>
          <w:lang w:val="ru-RU" w:eastAsia="ru-RU"/>
        </w:rPr>
      </w:pPr>
      <w:r>
        <w:rPr>
          <w:bCs w:val="false"/>
          <w:caps w:val="false"/>
          <w:smallCaps w:val="false"/>
          <w:sz w:val="20"/>
          <w:szCs w:val="20"/>
          <w:lang w:val="ru-RU" w:eastAsia="ru-RU"/>
        </w:rPr>
      </w:r>
    </w:p>
    <w:p>
      <w:pPr>
        <w:pStyle w:val="0002"/>
        <w:rPr/>
      </w:pPr>
      <w:r>
        <w:rPr>
          <w:sz w:val="24"/>
          <w:szCs w:val="24"/>
        </w:rPr>
        <w:t>Предмет конкурса:</w:t>
      </w:r>
    </w:p>
    <w:p>
      <w:pPr>
        <w:pStyle w:val="000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Услуги по транспортировке, доставке, обработке и хранению готовой продукции в регионы РФ, услуги по хранению и обработке грузов</w:t>
      </w:r>
    </w:p>
    <w:p>
      <w:pPr>
        <w:pStyle w:val="25"/>
        <w:ind w:start="0" w:hanging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25"/>
        <w:ind w:start="0" w:hanging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Результатом предоставляемых услуг</w:t>
      </w:r>
      <w:r>
        <w:rPr>
          <w:sz w:val="24"/>
          <w:szCs w:val="24"/>
        </w:rPr>
        <w:t xml:space="preserve"> должна быть система обеспечения транспортировки и хранения готовой продукции и материалов с высоким качеством (отсутствием ошибок)  и гарантированным сроком поставки при минимальной стоимости услуг.</w:t>
      </w:r>
    </w:p>
    <w:p>
      <w:pPr>
        <w:pStyle w:val="25"/>
        <w:ind w:start="0" w:hanging="0"/>
        <w:rPr/>
      </w:pPr>
      <w:r>
        <w:rPr>
          <w:sz w:val="24"/>
          <w:szCs w:val="24"/>
        </w:rPr>
        <w:t>По результатам открытого запроса предложений определяются два (не менее) победителя с которыми и заключаются договоры.</w:t>
      </w:r>
    </w:p>
    <w:p>
      <w:pPr>
        <w:pStyle w:val="25"/>
        <w:ind w:start="0" w:hanging="0"/>
        <w:rPr>
          <w:sz w:val="24"/>
          <w:szCs w:val="24"/>
        </w:rPr>
      </w:pPr>
      <w:r>
        <w:rPr>
          <w:sz w:val="24"/>
          <w:szCs w:val="24"/>
        </w:rPr>
        <w:t>На основании анализов итогов отчетного периода взаимодействия с Поставщиками услуг объёмы оказываемых Заказчику услуг могут быть перераспределены между Исполнителями в неравной пропорции.</w:t>
      </w:r>
    </w:p>
    <w:p>
      <w:pPr>
        <w:pStyle w:val="25"/>
        <w:ind w:star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25"/>
        <w:ind w:start="0" w:hanging="0"/>
        <w:rPr/>
      </w:pPr>
      <w:r>
        <w:rPr>
          <w:b/>
          <w:sz w:val="24"/>
          <w:szCs w:val="24"/>
        </w:rPr>
        <w:t>Основные категории номенклатуры:</w:t>
      </w:r>
    </w:p>
    <w:p>
      <w:pPr>
        <w:pStyle w:val="Style27"/>
        <w:shd w:fill="FFFFFF" w:val="clear"/>
        <w:rPr/>
      </w:pPr>
      <w:r>
        <w:rPr/>
        <w:t xml:space="preserve">- </w:t>
      </w:r>
      <w:r>
        <w:rPr>
          <w:lang w:val="en-US"/>
        </w:rPr>
        <w:t>SIM</w:t>
      </w:r>
      <w:r>
        <w:rPr/>
        <w:t>-карты,</w:t>
      </w:r>
    </w:p>
    <w:p>
      <w:pPr>
        <w:pStyle w:val="Style27"/>
        <w:shd w:fill="FFFFFF" w:val="clear"/>
        <w:rPr>
          <w:lang w:val="en-US"/>
        </w:rPr>
      </w:pPr>
      <w:r>
        <w:rPr/>
        <w:t xml:space="preserve">- </w:t>
      </w:r>
      <w:r>
        <w:rPr>
          <w:lang w:val="en-US"/>
        </w:rPr>
        <w:t>USB</w:t>
      </w:r>
      <w:r>
        <w:rPr/>
        <w:t>-модемы,</w:t>
      </w:r>
    </w:p>
    <w:p>
      <w:pPr>
        <w:pStyle w:val="Style27"/>
        <w:shd w:fill="FFFFFF" w:val="clear"/>
        <w:rPr/>
      </w:pPr>
      <w:r>
        <w:rPr/>
        <w:t xml:space="preserve">- пластик </w:t>
      </w:r>
      <w:r>
        <w:rPr>
          <w:lang w:val="en-US"/>
        </w:rPr>
        <w:t>ABS</w:t>
      </w:r>
      <w:r>
        <w:rPr/>
        <w:t xml:space="preserve">, </w:t>
      </w:r>
      <w:r>
        <w:rPr>
          <w:lang w:val="en-US"/>
        </w:rPr>
        <w:t>PVC</w:t>
      </w:r>
      <w:r>
        <w:rPr/>
        <w:t xml:space="preserve">, </w:t>
      </w:r>
    </w:p>
    <w:p>
      <w:pPr>
        <w:pStyle w:val="Style27"/>
        <w:shd w:fill="FFFFFF" w:val="clear"/>
        <w:rPr/>
      </w:pPr>
      <w:r>
        <w:rPr/>
        <w:t xml:space="preserve">- ламинат, </w:t>
      </w:r>
    </w:p>
    <w:p>
      <w:pPr>
        <w:pStyle w:val="Style27"/>
        <w:shd w:fill="FFFFFF" w:val="clear"/>
        <w:rPr/>
      </w:pPr>
      <w:r>
        <w:rPr/>
        <w:t>- др (полиграфия, маркетинговые материалы и т.п.)</w:t>
      </w:r>
    </w:p>
    <w:p>
      <w:pPr>
        <w:pStyle w:val="Normal"/>
        <w:tabs>
          <w:tab w:val="clear" w:pos="567"/>
          <w:tab w:val="left" w:pos="360" w:leader="none"/>
        </w:tabs>
        <w:spacing w:lineRule="auto" w:line="240"/>
        <w:ind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25"/>
        <w:ind w:star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Основные виды требуемых услуг:</w:t>
      </w:r>
    </w:p>
    <w:p>
      <w:pPr>
        <w:pStyle w:val="25"/>
        <w:ind w:star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25"/>
        <w:ind w:start="0" w:hanging="0"/>
        <w:rPr>
          <w:sz w:val="24"/>
          <w:szCs w:val="24"/>
        </w:rPr>
      </w:pPr>
      <w:r>
        <w:rPr>
          <w:sz w:val="24"/>
          <w:szCs w:val="24"/>
        </w:rPr>
        <w:t>а)  Организация приемки товарно-материальных ценностей (в дальнейшем ТМЦ) и документов в грузоместах (в дальнейшем ГМ) на складе</w:t>
      </w:r>
    </w:p>
    <w:p>
      <w:pPr>
        <w:pStyle w:val="25"/>
        <w:ind w:start="0" w:hanging="0"/>
        <w:rPr>
          <w:sz w:val="24"/>
          <w:szCs w:val="24"/>
        </w:rPr>
      </w:pPr>
      <w:r>
        <w:rPr>
          <w:sz w:val="24"/>
          <w:szCs w:val="24"/>
        </w:rPr>
        <w:t>б)  Отгрузка ТМЦ по указанным направлениям согласно заявкам</w:t>
      </w:r>
    </w:p>
    <w:p>
      <w:pPr>
        <w:pStyle w:val="25"/>
        <w:ind w:start="0" w:hanging="0"/>
        <w:rPr/>
      </w:pPr>
      <w:r>
        <w:rPr>
          <w:sz w:val="24"/>
          <w:szCs w:val="24"/>
        </w:rPr>
        <w:t>в)  Организация хранения ТМЦ и документов на складе</w:t>
      </w:r>
    </w:p>
    <w:p>
      <w:pPr>
        <w:pStyle w:val="25"/>
        <w:ind w:start="0" w:hanging="0"/>
        <w:rPr>
          <w:sz w:val="24"/>
          <w:szCs w:val="24"/>
        </w:rPr>
      </w:pPr>
      <w:r>
        <w:rPr>
          <w:sz w:val="24"/>
          <w:szCs w:val="24"/>
        </w:rPr>
        <w:t>г)  Комплектация заказов</w:t>
      </w:r>
    </w:p>
    <w:p>
      <w:pPr>
        <w:pStyle w:val="25"/>
        <w:ind w:start="0" w:hanging="0"/>
        <w:rPr>
          <w:sz w:val="24"/>
          <w:szCs w:val="24"/>
        </w:rPr>
      </w:pPr>
      <w:r>
        <w:rPr>
          <w:sz w:val="24"/>
          <w:szCs w:val="24"/>
        </w:rPr>
        <w:t>д)  Дополнительная упаковка ТМЦ при отправке в «проблемные» регионы указанные заказчиком</w:t>
      </w:r>
    </w:p>
    <w:p>
      <w:pPr>
        <w:pStyle w:val="25"/>
        <w:ind w:start="0" w:hanging="0"/>
        <w:rPr>
          <w:sz w:val="24"/>
          <w:szCs w:val="24"/>
        </w:rPr>
      </w:pPr>
      <w:r>
        <w:rPr>
          <w:sz w:val="24"/>
          <w:szCs w:val="24"/>
        </w:rPr>
        <w:t>е)  Организация вложений в отправляемые грузы сопроводительной документации</w:t>
      </w:r>
    </w:p>
    <w:p>
      <w:pPr>
        <w:pStyle w:val="25"/>
        <w:ind w:start="0" w:hanging="0"/>
        <w:rPr>
          <w:sz w:val="24"/>
          <w:szCs w:val="24"/>
        </w:rPr>
      </w:pPr>
      <w:r>
        <w:rPr>
          <w:sz w:val="24"/>
          <w:szCs w:val="24"/>
        </w:rPr>
        <w:t>ё)  Организация фото фиксации и архивное хранение цифровых фотографий указанных Заказчиком процессов</w:t>
      </w:r>
      <w:r>
        <w:br w:type="page"/>
      </w:r>
    </w:p>
    <w:p>
      <w:pPr>
        <w:pStyle w:val="25"/>
        <w:ind w:star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25"/>
        <w:ind w:star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Общее описание требуемых услуг:</w:t>
      </w:r>
    </w:p>
    <w:p>
      <w:pPr>
        <w:pStyle w:val="25"/>
        <w:ind w:star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hanging="0"/>
        <w:rPr/>
      </w:pPr>
      <w:r>
        <w:rPr>
          <w:b/>
          <w:sz w:val="24"/>
          <w:szCs w:val="24"/>
        </w:rPr>
        <w:t>Обеспечение приемки, обработки, хранения, комплектации и отгрузки ТМЦ и документов в региональные центры Российской Федерации</w:t>
      </w:r>
      <w:r>
        <w:rPr>
          <w:rStyle w:val="FootnoteCharacters"/>
          <w:rStyle w:val="FootnoteAnchor"/>
          <w:b/>
          <w:sz w:val="24"/>
          <w:szCs w:val="24"/>
        </w:rPr>
        <w:footnoteReference w:id="2"/>
      </w:r>
      <w:r>
        <w:rPr>
          <w:b/>
          <w:sz w:val="24"/>
          <w:szCs w:val="24"/>
        </w:rPr>
        <w:t xml:space="preserve"> и обработки нарушений доставки ТМЦ.</w:t>
      </w:r>
    </w:p>
    <w:p>
      <w:pPr>
        <w:pStyle w:val="25"/>
        <w:ind w:star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2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Обеспечение приемки ТМЦ и документов в полном объеме в установленные сроки.</w:t>
      </w:r>
    </w:p>
    <w:p>
      <w:pPr>
        <w:pStyle w:val="2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Осуществление проверки сохранности заводской упаковки ТМЦ, корректности и наличия маркировки ТМЦ в полном объеме.</w:t>
      </w:r>
    </w:p>
    <w:p>
      <w:pPr>
        <w:pStyle w:val="2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Обеспечение погрузочно-разгрузочных работ в установленные сроки.</w:t>
      </w:r>
    </w:p>
    <w:p>
      <w:pPr>
        <w:pStyle w:val="2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Обеспечить возможность осуществления приёмки ТМЦ и документов в разрезе товарных направлений в штуках различными способами и в полном объеме (паллетами, коробками).</w:t>
      </w:r>
    </w:p>
    <w:p>
      <w:pPr>
        <w:pStyle w:val="2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При необходимости – проведение маркировки Товара в разрезе товарных направлений в полном объеме.</w:t>
      </w:r>
    </w:p>
    <w:p>
      <w:pPr>
        <w:pStyle w:val="2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Проведение комплектации нескольких позиций в одну в разрезе товарных направлений.</w:t>
      </w:r>
    </w:p>
    <w:p>
      <w:pPr>
        <w:pStyle w:val="25"/>
        <w:numPr>
          <w:ilvl w:val="0"/>
          <w:numId w:val="4"/>
        </w:numPr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Обеспечение хранения ТМЦ и документов в полном объеме.</w:t>
      </w:r>
    </w:p>
    <w:p>
      <w:pPr>
        <w:pStyle w:val="25"/>
        <w:numPr>
          <w:ilvl w:val="0"/>
          <w:numId w:val="4"/>
        </w:numPr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Обеспечение возможности проведения Заказчиком годовой и выборочной инвентаризации на складе.</w:t>
      </w:r>
    </w:p>
    <w:p>
      <w:pPr>
        <w:pStyle w:val="2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Проведение инвентаризаций и предоставление данных Заказчику по запросу.</w:t>
      </w:r>
    </w:p>
    <w:p>
      <w:pPr>
        <w:pStyle w:val="2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Обеспечение подтверждения остатков на складе по запросу  Заказчика. </w:t>
      </w:r>
    </w:p>
    <w:p>
      <w:pPr>
        <w:pStyle w:val="2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Обеспечение комплектации заказов в заданные сроки в полном объеме. При отправке: необходимо обеспечивать сохранность товара, визуальный контроль вскрытия, содержание упаковочного листа для клиентов, обеспечение видимости заводских этикеток, по запросу проводить дополнительную упаковку ТМЦ. Движение ТМЦ должно быть зарегистрировано в информационной системе.</w:t>
      </w:r>
    </w:p>
    <w:p>
      <w:pPr>
        <w:pStyle w:val="2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Обеспечение экстренной смены последовательности для заказов с измененными приоритетами в полном объеме.</w:t>
      </w:r>
    </w:p>
    <w:p>
      <w:pPr>
        <w:pStyle w:val="2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Индивидуальный подход к обработке претензий.</w:t>
      </w:r>
    </w:p>
    <w:p>
      <w:pPr>
        <w:pStyle w:val="2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Исполнитель берет на себя полную материальную ответственность за ТМЦ и документы, находящиеся на складе и в процессе перевозки и доставки груза. В целях экономии возможно обсуждение использования страховой франшизы.</w:t>
      </w:r>
    </w:p>
    <w:p>
      <w:pPr>
        <w:pStyle w:val="2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Обеспечение трекинга (регистрации) движения грузо-мест в информационной системе.</w:t>
      </w:r>
    </w:p>
    <w:p>
      <w:pPr>
        <w:pStyle w:val="2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Предоставление отдельного менеджера по работе с клиентами для оперативных решений вопросов.</w:t>
      </w:r>
    </w:p>
    <w:p>
      <w:pPr>
        <w:pStyle w:val="25"/>
        <w:numPr>
          <w:ilvl w:val="0"/>
          <w:numId w:val="4"/>
        </w:numPr>
        <w:rPr/>
      </w:pPr>
      <w:r>
        <w:rPr>
          <w:sz w:val="24"/>
          <w:szCs w:val="24"/>
        </w:rPr>
        <w:t xml:space="preserve">Предоставление ежедневного мониторинга о текущем статусе перевозимого груза, в электронном виде в режиме </w:t>
      </w:r>
      <w:r>
        <w:rPr>
          <w:sz w:val="24"/>
          <w:szCs w:val="24"/>
          <w:lang w:val="en-US"/>
        </w:rPr>
        <w:t>online</w:t>
      </w:r>
      <w:r>
        <w:rPr>
          <w:sz w:val="24"/>
          <w:szCs w:val="24"/>
        </w:rPr>
        <w:t xml:space="preserve"> (задержка в изменении статуса в информационной системе не более 1,5 часа от фактического в установленные рабочие часы 9-19 МСК).</w:t>
      </w:r>
    </w:p>
    <w:p>
      <w:pPr>
        <w:pStyle w:val="2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Возможность размещения сотрудника Заказчика  на складе Исполнителя с предоставлением ему оборудованного рабочего места по запросу Заказчика.</w:t>
      </w:r>
    </w:p>
    <w:p>
      <w:pPr>
        <w:pStyle w:val="Normal"/>
        <w:numPr>
          <w:ilvl w:val="0"/>
          <w:numId w:val="4"/>
        </w:numPr>
        <w:spacing w:lineRule="auto" w:line="2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Обеспечение хранения и перевозки ТМЦ без дополнительного их страхования, но с полной материальной ответственностью за их сохранность Исполнителя.</w:t>
      </w:r>
    </w:p>
    <w:p>
      <w:pPr>
        <w:pStyle w:val="Normal"/>
        <w:numPr>
          <w:ilvl w:val="0"/>
          <w:numId w:val="4"/>
        </w:numPr>
        <w:spacing w:lineRule="auto" w:line="240"/>
        <w:jc w:val="start"/>
        <w:rPr>
          <w:sz w:val="24"/>
          <w:szCs w:val="24"/>
        </w:rPr>
      </w:pPr>
      <w:r>
        <w:rPr>
          <w:sz w:val="24"/>
          <w:szCs w:val="24"/>
        </w:rPr>
        <w:t>Возможность формирования, отправки и получения ТМЦ в течение 7 дней в неделю (т.е. с включением выходных и праздничных дней). Работа по календарным дням</w:t>
      </w:r>
    </w:p>
    <w:p>
      <w:pPr>
        <w:pStyle w:val="Normal"/>
        <w:numPr>
          <w:ilvl w:val="0"/>
          <w:numId w:val="4"/>
        </w:numPr>
        <w:spacing w:lineRule="auto" w:line="240"/>
        <w:jc w:val="start"/>
        <w:rPr>
          <w:sz w:val="24"/>
          <w:szCs w:val="24"/>
        </w:rPr>
      </w:pPr>
      <w:r>
        <w:rPr>
          <w:color w:val="000000"/>
          <w:sz w:val="24"/>
          <w:szCs w:val="24"/>
        </w:rPr>
        <w:t>Обеспечение своевременного в</w:t>
      </w:r>
      <w:r>
        <w:rPr>
          <w:sz w:val="24"/>
          <w:szCs w:val="24"/>
        </w:rPr>
        <w:t>озврата подписанных грузополучателем документов, подтверждающих факт доставки</w:t>
      </w:r>
    </w:p>
    <w:p>
      <w:pPr>
        <w:pStyle w:val="Normal"/>
        <w:numPr>
          <w:ilvl w:val="0"/>
          <w:numId w:val="4"/>
        </w:numPr>
        <w:spacing w:lineRule="auto" w:line="240"/>
        <w:jc w:val="start"/>
        <w:rPr>
          <w:sz w:val="24"/>
          <w:szCs w:val="24"/>
        </w:rPr>
      </w:pPr>
      <w:r>
        <w:rPr>
          <w:sz w:val="24"/>
          <w:szCs w:val="24"/>
        </w:rPr>
        <w:t>Охрана ТМЦ и документов осуществляется Исполнителем</w:t>
      </w:r>
    </w:p>
    <w:p>
      <w:pPr>
        <w:pStyle w:val="Normal"/>
        <w:numPr>
          <w:ilvl w:val="0"/>
          <w:numId w:val="4"/>
        </w:numPr>
        <w:spacing w:lineRule="auto" w:line="240"/>
        <w:jc w:val="start"/>
        <w:rPr/>
      </w:pPr>
      <w:r>
        <w:rPr>
          <w:sz w:val="24"/>
          <w:szCs w:val="24"/>
        </w:rPr>
        <w:t>В случае утраты груза в процессе доставки Исполнителем необходимо учитывать и стоимость давальческого сырья.</w:t>
      </w:r>
    </w:p>
    <w:p>
      <w:pPr>
        <w:pStyle w:val="Normal"/>
        <w:numPr>
          <w:ilvl w:val="0"/>
          <w:numId w:val="4"/>
        </w:numPr>
        <w:spacing w:lineRule="auto" w:line="2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Применительно к расчету тарифов через вес отправления, вес отправления считать фиксированным для каждой спецификации продукции ССТ, в случае расхождения фактического веса и расчетного веса через спецификацию, более чем на 5% , коррекция таблицы спецификации при участии представителя грузоперевозчика.  </w:t>
      </w:r>
    </w:p>
    <w:p>
      <w:pPr>
        <w:pStyle w:val="25"/>
        <w:ind w:star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Объемы и сроки исполнения услуг:</w:t>
      </w:r>
    </w:p>
    <w:p>
      <w:pPr>
        <w:pStyle w:val="25"/>
        <w:ind w:start="720" w:hanging="0"/>
        <w:rPr>
          <w:sz w:val="24"/>
          <w:szCs w:val="24"/>
        </w:rPr>
      </w:pPr>
      <w:r>
        <w:rPr>
          <w:sz w:val="24"/>
          <w:szCs w:val="24"/>
        </w:rPr>
        <w:t>Указаны в Приложении 1 к настоящему Тендерному заданию и будут предоставлены участникам конкурса после подачи их официальной заявки на участие в открытом запросе предложений.</w:t>
      </w:r>
    </w:p>
    <w:p>
      <w:pPr>
        <w:pStyle w:val="25"/>
        <w:ind w:star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5"/>
        <w:ind w:start="0" w:hanging="0"/>
        <w:rPr/>
      </w:pPr>
      <w:r>
        <w:rPr>
          <w:b/>
          <w:sz w:val="24"/>
          <w:szCs w:val="24"/>
        </w:rPr>
        <w:t>Примерное описание процедуры взаимодействия Исполнителя и Заказчика:</w:t>
      </w:r>
    </w:p>
    <w:p>
      <w:pPr>
        <w:pStyle w:val="25"/>
        <w:ind w:star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8"/>
        </w:numPr>
        <w:snapToGrid w:val="false"/>
        <w:spacing w:lineRule="auto" w:line="24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Приемка ТМЦ у поставщика/уполномоченного лица производится на основании Заказов (Заявок), отправленных Заказчику посредством электронной почты и </w:t>
      </w:r>
      <w:r>
        <w:rPr>
          <w:sz w:val="24"/>
          <w:szCs w:val="24"/>
          <w:lang w:val="en-US" w:eastAsia="en-US"/>
        </w:rPr>
        <w:t>web</w:t>
      </w:r>
      <w:r>
        <w:rPr>
          <w:sz w:val="24"/>
          <w:szCs w:val="24"/>
          <w:lang w:eastAsia="en-US"/>
        </w:rPr>
        <w:t xml:space="preserve"> интерфейса, в исключительных случаях по телефону;</w:t>
      </w:r>
    </w:p>
    <w:p>
      <w:pPr>
        <w:pStyle w:val="Normal"/>
        <w:numPr>
          <w:ilvl w:val="0"/>
          <w:numId w:val="8"/>
        </w:numPr>
        <w:snapToGrid w:val="false"/>
        <w:spacing w:lineRule="auto" w:line="24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Комплектация товаров к отгрузке происходит на основании Заказов (Заявок), в соответствии с последовательностью, маршрутов, видом перевозки.</w:t>
      </w:r>
    </w:p>
    <w:p>
      <w:pPr>
        <w:pStyle w:val="Normal"/>
        <w:numPr>
          <w:ilvl w:val="0"/>
          <w:numId w:val="8"/>
        </w:numPr>
        <w:snapToGrid w:val="false"/>
        <w:spacing w:lineRule="auto" w:line="24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Отгрузка товара происходит в строгом соответствии с последовательностью, маршрутов, видом перевозки.</w:t>
      </w:r>
    </w:p>
    <w:p>
      <w:pPr>
        <w:pStyle w:val="Normal"/>
        <w:numPr>
          <w:ilvl w:val="0"/>
          <w:numId w:val="8"/>
        </w:numPr>
        <w:snapToGrid w:val="false"/>
        <w:spacing w:lineRule="auto" w:line="24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Все операции, связанные с движением товара, отображаются в информационной системе. </w:t>
      </w:r>
    </w:p>
    <w:p>
      <w:pPr>
        <w:pStyle w:val="TextBody"/>
        <w:numPr>
          <w:ilvl w:val="0"/>
          <w:numId w:val="8"/>
        </w:numPr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Инвентаризации осуществляются </w:t>
      </w:r>
      <w:r>
        <w:rPr>
          <w:sz w:val="24"/>
          <w:szCs w:val="24"/>
          <w:lang w:val="ru-RU" w:eastAsia="en-US"/>
        </w:rPr>
        <w:t xml:space="preserve">совместно </w:t>
      </w:r>
      <w:r>
        <w:rPr>
          <w:sz w:val="24"/>
          <w:szCs w:val="24"/>
          <w:lang w:eastAsia="en-US"/>
        </w:rPr>
        <w:t>Исполнителем и Заказчиком.</w:t>
      </w:r>
      <w:r>
        <w:rPr>
          <w:sz w:val="24"/>
          <w:szCs w:val="24"/>
          <w:lang w:val="ru-RU" w:eastAsia="en-US"/>
        </w:rPr>
        <w:t xml:space="preserve"> Заказчик</w:t>
      </w:r>
      <w:r>
        <w:rPr>
          <w:sz w:val="24"/>
          <w:szCs w:val="24"/>
          <w:lang w:eastAsia="en-US"/>
        </w:rPr>
        <w:t xml:space="preserve"> предупреждает Исполнителя о предстоящей инвентаризации за 14 календарных дней</w:t>
      </w:r>
    </w:p>
    <w:p>
      <w:pPr>
        <w:pStyle w:val="25"/>
        <w:ind w:start="0" w:hanging="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0002"/>
        <w:rPr/>
      </w:pPr>
      <w:bookmarkStart w:id="9" w:name="_Ref86827631"/>
      <w:bookmarkEnd w:id="9"/>
      <w:r>
        <w:rPr>
          <w:sz w:val="24"/>
          <w:szCs w:val="24"/>
        </w:rPr>
        <w:t>Общие требования к Участникам:</w:t>
      </w:r>
    </w:p>
    <w:p>
      <w:pPr>
        <w:pStyle w:val="Style20"/>
        <w:widowControl w:val="false"/>
        <w:numPr>
          <w:ilvl w:val="0"/>
          <w:numId w:val="0"/>
        </w:numPr>
        <w:spacing w:lineRule="auto" w:line="240"/>
        <w:ind w:start="1134" w:hanging="567"/>
        <w:rPr/>
      </w:pPr>
      <w:r>
        <w:rPr>
          <w:b/>
          <w:sz w:val="24"/>
          <w:szCs w:val="24"/>
        </w:rPr>
        <w:t xml:space="preserve">а) </w:t>
      </w:r>
      <w:r>
        <w:rPr>
          <w:sz w:val="24"/>
          <w:szCs w:val="24"/>
        </w:rPr>
        <w:t xml:space="preserve">наличие значительного подтвержденного опыта в реализации аналогичных проектов; </w:t>
      </w:r>
    </w:p>
    <w:p>
      <w:pPr>
        <w:pStyle w:val="Style20"/>
        <w:widowControl w:val="false"/>
        <w:numPr>
          <w:ilvl w:val="0"/>
          <w:numId w:val="0"/>
        </w:numPr>
        <w:spacing w:lineRule="auto" w:line="240"/>
        <w:ind w:start="567" w:hanging="0"/>
        <w:rPr/>
      </w:pPr>
      <w:r>
        <w:rPr>
          <w:b/>
          <w:bCs/>
          <w:iCs/>
          <w:sz w:val="24"/>
          <w:szCs w:val="24"/>
        </w:rPr>
        <w:t xml:space="preserve">б) </w:t>
      </w:r>
      <w:r>
        <w:rPr>
          <w:bCs/>
          <w:iCs/>
          <w:sz w:val="24"/>
          <w:szCs w:val="24"/>
        </w:rPr>
        <w:t>организация  не должна находиться под процедурой банкротства,  в процессе ликвидации или реорганизации, на ее имущество не должен быть наложен арест;</w:t>
      </w:r>
    </w:p>
    <w:p>
      <w:pPr>
        <w:pStyle w:val="Style20"/>
        <w:widowControl w:val="false"/>
        <w:numPr>
          <w:ilvl w:val="0"/>
          <w:numId w:val="0"/>
        </w:numPr>
        <w:spacing w:lineRule="auto" w:line="240"/>
        <w:ind w:start="567" w:hanging="0"/>
        <w:rPr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в) </w:t>
      </w:r>
      <w:r>
        <w:rPr>
          <w:bCs/>
          <w:iCs/>
          <w:sz w:val="24"/>
          <w:szCs w:val="24"/>
        </w:rPr>
        <w:t>услуги должны оказываться в строгом соответствии с действующим законодательством РФ;</w:t>
      </w:r>
    </w:p>
    <w:p>
      <w:pPr>
        <w:pStyle w:val="Style20"/>
        <w:widowControl w:val="false"/>
        <w:numPr>
          <w:ilvl w:val="0"/>
          <w:numId w:val="0"/>
        </w:numPr>
        <w:spacing w:lineRule="auto" w:line="240"/>
        <w:ind w:start="567" w:hanging="0"/>
        <w:rPr/>
      </w:pPr>
      <w:r>
        <w:rPr>
          <w:b/>
          <w:bCs/>
          <w:iCs/>
          <w:sz w:val="24"/>
          <w:szCs w:val="24"/>
        </w:rPr>
        <w:t xml:space="preserve">г) </w:t>
      </w:r>
      <w:r>
        <w:rPr>
          <w:bCs/>
          <w:iCs/>
          <w:sz w:val="24"/>
          <w:szCs w:val="24"/>
        </w:rPr>
        <w:t>организация должна иметь представительство в РФ, либо обеспечивать сотрудничество с Заказчиком на русском языке</w:t>
      </w:r>
    </w:p>
    <w:p>
      <w:pPr>
        <w:pStyle w:val="Style20"/>
        <w:widowControl w:val="false"/>
        <w:numPr>
          <w:ilvl w:val="0"/>
          <w:numId w:val="0"/>
        </w:numPr>
        <w:spacing w:lineRule="auto" w:line="240"/>
        <w:ind w:start="567" w:hanging="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</w:r>
    </w:p>
    <w:p>
      <w:pPr>
        <w:pStyle w:val="0002"/>
        <w:rPr/>
      </w:pPr>
      <w:bookmarkStart w:id="10" w:name="_Ref86827631"/>
      <w:bookmarkEnd w:id="10"/>
      <w:r>
        <w:rPr>
          <w:sz w:val="24"/>
          <w:szCs w:val="24"/>
        </w:rPr>
        <w:t>Требования к документам, обязательным для включения в Предложение:</w:t>
      </w:r>
    </w:p>
    <w:p>
      <w:pPr>
        <w:pStyle w:val="Style20"/>
        <w:numPr>
          <w:ilvl w:val="0"/>
          <w:numId w:val="0"/>
        </w:numPr>
        <w:tabs>
          <w:tab w:val="clear" w:pos="567"/>
          <w:tab w:val="left" w:pos="1134" w:leader="none"/>
        </w:tabs>
        <w:spacing w:lineRule="auto" w:line="240"/>
        <w:ind w:start="1701" w:hanging="1134"/>
        <w:rPr/>
      </w:pPr>
      <w:r>
        <w:rPr>
          <w:b/>
          <w:sz w:val="24"/>
          <w:szCs w:val="24"/>
        </w:rPr>
        <w:t xml:space="preserve">а) </w:t>
      </w:r>
      <w:r>
        <w:rPr>
          <w:sz w:val="24"/>
          <w:szCs w:val="24"/>
        </w:rPr>
        <w:t>нотариально заверенные копии учредительных документов;</w:t>
      </w:r>
    </w:p>
    <w:p>
      <w:pPr>
        <w:pStyle w:val="Style20"/>
        <w:numPr>
          <w:ilvl w:val="0"/>
          <w:numId w:val="0"/>
        </w:numPr>
        <w:tabs>
          <w:tab w:val="clear" w:pos="567"/>
          <w:tab w:val="left" w:pos="1134" w:leader="none"/>
        </w:tabs>
        <w:spacing w:lineRule="auto" w:line="240"/>
        <w:ind w:start="567" w:hanging="0"/>
        <w:rPr/>
      </w:pPr>
      <w:r>
        <w:rPr>
          <w:b/>
          <w:sz w:val="24"/>
          <w:szCs w:val="24"/>
        </w:rPr>
        <w:t xml:space="preserve">б) </w:t>
      </w:r>
      <w:r>
        <w:rPr>
          <w:sz w:val="24"/>
          <w:szCs w:val="24"/>
        </w:rPr>
        <w:t xml:space="preserve">нотариально заверенные копии свидетельств о регистрации и </w:t>
        <w:tab/>
        <w:t>постановке на налоговый учет юридического лица;</w:t>
      </w:r>
    </w:p>
    <w:p>
      <w:pPr>
        <w:pStyle w:val="Normal"/>
        <w:spacing w:lineRule="auto" w:line="240"/>
        <w:ind w:start="567" w:hanging="0"/>
        <w:rPr/>
      </w:pPr>
      <w:r>
        <w:rPr>
          <w:b/>
          <w:sz w:val="24"/>
          <w:szCs w:val="24"/>
        </w:rPr>
        <w:t xml:space="preserve">в) </w:t>
      </w:r>
      <w:r>
        <w:rPr>
          <w:sz w:val="24"/>
          <w:szCs w:val="24"/>
        </w:rPr>
        <w:t>справка об отсутствии решений органов управления организации или судебных органов о ликвидации или реорганизации, ареста ее имущества, подписанную руководителем организации;</w:t>
      </w:r>
    </w:p>
    <w:p>
      <w:pPr>
        <w:pStyle w:val="Normal"/>
        <w:spacing w:lineRule="auto" w:line="240"/>
        <w:ind w:start="567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г) </w:t>
      </w:r>
      <w:r>
        <w:rPr>
          <w:sz w:val="24"/>
          <w:szCs w:val="24"/>
        </w:rPr>
        <w:t>справка об оплате уставного капитала, подписанная руководителем и главным бухгалтером организации;</w:t>
      </w:r>
    </w:p>
    <w:p>
      <w:pPr>
        <w:pStyle w:val="Normal"/>
        <w:spacing w:lineRule="auto" w:line="240"/>
        <w:ind w:start="567" w:hanging="0"/>
        <w:rPr>
          <w:sz w:val="24"/>
          <w:szCs w:val="24"/>
        </w:rPr>
      </w:pPr>
      <w:r>
        <w:rPr>
          <w:b/>
          <w:sz w:val="24"/>
          <w:szCs w:val="24"/>
        </w:rPr>
        <w:t>д)</w:t>
      </w:r>
      <w:r>
        <w:rPr>
          <w:sz w:val="24"/>
          <w:szCs w:val="24"/>
        </w:rPr>
        <w:t xml:space="preserve"> формы бухгалтерской отчетности (ф. №1, 2) за 3-й кв. 2013г.;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 xml:space="preserve">е) </w:t>
      </w:r>
      <w:r>
        <w:rPr>
          <w:sz w:val="24"/>
          <w:szCs w:val="24"/>
        </w:rPr>
        <w:t>рекомендации, отзывы клиентов при наличии таковых;</w:t>
      </w:r>
    </w:p>
    <w:p>
      <w:pPr>
        <w:pStyle w:val="Normal"/>
        <w:spacing w:lineRule="auto" w:line="240"/>
        <w:ind w:start="567" w:hanging="0"/>
        <w:rPr>
          <w:b/>
          <w:b/>
          <w:sz w:val="24"/>
          <w:szCs w:val="24"/>
        </w:rPr>
      </w:pPr>
      <w:bookmarkStart w:id="11" w:name="_Ref34763774"/>
      <w:r>
        <w:rPr>
          <w:b/>
          <w:sz w:val="24"/>
          <w:szCs w:val="24"/>
        </w:rPr>
        <w:t xml:space="preserve">ё) </w:t>
      </w:r>
      <w:r>
        <w:rPr>
          <w:sz w:val="24"/>
          <w:szCs w:val="24"/>
        </w:rPr>
        <w:t>все указанные документы прилагаются Участником к Предложению.</w:t>
      </w:r>
    </w:p>
    <w:p>
      <w:pPr>
        <w:pStyle w:val="Normal"/>
        <w:spacing w:lineRule="auto" w:line="240"/>
        <w:ind w:start="567" w:hanging="0"/>
        <w:rPr/>
      </w:pPr>
      <w:r>
        <w:rPr>
          <w:b/>
          <w:sz w:val="24"/>
          <w:szCs w:val="24"/>
        </w:rPr>
        <w:t>ж)</w:t>
      </w:r>
      <w:r>
        <w:rPr>
          <w:sz w:val="24"/>
          <w:szCs w:val="24"/>
        </w:rPr>
        <w:t xml:space="preserve"> в случае, если по каким-либо причинам Участник не может предоставить требуемый документ, он должен приложить составленную в произвольной форме справку, объясняющую причину отсутствия требуемого документа, а также содержащую заверения Организатору в соответствии Участника данному требованию.</w:t>
      </w:r>
      <w:r>
        <w:br w:type="page"/>
      </w:r>
    </w:p>
    <w:p>
      <w:pPr>
        <w:pStyle w:val="Normal"/>
        <w:widowControl w:val="false"/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ind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Подача Предложений:</w:t>
      </w:r>
    </w:p>
    <w:p>
      <w:pPr>
        <w:pStyle w:val="Normal"/>
        <w:widowControl w:val="false"/>
        <w:spacing w:lineRule="auto" w:line="240"/>
        <w:ind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ind w:start="567" w:hanging="0"/>
        <w:rPr>
          <w:sz w:val="24"/>
          <w:szCs w:val="24"/>
        </w:rPr>
      </w:pPr>
      <w:r>
        <w:rPr>
          <w:sz w:val="24"/>
          <w:szCs w:val="24"/>
        </w:rPr>
        <w:t xml:space="preserve">Участники должны обеспечить доставку оригиналов своих Предложений по месту нахождения Организатора: </w:t>
      </w:r>
      <w:r>
        <w:rPr>
          <w:b/>
          <w:sz w:val="24"/>
          <w:szCs w:val="24"/>
        </w:rPr>
        <w:t>124460, Москва, Зеленоград, 1-й Западный проезд, дом 12, стр.2,</w:t>
      </w:r>
      <w:r>
        <w:rPr>
          <w:sz w:val="24"/>
          <w:szCs w:val="24"/>
        </w:rPr>
        <w:t xml:space="preserve"> не позднее 30.10.2013 г.</w:t>
      </w:r>
    </w:p>
    <w:p>
      <w:pPr>
        <w:pStyle w:val="Style19"/>
        <w:numPr>
          <w:ilvl w:val="0"/>
          <w:numId w:val="0"/>
        </w:numPr>
        <w:spacing w:lineRule="auto" w:line="240"/>
        <w:ind w:start="567" w:hanging="0"/>
        <w:rPr>
          <w:sz w:val="24"/>
          <w:szCs w:val="24"/>
        </w:rPr>
      </w:pPr>
      <w:r>
        <w:rPr>
          <w:sz w:val="24"/>
          <w:szCs w:val="24"/>
        </w:rPr>
        <w:t>В случае направления Предложения через курьерскую службу рекомендуется уведомить представителя курьерской службы или курьера о настоящем порядке доставки Предложения.</w:t>
      </w:r>
    </w:p>
    <w:p>
      <w:pPr>
        <w:pStyle w:val="Style19"/>
        <w:numPr>
          <w:ilvl w:val="0"/>
          <w:numId w:val="0"/>
        </w:numPr>
        <w:spacing w:lineRule="auto" w:line="240"/>
        <w:ind w:start="567" w:hanging="0"/>
        <w:rPr>
          <w:sz w:val="24"/>
          <w:szCs w:val="24"/>
        </w:rPr>
      </w:pPr>
      <w:r>
        <w:rPr>
          <w:sz w:val="24"/>
          <w:szCs w:val="24"/>
        </w:rPr>
        <w:t xml:space="preserve">Предложение необходимо продублировать электронном виде (в формате </w:t>
      </w:r>
      <w:r>
        <w:rPr>
          <w:sz w:val="24"/>
          <w:szCs w:val="24"/>
          <w:lang w:val="en-US"/>
        </w:rPr>
        <w:t>PDF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PPT</w:t>
      </w:r>
      <w:r>
        <w:rPr>
          <w:sz w:val="24"/>
          <w:szCs w:val="24"/>
        </w:rPr>
        <w:t xml:space="preserve">) на адреса, указанные в пункте «Рабочая группа» настоящего Технического задания не позднее 30.10.2013 г. </w:t>
      </w:r>
    </w:p>
    <w:p>
      <w:pPr>
        <w:pStyle w:val="Normal"/>
        <w:widowControl w:val="false"/>
        <w:spacing w:lineRule="auto" w:line="240"/>
        <w:ind w:hanging="0"/>
        <w:rPr>
          <w:sz w:val="24"/>
          <w:szCs w:val="24"/>
        </w:rPr>
      </w:pPr>
      <w:bookmarkStart w:id="12" w:name="_Ref34763774"/>
      <w:r>
        <w:rPr>
          <w:sz w:val="24"/>
          <w:szCs w:val="24"/>
        </w:rPr>
        <w:t xml:space="preserve"> </w:t>
      </w:r>
      <w:bookmarkEnd w:id="12"/>
    </w:p>
    <w:p>
      <w:pPr>
        <w:pStyle w:val="Normal"/>
        <w:widowControl w:val="false"/>
        <w:spacing w:lineRule="auto" w:line="24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tabs>
          <w:tab w:val="left" w:pos="567" w:leader="none"/>
          <w:tab w:val="right" w:pos="9072" w:leader="none"/>
        </w:tabs>
        <w:spacing w:lineRule="auto" w:line="24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tabs>
          <w:tab w:val="left" w:pos="567" w:leader="none"/>
          <w:tab w:val="right" w:pos="9072" w:leader="none"/>
        </w:tabs>
        <w:spacing w:lineRule="auto" w:line="24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Коммерческое предложение должно содержать: </w:t>
      </w:r>
    </w:p>
    <w:p>
      <w:pPr>
        <w:pStyle w:val="Normal"/>
        <w:widowControl w:val="false"/>
        <w:tabs>
          <w:tab w:val="left" w:pos="567" w:leader="none"/>
          <w:tab w:val="right" w:pos="9072" w:leader="none"/>
        </w:tabs>
        <w:spacing w:lineRule="auto" w:line="24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widowControl w:val="false"/>
        <w:tabs>
          <w:tab w:val="left" w:pos="567" w:leader="none"/>
          <w:tab w:val="right" w:pos="9072" w:leader="none"/>
        </w:tabs>
        <w:spacing w:lineRule="auto" w:line="240"/>
        <w:ind w:hanging="0"/>
        <w:rPr>
          <w:sz w:val="24"/>
          <w:szCs w:val="24"/>
        </w:rPr>
      </w:pPr>
      <w:r>
        <w:rPr>
          <w:b/>
          <w:sz w:val="22"/>
          <w:szCs w:val="22"/>
        </w:rPr>
        <w:t xml:space="preserve">- </w:t>
      </w:r>
      <w:r>
        <w:rPr>
          <w:sz w:val="24"/>
          <w:szCs w:val="24"/>
        </w:rPr>
        <w:t>Результаты анализа данных логистических процессов</w:t>
      </w:r>
    </w:p>
    <w:p>
      <w:pPr>
        <w:pStyle w:val="Normal"/>
        <w:widowControl w:val="false"/>
        <w:tabs>
          <w:tab w:val="left" w:pos="567" w:leader="none"/>
          <w:tab w:val="right" w:pos="9072" w:leader="none"/>
        </w:tabs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  <w:t>- Расчет стоимости услуг в приложенной таблице расчета</w:t>
      </w:r>
    </w:p>
    <w:p>
      <w:pPr>
        <w:pStyle w:val="Normal"/>
        <w:widowControl w:val="false"/>
        <w:spacing w:lineRule="auto" w:line="240"/>
        <w:ind w:hanging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default" r:id="rId6"/>
      <w:footerReference w:type="default" r:id="rId7"/>
      <w:footnotePr>
        <w:numFmt w:val="decimal"/>
      </w:footnotePr>
      <w:type w:val="nextPage"/>
      <w:pgSz w:w="11906" w:h="16838"/>
      <w:pgMar w:left="1134" w:right="567" w:header="680" w:top="736" w:footer="737" w:bottom="89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cc" w:characterSet="windows-125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252.6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szCs w:val="20"/>
        </w:rPr>
        <w:t xml:space="preserve"> </w:t>
      </w:r>
      <w:r>
        <w:rPr>
          <w:szCs w:val="20"/>
        </w:rPr>
        <w:t>Объемы и сроки указаны в Приложении 1 к настоящему Техническому заданию будут предоставлены участникам конкурса после подачи заявки на участие в открытом запросе предложений.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nil"/>
      </w:pBdr>
      <w:rPr/>
    </w:pPr>
    <w:r>
      <w:rPr/>
    </w:r>
  </w:p>
  <w:tbl>
    <w:tblPr>
      <w:tblW w:w="9895" w:type="dxa"/>
      <w:jc w:val="start"/>
      <w:tblInd w:w="206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1630"/>
      <w:gridCol w:w="8265"/>
    </w:tblGrid>
    <w:tr>
      <w:trPr>
        <w:trHeight w:val="414" w:hRule="atLeast"/>
        <w:cantSplit w:val="true"/>
      </w:trPr>
      <w:tc>
        <w:tcPr>
          <w:tcW w:w="163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snapToGrid w:val="false"/>
            <w:ind w:hanging="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  <w:tc>
        <w:tcPr>
          <w:tcW w:w="826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ind w:hanging="0"/>
            <w:rPr/>
          </w:pPr>
          <w:r>
            <w:rPr>
              <w:i/>
              <w:sz w:val="20"/>
              <w:szCs w:val="20"/>
            </w:rPr>
            <w:t xml:space="preserve">Техническое задание для открытого запроса предложений на предоставление услуг по доставке и хранения для ООО «СИТРОНИКС Смарт Технологии» </w:t>
          </w:r>
        </w:p>
      </w:tc>
    </w:tr>
    <w:tr>
      <w:trPr>
        <w:trHeight w:val="276" w:hRule="atLeast"/>
        <w:cantSplit w:val="true"/>
      </w:trPr>
      <w:tc>
        <w:tcPr>
          <w:tcW w:w="163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snapToGrid w:val="false"/>
            <w:spacing w:lineRule="auto" w:line="240"/>
            <w:ind w:hanging="0"/>
            <w:jc w:val="start"/>
            <w:rPr>
              <w:i/>
              <w:i/>
              <w:sz w:val="24"/>
              <w:szCs w:val="24"/>
            </w:rPr>
          </w:pPr>
          <w:r>
            <w:rPr>
              <w:i/>
              <w:sz w:val="24"/>
              <w:szCs w:val="24"/>
            </w:rPr>
          </w:r>
        </w:p>
      </w:tc>
      <w:tc>
        <w:tcPr>
          <w:tcW w:w="826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snapToGrid w:val="false"/>
            <w:spacing w:lineRule="auto" w:line="240"/>
            <w:ind w:hanging="0"/>
            <w:jc w:val="start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</w:tr>
  </w:tbl>
  <w:p>
    <w:pPr>
      <w:pStyle w:val="Normal"/>
      <w:ind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432"/>
        </w:tabs>
        <w:ind w:start="432" w:hanging="432"/>
      </w:pPr>
      <w:rPr/>
    </w:lvl>
    <w:lvl w:ilvl="1">
      <w:start w:val="1"/>
      <w:numFmt w:val="decimal"/>
      <w:lvlText w:val="%1.%2."/>
      <w:lvlJc w:val="start"/>
      <w:pPr>
        <w:tabs>
          <w:tab w:val="num" w:pos="576"/>
        </w:tabs>
        <w:ind w:start="576" w:hanging="576"/>
      </w:pPr>
      <w:rPr/>
    </w:lvl>
    <w:lvl w:ilvl="2">
      <w:start w:val="1"/>
      <w:numFmt w:val="decimal"/>
      <w:lvlText w:val="%1.%2.%3."/>
      <w:lvlJc w:val="start"/>
      <w:pPr>
        <w:tabs>
          <w:tab w:val="num" w:pos="720"/>
        </w:tabs>
        <w:ind w:start="72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864"/>
        </w:tabs>
        <w:ind w:start="864" w:hanging="864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1008"/>
        </w:tabs>
        <w:ind w:start="1008" w:hanging="1008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upperRoman"/>
      <w:lvlText w:val="%1."/>
      <w:lvlJc w:val="start"/>
      <w:pPr>
        <w:tabs>
          <w:tab w:val="num" w:pos="567"/>
        </w:tabs>
        <w:ind w:start="567" w:hanging="567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86" w:hanging="360"/>
      </w:pPr>
      <w:rPr>
        <w:sz w:val="24"/>
        <w:szCs w:val="24"/>
        <w:color w:val="000000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701"/>
        </w:tabs>
        <w:ind w:start="1701" w:hanging="567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134"/>
        </w:tabs>
        <w:ind w:start="0" w:firstLine="567"/>
      </w:pPr>
      <w:rPr/>
    </w:lvl>
    <w:lvl w:ilvl="1">
      <w:start w:val="1"/>
      <w:numFmt w:val="decimal"/>
      <w:lvlText w:val="%1.%2."/>
      <w:lvlJc w:val="start"/>
      <w:pPr>
        <w:tabs>
          <w:tab w:val="num" w:pos="708"/>
        </w:tabs>
        <w:ind w:start="2126" w:hanging="708"/>
      </w:pPr>
      <w:rPr/>
    </w:lvl>
    <w:lvl w:ilvl="2">
      <w:start w:val="1"/>
      <w:numFmt w:val="decimal"/>
      <w:lvlText w:val="%1.%2.%3."/>
      <w:lvlJc w:val="start"/>
      <w:pPr>
        <w:tabs>
          <w:tab w:val="num" w:pos="2835"/>
        </w:tabs>
        <w:ind w:start="2835" w:hanging="708"/>
      </w:pPr>
      <w:rPr/>
    </w:lvl>
    <w:lvl w:ilvl="3">
      <w:start w:val="1"/>
      <w:numFmt w:val="decimal"/>
      <w:lvlText w:val="%1.%2.%3.%4."/>
      <w:lvlJc w:val="start"/>
      <w:pPr>
        <w:tabs>
          <w:tab w:val="num" w:pos="708"/>
        </w:tabs>
        <w:ind w:start="3540" w:hanging="708"/>
      </w:pPr>
      <w:rPr/>
    </w:lvl>
    <w:lvl w:ilvl="4">
      <w:start w:val="1"/>
      <w:numFmt w:val="decimal"/>
      <w:lvlText w:val="%1.%2.%3.%4.%5."/>
      <w:lvlJc w:val="start"/>
      <w:pPr>
        <w:tabs>
          <w:tab w:val="num" w:pos="708"/>
        </w:tabs>
        <w:ind w:start="4248" w:hanging="708"/>
      </w:pPr>
      <w:rPr/>
    </w:lvl>
    <w:lvl w:ilvl="5">
      <w:start w:val="0"/>
      <w:numFmt w:val="none"/>
      <w:suff w:val="nothing"/>
      <w:lvlText w:val=""/>
      <w:lvlJc w:val="start"/>
      <w:pPr>
        <w:tabs>
          <w:tab w:val="num" w:pos="360"/>
        </w:tabs>
        <w:ind w:start="0" w:hanging="0"/>
      </w:pPr>
      <w:rPr/>
    </w:lvl>
    <w:lvl w:ilvl="6">
      <w:start w:val="1"/>
      <w:numFmt w:val="decimal"/>
      <w:lvlText w:val="%1.%2.%3.%4.%5.%6.%7."/>
      <w:lvlJc w:val="start"/>
      <w:pPr>
        <w:tabs>
          <w:tab w:val="num" w:pos="708"/>
        </w:tabs>
        <w:ind w:start="5664" w:hanging="708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708"/>
        </w:tabs>
        <w:ind w:start="6372" w:hanging="708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708"/>
        </w:tabs>
        <w:ind w:start="7080" w:hanging="708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567"/>
        </w:tabs>
        <w:ind w:start="567" w:hanging="567"/>
      </w:pPr>
      <w:rPr/>
    </w:lvl>
    <w:lvl w:ilvl="1">
      <w:start w:val="1"/>
      <w:numFmt w:val="decimal"/>
      <w:lvlText w:val="%1.%2"/>
      <w:lvlJc w:val="start"/>
      <w:pPr>
        <w:tabs>
          <w:tab w:val="num" w:pos="567"/>
        </w:tabs>
        <w:ind w:start="567" w:hanging="567"/>
      </w:pPr>
      <w:rPr/>
    </w:lvl>
    <w:lvl w:ilvl="2">
      <w:start w:val="1"/>
      <w:numFmt w:val="decimal"/>
      <w:lvlText w:val="%1.%2.%3"/>
      <w:lvlJc w:val="start"/>
      <w:pPr>
        <w:tabs>
          <w:tab w:val="num" w:pos="1134"/>
        </w:tabs>
        <w:ind w:start="1134" w:hanging="1134"/>
      </w:pPr>
      <w:rPr/>
    </w:lvl>
    <w:lvl w:ilvl="3">
      <w:start w:val="1"/>
      <w:numFmt w:val="decimal"/>
      <w:lvlText w:val="%1.%2.%3.%4"/>
      <w:lvlJc w:val="start"/>
      <w:pPr>
        <w:tabs>
          <w:tab w:val="num" w:pos="1701"/>
        </w:tabs>
        <w:ind w:start="1701" w:hanging="1134"/>
      </w:pPr>
      <w:rPr/>
    </w:lvl>
    <w:lvl w:ilvl="4">
      <w:start w:val="1"/>
      <w:numFmt w:val="decimal"/>
      <w:lvlText w:val="%1.%2.%3.%4.%5."/>
      <w:lvlJc w:val="start"/>
      <w:pPr>
        <w:tabs>
          <w:tab w:val="num" w:pos="1080"/>
        </w:tabs>
        <w:ind w:start="1080" w:hanging="1080"/>
      </w:pPr>
      <w:rPr/>
    </w:lvl>
    <w:lvl w:ilvl="5">
      <w:start w:val="1"/>
      <w:numFmt w:val="decimal"/>
      <w:lvlText w:val="%1.%2.%3.%4.%5.%6."/>
      <w:lvlJc w:val="start"/>
      <w:pPr>
        <w:tabs>
          <w:tab w:val="num" w:pos="1080"/>
        </w:tabs>
        <w:ind w:start="1080" w:hanging="1080"/>
      </w:pPr>
      <w:rPr/>
    </w:lvl>
    <w:lvl w:ilvl="6">
      <w:start w:val="1"/>
      <w:numFmt w:val="decimal"/>
      <w:lvlText w:val="%1.%2.%3.%4.%5.%6.%7."/>
      <w:lvlJc w:val="start"/>
      <w:pPr>
        <w:tabs>
          <w:tab w:val="num" w:pos="1440"/>
        </w:tabs>
        <w:ind w:start="1440" w:hanging="144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1800"/>
        </w:tabs>
        <w:ind w:start="1800" w:hanging="1800"/>
      </w:pPr>
      <w:rPr/>
    </w:lvl>
  </w:abstractNum>
  <w:abstractNum w:abstractNumId="8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1134"/>
        </w:tabs>
        <w:ind w:start="1134" w:hanging="1134"/>
      </w:pPr>
      <w:rPr/>
    </w:lvl>
    <w:lvl w:ilvl="1">
      <w:start w:val="1"/>
      <w:numFmt w:val="decimal"/>
      <w:lvlText w:val="%1.%2"/>
      <w:lvlJc w:val="start"/>
      <w:pPr>
        <w:tabs>
          <w:tab w:val="num" w:pos="1134"/>
        </w:tabs>
        <w:ind w:start="1134" w:hanging="1134"/>
      </w:pPr>
      <w:rPr/>
    </w:lvl>
    <w:lvl w:ilvl="2">
      <w:start w:val="1"/>
      <w:numFmt w:val="decimal"/>
      <w:lvlText w:val="%1.%2.%3"/>
      <w:lvlJc w:val="start"/>
      <w:pPr>
        <w:tabs>
          <w:tab w:val="num" w:pos="1134"/>
        </w:tabs>
        <w:ind w:start="1134" w:hanging="1134"/>
      </w:pPr>
      <w:rPr>
        <w:i w:val="false"/>
        <w:b w:val="false"/>
      </w:rPr>
    </w:lvl>
    <w:lvl w:ilvl="3">
      <w:start w:val="1"/>
      <w:numFmt w:val="decimal"/>
      <w:lvlText w:val="%1.%2.%3.%4"/>
      <w:lvlJc w:val="start"/>
      <w:pPr>
        <w:tabs>
          <w:tab w:val="num" w:pos="1134"/>
        </w:tabs>
        <w:ind w:start="1134" w:hanging="1134"/>
      </w:pPr>
      <w:rPr>
        <w:i w:val="false"/>
        <w:b w:val="false"/>
      </w:rPr>
    </w:lvl>
    <w:lvl w:ilvl="4">
      <w:start w:val="1"/>
      <w:numFmt w:val="lowerLetter"/>
      <w:lvlText w:val="%5)"/>
      <w:lvlJc w:val="start"/>
      <w:pPr>
        <w:tabs>
          <w:tab w:val="num" w:pos="1701"/>
        </w:tabs>
        <w:ind w:start="1701" w:hanging="567"/>
      </w:pPr>
      <w:rPr/>
    </w:lvl>
    <w:lvl w:ilvl="5">
      <w:start w:val="1"/>
      <w:numFmt w:val="decimal"/>
      <w:lvlText w:val="%1.%2.%3.%4.%5.%6."/>
      <w:lvlJc w:val="start"/>
      <w:pPr>
        <w:tabs>
          <w:tab w:val="num" w:pos="396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468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540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6120"/>
        </w:tabs>
        <w:ind w:star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54"/>
  <w:defaultTabStop w:val="567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/>
      <w:ind w:firstLine="567"/>
      <w:jc w:val="both"/>
    </w:pPr>
    <w:rPr>
      <w:rFonts w:ascii="Times New Roman" w:hAnsi="Times New Roman" w:eastAsia="Times New Roman" w:cs="Times New Roman"/>
      <w:color w:val="auto"/>
      <w:sz w:val="28"/>
      <w:szCs w:val="28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/>
      <w:numPr>
        <w:ilvl w:val="0"/>
        <w:numId w:val="9"/>
      </w:numPr>
      <w:suppressAutoHyphens w:val="true"/>
      <w:spacing w:lineRule="auto" w:line="240" w:before="480" w:after="240"/>
      <w:jc w:val="start"/>
      <w:outlineLvl w:val="0"/>
    </w:pPr>
    <w:rPr>
      <w:rFonts w:ascii="Arial" w:hAnsi="Arial" w:cs="Arial"/>
      <w:b/>
      <w:kern w:val="2"/>
      <w:sz w:val="40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9"/>
      </w:numPr>
      <w:suppressAutoHyphens w:val="true"/>
      <w:spacing w:lineRule="auto" w:line="240" w:before="360" w:after="120"/>
      <w:jc w:val="start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7"/>
      </w:numPr>
      <w:suppressAutoHyphens w:val="true"/>
      <w:spacing w:lineRule="auto" w:line="240" w:before="120" w:after="120"/>
      <w:jc w:val="star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7"/>
      </w:numPr>
      <w:tabs>
        <w:tab w:val="clear" w:pos="567"/>
        <w:tab w:val="left" w:pos="1134" w:leader="none"/>
      </w:tabs>
      <w:suppressAutoHyphens w:val="true"/>
      <w:spacing w:lineRule="auto" w:line="240" w:before="24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567"/>
        <w:tab w:val="left" w:pos="360" w:leader="none"/>
      </w:tabs>
      <w:suppressAutoHyphens w:val="true"/>
      <w:spacing w:before="60" w:after="0"/>
      <w:ind w:start="0" w:hanging="0"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widowControl w:val="false"/>
      <w:numPr>
        <w:ilvl w:val="5"/>
        <w:numId w:val="1"/>
      </w:numPr>
      <w:tabs>
        <w:tab w:val="clear" w:pos="567"/>
        <w:tab w:val="left" w:pos="360" w:leader="none"/>
      </w:tabs>
      <w:suppressAutoHyphens w:val="true"/>
      <w:spacing w:before="240" w:after="60"/>
      <w:ind w:start="0" w:hanging="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widowControl w:val="false"/>
      <w:numPr>
        <w:ilvl w:val="6"/>
        <w:numId w:val="1"/>
      </w:numPr>
      <w:tabs>
        <w:tab w:val="clear" w:pos="567"/>
        <w:tab w:val="left" w:pos="360" w:leader="none"/>
      </w:tabs>
      <w:suppressAutoHyphens w:val="true"/>
      <w:spacing w:before="240" w:after="60"/>
      <w:ind w:start="0" w:hanging="0"/>
      <w:outlineLvl w:val="6"/>
    </w:pPr>
    <w:rPr>
      <w:sz w:val="26"/>
    </w:rPr>
  </w:style>
  <w:style w:type="paragraph" w:styleId="Heading8">
    <w:name w:val="Heading 8"/>
    <w:basedOn w:val="Normal"/>
    <w:next w:val="Normal"/>
    <w:qFormat/>
    <w:pPr>
      <w:widowControl w:val="false"/>
      <w:numPr>
        <w:ilvl w:val="7"/>
        <w:numId w:val="1"/>
      </w:numPr>
      <w:tabs>
        <w:tab w:val="clear" w:pos="567"/>
        <w:tab w:val="left" w:pos="360" w:leader="none"/>
      </w:tabs>
      <w:suppressAutoHyphens w:val="true"/>
      <w:spacing w:before="240" w:after="60"/>
      <w:ind w:start="0" w:hanging="0"/>
      <w:outlineLvl w:val="7"/>
    </w:pPr>
    <w:rPr>
      <w:i/>
      <w:sz w:val="26"/>
      <w:lang w:val="en-US"/>
    </w:rPr>
  </w:style>
  <w:style w:type="paragraph" w:styleId="Heading9">
    <w:name w:val="Heading 9"/>
    <w:basedOn w:val="Normal"/>
    <w:next w:val="Normal"/>
    <w:qFormat/>
    <w:pPr>
      <w:widowControl w:val="false"/>
      <w:numPr>
        <w:ilvl w:val="8"/>
        <w:numId w:val="1"/>
      </w:numPr>
      <w:tabs>
        <w:tab w:val="clear" w:pos="567"/>
        <w:tab w:val="left" w:pos="360" w:leader="none"/>
      </w:tabs>
      <w:suppressAutoHyphens w:val="true"/>
      <w:spacing w:before="240" w:after="60"/>
      <w:ind w:start="0" w:hanging="0"/>
      <w:outlineLvl w:val="8"/>
    </w:pPr>
    <w:rPr>
      <w:rFonts w:ascii="Arial" w:hAnsi="Arial" w:cs="Arial"/>
      <w:sz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color w:val="000000"/>
      <w:sz w:val="24"/>
      <w:szCs w:val="24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5">
    <w:name w:val="WW8Num11z5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7z4">
    <w:name w:val="WW8Num17z4"/>
    <w:qFormat/>
    <w:rPr>
      <w:rFonts w:ascii="Courier New" w:hAnsi="Courier New" w:cs="Courier New"/>
    </w:rPr>
  </w:style>
  <w:style w:type="character" w:styleId="WW8Num18z0">
    <w:name w:val="WW8Num18z0"/>
    <w:qFormat/>
    <w:rPr/>
  </w:style>
  <w:style w:type="character" w:styleId="WW8Num18z2">
    <w:name w:val="WW8Num18z2"/>
    <w:qFormat/>
    <w:rPr>
      <w:b w:val="false"/>
      <w:i w:val="false"/>
    </w:rPr>
  </w:style>
  <w:style w:type="character" w:styleId="WW8Num19z0">
    <w:name w:val="WW8Num19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2z0">
    <w:name w:val="WW8Num22z0"/>
    <w:qFormat/>
    <w:rPr>
      <w:sz w:val="24"/>
      <w:szCs w:val="24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Style5">
    <w:name w:val="Основной шрифт абзаца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PageNumber">
    <w:name w:val="Page Number"/>
    <w:rPr>
      <w:rFonts w:ascii="Times New Roman" w:hAnsi="Times New Roman" w:cs="Times New Roman"/>
      <w:sz w:val="20"/>
    </w:rPr>
  </w:style>
  <w:style w:type="character" w:styleId="VisitedInternetLink">
    <w:name w:val="FollowedHyperlink"/>
    <w:rPr>
      <w:color w:val="800080"/>
      <w:u w:val="single"/>
    </w:rPr>
  </w:style>
  <w:style w:type="character" w:styleId="Style6">
    <w:name w:val="Пункт Знак"/>
    <w:qFormat/>
    <w:rPr>
      <w:sz w:val="28"/>
      <w:lang w:val="ru-RU" w:bidi="ar-SA"/>
    </w:rPr>
  </w:style>
  <w:style w:type="character" w:styleId="Style7">
    <w:name w:val="Подпункт Знак"/>
    <w:basedOn w:val="Style6"/>
    <w:qFormat/>
    <w:rPr/>
  </w:style>
  <w:style w:type="character" w:styleId="Style8">
    <w:name w:val="комментарий"/>
    <w:qFormat/>
    <w:rPr>
      <w:b/>
      <w:i/>
      <w:shd w:fill="FFFF99" w:val="clear"/>
    </w:rPr>
  </w:style>
  <w:style w:type="character" w:styleId="Style9">
    <w:name w:val="Знак примечания"/>
    <w:qFormat/>
    <w:rPr>
      <w:sz w:val="16"/>
      <w:szCs w:val="16"/>
    </w:rPr>
  </w:style>
  <w:style w:type="character" w:styleId="8">
    <w:name w:val="Заголовок 8 Знак"/>
    <w:qFormat/>
    <w:rPr>
      <w:i/>
      <w:sz w:val="26"/>
      <w:szCs w:val="28"/>
    </w:rPr>
  </w:style>
  <w:style w:type="character" w:styleId="Style10">
    <w:name w:val="Основной текст Знак"/>
    <w:qFormat/>
    <w:rPr>
      <w:sz w:val="28"/>
      <w:szCs w:val="28"/>
    </w:rPr>
  </w:style>
  <w:style w:type="character" w:styleId="2">
    <w:name w:val="Основной текст с отступом 2 Знак"/>
    <w:qFormat/>
    <w:rPr>
      <w:sz w:val="28"/>
      <w:szCs w:val="28"/>
    </w:rPr>
  </w:style>
  <w:style w:type="character" w:styleId="3">
    <w:name w:val="Основной текст с отступом 3 Знак"/>
    <w:qFormat/>
    <w:rPr>
      <w:sz w:val="16"/>
      <w:szCs w:val="16"/>
    </w:rPr>
  </w:style>
  <w:style w:type="character" w:styleId="21">
    <w:name w:val="Основной текст 2 Знак"/>
    <w:qFormat/>
    <w:rPr>
      <w:sz w:val="28"/>
      <w:szCs w:val="28"/>
    </w:rPr>
  </w:style>
  <w:style w:type="character" w:styleId="31">
    <w:name w:val="Основной текст 3 Знак"/>
    <w:qFormat/>
    <w:rPr>
      <w:sz w:val="16"/>
      <w:szCs w:val="16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tabs>
        <w:tab w:val="clear" w:pos="567"/>
        <w:tab w:val="right" w:pos="9360" w:leader="none"/>
      </w:tabs>
      <w:spacing w:lineRule="auto" w:line="240"/>
      <w:ind w:hanging="0"/>
      <w:jc w:val="start"/>
    </w:pPr>
    <w:rPr>
      <w:lang w:val="en-US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567"/>
        <w:tab w:val="center" w:pos="4153" w:leader="none"/>
        <w:tab w:val="right" w:pos="8306" w:leader="none"/>
      </w:tabs>
      <w:spacing w:lineRule="auto" w:line="240"/>
      <w:ind w:hanging="0"/>
      <w:jc w:val="center"/>
    </w:pPr>
    <w:rPr>
      <w:i/>
      <w:sz w:val="20"/>
    </w:rPr>
  </w:style>
  <w:style w:type="paragraph" w:styleId="Footer">
    <w:name w:val="Footer"/>
    <w:basedOn w:val="Normal"/>
    <w:pPr>
      <w:tabs>
        <w:tab w:val="clear" w:pos="567"/>
        <w:tab w:val="center" w:pos="4253" w:leader="none"/>
        <w:tab w:val="right" w:pos="9356" w:leader="none"/>
      </w:tabs>
      <w:spacing w:lineRule="auto" w:line="240"/>
      <w:ind w:hanging="0"/>
    </w:pPr>
    <w:rPr>
      <w:sz w:val="20"/>
    </w:rPr>
  </w:style>
  <w:style w:type="paragraph" w:styleId="Contents1">
    <w:name w:val="TOC 1"/>
    <w:basedOn w:val="Normal"/>
    <w:next w:val="Normal"/>
    <w:pPr>
      <w:tabs>
        <w:tab w:val="clear" w:pos="567"/>
        <w:tab w:val="left" w:pos="539" w:leader="none"/>
        <w:tab w:val="right" w:pos="10195" w:leader="dot"/>
      </w:tabs>
      <w:spacing w:before="100" w:after="100"/>
      <w:ind w:start="539" w:end="-55" w:hanging="539"/>
      <w:jc w:val="start"/>
    </w:pPr>
    <w:rPr>
      <w:b/>
      <w:bCs/>
      <w:caps/>
      <w:sz w:val="26"/>
      <w:szCs w:val="26"/>
      <w:lang w:val="en-US" w:eastAsia="en-US"/>
    </w:rPr>
  </w:style>
  <w:style w:type="paragraph" w:styleId="Contents2">
    <w:name w:val="TOC 2"/>
    <w:basedOn w:val="Normal"/>
    <w:next w:val="Normal"/>
    <w:pPr>
      <w:tabs>
        <w:tab w:val="clear" w:pos="567"/>
        <w:tab w:val="left" w:pos="1134" w:leader="none"/>
        <w:tab w:val="right" w:pos="10195" w:leader="dot"/>
      </w:tabs>
      <w:spacing w:lineRule="auto" w:line="240" w:before="120" w:after="120"/>
      <w:ind w:start="1134" w:end="1134" w:hanging="594"/>
      <w:jc w:val="start"/>
    </w:pPr>
    <w:rPr>
      <w:b/>
      <w:sz w:val="24"/>
      <w:szCs w:val="24"/>
      <w:lang w:val="en-US" w:eastAsia="en-US"/>
    </w:rPr>
  </w:style>
  <w:style w:type="paragraph" w:styleId="Contents3">
    <w:name w:val="TOC 3"/>
    <w:basedOn w:val="Normal"/>
    <w:next w:val="Normal"/>
    <w:pPr>
      <w:tabs>
        <w:tab w:val="clear" w:pos="567"/>
        <w:tab w:val="left" w:pos="1980" w:leader="none"/>
        <w:tab w:val="right" w:pos="10195" w:leader="dot"/>
      </w:tabs>
      <w:spacing w:lineRule="auto" w:line="240" w:before="0" w:after="120"/>
      <w:ind w:start="1985" w:end="1134" w:hanging="851"/>
      <w:jc w:val="start"/>
    </w:pPr>
    <w:rPr>
      <w:iCs/>
      <w:sz w:val="24"/>
      <w:szCs w:val="24"/>
      <w:lang w:val="en-US" w:eastAsia="en-US"/>
    </w:rPr>
  </w:style>
  <w:style w:type="paragraph" w:styleId="Contents4">
    <w:name w:val="TOC 4"/>
    <w:basedOn w:val="Normal"/>
    <w:next w:val="Normal"/>
    <w:pPr>
      <w:tabs>
        <w:tab w:val="clear" w:pos="567"/>
        <w:tab w:val="left" w:pos="2268" w:leader="none"/>
        <w:tab w:val="right" w:pos="10195" w:leader="dot"/>
      </w:tabs>
      <w:spacing w:lineRule="auto" w:line="240" w:before="0" w:after="60"/>
      <w:ind w:start="2268" w:end="1134" w:hanging="567"/>
      <w:jc w:val="start"/>
    </w:pPr>
    <w:rPr>
      <w:sz w:val="24"/>
      <w:szCs w:val="24"/>
    </w:rPr>
  </w:style>
  <w:style w:type="paragraph" w:styleId="Style11">
    <w:name w:val="Схема документа"/>
    <w:basedOn w:val="Normal"/>
    <w:qFormat/>
    <w:pPr>
      <w:shd w:fill="000080" w:val="clear"/>
    </w:pPr>
    <w:rPr>
      <w:rFonts w:ascii="Tahoma" w:hAnsi="Tahoma" w:cs="Tahoma"/>
      <w:sz w:val="20"/>
    </w:rPr>
  </w:style>
  <w:style w:type="paragraph" w:styleId="Style12">
    <w:name w:val="Таблица шапка"/>
    <w:basedOn w:val="Normal"/>
    <w:qFormat/>
    <w:pPr>
      <w:keepNext w:val="true"/>
      <w:spacing w:lineRule="auto" w:line="240" w:before="40" w:after="40"/>
      <w:ind w:start="57" w:end="57" w:hanging="0"/>
      <w:jc w:val="start"/>
    </w:pPr>
    <w:rPr>
      <w:sz w:val="22"/>
    </w:rPr>
  </w:style>
  <w:style w:type="paragraph" w:styleId="Footnote">
    <w:name w:val="Footnote Text"/>
    <w:basedOn w:val="Normal"/>
    <w:pPr>
      <w:spacing w:lineRule="auto" w:line="240"/>
    </w:pPr>
    <w:rPr>
      <w:sz w:val="20"/>
    </w:rPr>
  </w:style>
  <w:style w:type="paragraph" w:styleId="Style13">
    <w:name w:val="Таблица текст"/>
    <w:basedOn w:val="Normal"/>
    <w:qFormat/>
    <w:pPr>
      <w:spacing w:lineRule="auto" w:line="240" w:before="40" w:after="40"/>
      <w:ind w:start="57" w:end="57" w:hanging="0"/>
      <w:jc w:val="start"/>
    </w:pPr>
    <w:rPr>
      <w:sz w:val="24"/>
    </w:rPr>
  </w:style>
  <w:style w:type="paragraph" w:styleId="Style14">
    <w:name w:val="Название объекта"/>
    <w:basedOn w:val="Normal"/>
    <w:next w:val="Normal"/>
    <w:qFormat/>
    <w:pPr>
      <w:pageBreakBefore/>
      <w:suppressAutoHyphens w:val="true"/>
      <w:spacing w:lineRule="auto" w:line="240" w:before="120" w:after="120"/>
      <w:ind w:hanging="0"/>
    </w:pPr>
    <w:rPr>
      <w:bCs/>
      <w:i/>
      <w:sz w:val="24"/>
    </w:rPr>
  </w:style>
  <w:style w:type="paragraph" w:styleId="Contents5">
    <w:name w:val="TOC 5"/>
    <w:basedOn w:val="Normal"/>
    <w:next w:val="Normal"/>
    <w:pPr>
      <w:ind w:start="1120" w:firstLine="567"/>
      <w:jc w:val="start"/>
    </w:pPr>
    <w:rPr>
      <w:sz w:val="18"/>
      <w:szCs w:val="18"/>
    </w:rPr>
  </w:style>
  <w:style w:type="paragraph" w:styleId="Contents6">
    <w:name w:val="TOC 6"/>
    <w:basedOn w:val="Normal"/>
    <w:next w:val="Normal"/>
    <w:pPr>
      <w:ind w:start="1400" w:firstLine="567"/>
      <w:jc w:val="start"/>
    </w:pPr>
    <w:rPr>
      <w:sz w:val="18"/>
      <w:szCs w:val="18"/>
    </w:rPr>
  </w:style>
  <w:style w:type="paragraph" w:styleId="Contents7">
    <w:name w:val="TOC 7"/>
    <w:basedOn w:val="Normal"/>
    <w:next w:val="Normal"/>
    <w:pPr>
      <w:ind w:start="1680" w:firstLine="567"/>
      <w:jc w:val="start"/>
    </w:pPr>
    <w:rPr>
      <w:sz w:val="18"/>
      <w:szCs w:val="18"/>
    </w:rPr>
  </w:style>
  <w:style w:type="paragraph" w:styleId="Contents8">
    <w:name w:val="TOC 8"/>
    <w:basedOn w:val="Normal"/>
    <w:next w:val="Normal"/>
    <w:pPr>
      <w:ind w:start="1960" w:firstLine="567"/>
      <w:jc w:val="start"/>
    </w:pPr>
    <w:rPr>
      <w:sz w:val="18"/>
      <w:szCs w:val="18"/>
    </w:rPr>
  </w:style>
  <w:style w:type="paragraph" w:styleId="Contents9">
    <w:name w:val="TOC 9"/>
    <w:basedOn w:val="Normal"/>
    <w:next w:val="Normal"/>
    <w:pPr>
      <w:ind w:start="2240" w:firstLine="567"/>
      <w:jc w:val="start"/>
    </w:pPr>
    <w:rPr>
      <w:sz w:val="18"/>
      <w:szCs w:val="18"/>
    </w:rPr>
  </w:style>
  <w:style w:type="paragraph" w:styleId="Style15">
    <w:name w:val="Структура"/>
    <w:basedOn w:val="Normal"/>
    <w:qFormat/>
    <w:pPr>
      <w:pageBreakBefore/>
      <w:numPr>
        <w:ilvl w:val="0"/>
        <w:numId w:val="3"/>
      </w:numPr>
      <w:pBdr>
        <w:bottom w:val="thinThickSmallGap" w:sz="24" w:space="1" w:color="000000"/>
      </w:pBdr>
      <w:tabs>
        <w:tab w:val="clear" w:pos="567"/>
        <w:tab w:val="left" w:pos="851" w:leader="none"/>
      </w:tabs>
      <w:suppressAutoHyphens w:val="true"/>
      <w:spacing w:lineRule="auto" w:line="240" w:before="480" w:after="240"/>
      <w:ind w:end="2835" w:firstLine="567"/>
      <w:jc w:val="start"/>
      <w:outlineLvl w:val="0"/>
    </w:pPr>
    <w:rPr>
      <w:rFonts w:ascii="Arial" w:hAnsi="Arial" w:cs="Arial"/>
      <w:b/>
      <w:caps/>
      <w:sz w:val="36"/>
      <w:szCs w:val="36"/>
    </w:rPr>
  </w:style>
  <w:style w:type="paragraph" w:styleId="Style16">
    <w:name w:val="Главы"/>
    <w:basedOn w:val="Style15"/>
    <w:next w:val="Normal"/>
    <w:qFormat/>
    <w:pPr>
      <w:numPr>
        <w:ilvl w:val="0"/>
        <w:numId w:val="0"/>
      </w:numPr>
      <w:pBdr>
        <w:bottom w:val="nil"/>
      </w:pBdr>
      <w:spacing w:lineRule="auto" w:line="360" w:before="1440" w:after="720"/>
      <w:ind w:end="0" w:hanging="0"/>
      <w:jc w:val="center"/>
    </w:pPr>
    <w:rPr>
      <w:spacing w:val="40"/>
      <w:sz w:val="44"/>
      <w:szCs w:val="44"/>
    </w:rPr>
  </w:style>
  <w:style w:type="paragraph" w:styleId="Style17">
    <w:name w:val="Служебный"/>
    <w:basedOn w:val="Style16"/>
    <w:qFormat/>
    <w:pPr>
      <w:numPr>
        <w:ilvl w:val="0"/>
        <w:numId w:val="0"/>
      </w:numPr>
      <w:ind w:hanging="0"/>
    </w:pPr>
    <w:rPr/>
  </w:style>
  <w:style w:type="paragraph" w:styleId="Style18">
    <w:name w:val="маркированный"/>
    <w:basedOn w:val="Normal"/>
    <w:qFormat/>
    <w:pPr>
      <w:numPr>
        <w:ilvl w:val="0"/>
        <w:numId w:val="5"/>
      </w:numPr>
    </w:pPr>
    <w:rPr/>
  </w:style>
  <w:style w:type="paragraph" w:styleId="Style19">
    <w:name w:val="Пункт"/>
    <w:basedOn w:val="Normal"/>
    <w:qFormat/>
    <w:pPr>
      <w:numPr>
        <w:ilvl w:val="0"/>
        <w:numId w:val="9"/>
      </w:numPr>
    </w:pPr>
    <w:rPr/>
  </w:style>
  <w:style w:type="paragraph" w:styleId="Style20">
    <w:name w:val="Подпункт"/>
    <w:basedOn w:val="Style19"/>
    <w:qFormat/>
    <w:pPr>
      <w:numPr>
        <w:ilvl w:val="0"/>
        <w:numId w:val="9"/>
      </w:numPr>
    </w:pPr>
    <w:rPr/>
  </w:style>
  <w:style w:type="paragraph" w:styleId="22">
    <w:name w:val="Пункт2"/>
    <w:basedOn w:val="Style19"/>
    <w:qFormat/>
    <w:pPr>
      <w:keepNext w:val="true"/>
      <w:suppressAutoHyphens w:val="true"/>
      <w:spacing w:lineRule="auto" w:line="240" w:before="240" w:after="120"/>
      <w:jc w:val="start"/>
      <w:outlineLvl w:val="2"/>
    </w:pPr>
    <w:rPr>
      <w:b/>
    </w:rPr>
  </w:style>
  <w:style w:type="paragraph" w:styleId="Style21">
    <w:name w:val="Подподпункт"/>
    <w:basedOn w:val="Style20"/>
    <w:qFormat/>
    <w:pPr>
      <w:numPr>
        <w:ilvl w:val="0"/>
        <w:numId w:val="9"/>
      </w:numPr>
    </w:pPr>
    <w:rPr/>
  </w:style>
  <w:style w:type="paragraph" w:styleId="Style22">
    <w:name w:val="Нумерованный список"/>
    <w:basedOn w:val="Normal"/>
    <w:qFormat/>
    <w:pPr>
      <w:numPr>
        <w:ilvl w:val="0"/>
        <w:numId w:val="6"/>
      </w:numPr>
      <w:autoSpaceDE w:val="false"/>
      <w:spacing w:before="60" w:after="0"/>
    </w:pPr>
    <w:rPr>
      <w:szCs w:val="24"/>
    </w:rPr>
  </w:style>
  <w:style w:type="paragraph" w:styleId="Style23">
    <w:name w:val="Текст таблицы"/>
    <w:basedOn w:val="Normal"/>
    <w:qFormat/>
    <w:pPr>
      <w:spacing w:lineRule="auto" w:line="240" w:before="40" w:after="40"/>
      <w:ind w:start="57" w:end="57" w:hanging="0"/>
      <w:jc w:val="start"/>
    </w:pPr>
    <w:rPr>
      <w:sz w:val="24"/>
      <w:szCs w:val="24"/>
    </w:rPr>
  </w:style>
  <w:style w:type="paragraph" w:styleId="Style24">
    <w:name w:val="Пункт б/н"/>
    <w:basedOn w:val="Normal"/>
    <w:qFormat/>
    <w:pPr>
      <w:tabs>
        <w:tab w:val="clear" w:pos="567"/>
        <w:tab w:val="left" w:pos="1134" w:leader="none"/>
      </w:tabs>
      <w:ind w:start="1134" w:hanging="0"/>
    </w:pPr>
    <w:rPr/>
  </w:style>
  <w:style w:type="paragraph" w:styleId="Style25">
    <w:name w:val="Маркированный список"/>
    <w:basedOn w:val="Normal"/>
    <w:qFormat/>
    <w:pPr>
      <w:numPr>
        <w:ilvl w:val="0"/>
        <w:numId w:val="2"/>
      </w:numPr>
    </w:pPr>
    <w:rPr/>
  </w:style>
  <w:style w:type="paragraph" w:styleId="Style26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7">
    <w:name w:val="Обычный (веб)"/>
    <w:basedOn w:val="Normal"/>
    <w:qFormat/>
    <w:pPr>
      <w:spacing w:lineRule="auto" w:line="240" w:before="100" w:after="100"/>
      <w:ind w:hanging="0"/>
      <w:jc w:val="start"/>
    </w:pPr>
    <w:rPr>
      <w:sz w:val="24"/>
      <w:szCs w:val="24"/>
    </w:rPr>
  </w:style>
  <w:style w:type="paragraph" w:styleId="Style28">
    <w:name w:val="Текст примечания"/>
    <w:basedOn w:val="Normal"/>
    <w:qFormat/>
    <w:pPr/>
    <w:rPr>
      <w:sz w:val="20"/>
    </w:rPr>
  </w:style>
  <w:style w:type="paragraph" w:styleId="Style29">
    <w:name w:val="Тема примечания"/>
    <w:basedOn w:val="Style28"/>
    <w:next w:val="Style28"/>
    <w:qFormat/>
    <w:pPr/>
    <w:rPr>
      <w:b/>
      <w:bCs/>
    </w:rPr>
  </w:style>
  <w:style w:type="paragraph" w:styleId="23">
    <w:name w:val="Основной текст с отступом 2"/>
    <w:basedOn w:val="Normal"/>
    <w:qFormat/>
    <w:pPr>
      <w:spacing w:lineRule="auto" w:line="480" w:before="0" w:after="120"/>
      <w:ind w:start="283" w:firstLine="567"/>
    </w:pPr>
    <w:rPr>
      <w:lang w:val="en-US"/>
    </w:rPr>
  </w:style>
  <w:style w:type="paragraph" w:styleId="32">
    <w:name w:val="Основной текст с отступом 3"/>
    <w:basedOn w:val="Normal"/>
    <w:qFormat/>
    <w:pPr>
      <w:spacing w:before="0" w:after="120"/>
      <w:ind w:start="283" w:firstLine="567"/>
    </w:pPr>
    <w:rPr>
      <w:sz w:val="16"/>
      <w:szCs w:val="16"/>
      <w:lang w:val="en-US"/>
    </w:rPr>
  </w:style>
  <w:style w:type="paragraph" w:styleId="TextBodyIndent">
    <w:name w:val="Body Text Indent"/>
    <w:basedOn w:val="Normal"/>
    <w:pPr>
      <w:spacing w:before="0" w:after="120"/>
      <w:ind w:start="283" w:firstLine="567"/>
    </w:pPr>
    <w:rPr/>
  </w:style>
  <w:style w:type="paragraph" w:styleId="33">
    <w:name w:val="Основной текст 3"/>
    <w:basedOn w:val="Normal"/>
    <w:qFormat/>
    <w:pPr>
      <w:spacing w:before="0" w:after="120"/>
    </w:pPr>
    <w:rPr>
      <w:sz w:val="16"/>
      <w:szCs w:val="16"/>
      <w:lang w:val="en-US"/>
    </w:rPr>
  </w:style>
  <w:style w:type="paragraph" w:styleId="24">
    <w:name w:val="Основной текст 2"/>
    <w:basedOn w:val="Normal"/>
    <w:qFormat/>
    <w:pPr>
      <w:spacing w:lineRule="auto" w:line="480" w:before="0" w:after="120"/>
    </w:pPr>
    <w:rPr>
      <w:lang w:val="en-US"/>
    </w:rPr>
  </w:style>
  <w:style w:type="paragraph" w:styleId="Style110">
    <w:name w:val="Style1"/>
    <w:basedOn w:val="Normal"/>
    <w:qFormat/>
    <w:pPr>
      <w:autoSpaceDE w:val="false"/>
      <w:spacing w:lineRule="auto" w:line="240" w:before="120" w:after="0"/>
      <w:ind w:hanging="0"/>
    </w:pPr>
    <w:rPr>
      <w:b/>
      <w:sz w:val="22"/>
      <w:szCs w:val="20"/>
    </w:rPr>
  </w:style>
  <w:style w:type="paragraph" w:styleId="00BodyText">
    <w:name w:val="00 BodyText"/>
    <w:basedOn w:val="Normal"/>
    <w:qFormat/>
    <w:pPr>
      <w:spacing w:lineRule="auto" w:line="240" w:before="0" w:after="220"/>
      <w:ind w:hanging="0"/>
      <w:jc w:val="start"/>
    </w:pPr>
    <w:rPr>
      <w:rFonts w:ascii="Arial" w:hAnsi="Arial" w:cs="Arial"/>
      <w:sz w:val="22"/>
      <w:szCs w:val="20"/>
      <w:lang w:val="en-US"/>
    </w:rPr>
  </w:style>
  <w:style w:type="paragraph" w:styleId="0001">
    <w:name w:val="0001"/>
    <w:basedOn w:val="Normal"/>
    <w:qFormat/>
    <w:pPr>
      <w:ind w:hanging="0"/>
    </w:pPr>
    <w:rPr>
      <w:b/>
      <w:bCs/>
      <w:caps/>
      <w:lang w:val="en-US" w:eastAsia="en-US"/>
    </w:rPr>
  </w:style>
  <w:style w:type="paragraph" w:styleId="0002">
    <w:name w:val="0002"/>
    <w:basedOn w:val="Heading2"/>
    <w:qFormat/>
    <w:pPr>
      <w:numPr>
        <w:ilvl w:val="0"/>
        <w:numId w:val="0"/>
      </w:numPr>
      <w:spacing w:before="0" w:after="0"/>
      <w:ind w:hanging="0"/>
    </w:pPr>
    <w:rPr>
      <w:sz w:val="26"/>
      <w:szCs w:val="26"/>
    </w:rPr>
  </w:style>
  <w:style w:type="paragraph" w:styleId="1">
    <w:name w:val="Стиль1"/>
    <w:basedOn w:val="0002"/>
    <w:qFormat/>
    <w:pPr>
      <w:ind w:hanging="0"/>
    </w:pPr>
    <w:rPr/>
  </w:style>
  <w:style w:type="paragraph" w:styleId="25">
    <w:name w:val="пункт2"/>
    <w:basedOn w:val="Normal"/>
    <w:qFormat/>
    <w:pPr>
      <w:tabs>
        <w:tab w:val="clear" w:pos="567"/>
        <w:tab w:val="left" w:pos="360" w:leader="none"/>
      </w:tabs>
      <w:spacing w:lineRule="auto" w:line="240"/>
      <w:ind w:start="360" w:hanging="0"/>
    </w:pPr>
    <w:rPr/>
  </w:style>
  <w:style w:type="paragraph" w:styleId="Table">
    <w:name w:val="Table"/>
    <w:basedOn w:val="Normal"/>
    <w:qFormat/>
    <w:pPr>
      <w:keepLines/>
      <w:spacing w:lineRule="auto" w:line="240" w:before="120" w:after="0"/>
      <w:ind w:hanging="0"/>
      <w:jc w:val="start"/>
    </w:pPr>
    <w:rPr>
      <w:rFonts w:ascii="Arial" w:hAnsi="Arial" w:cs="Arial"/>
      <w:sz w:val="20"/>
      <w:szCs w:val="20"/>
      <w:lang w:val="en-GB"/>
    </w:rPr>
  </w:style>
  <w:style w:type="paragraph" w:styleId="26">
    <w:name w:val="Список 2"/>
    <w:basedOn w:val="Normal"/>
    <w:qFormat/>
    <w:pPr>
      <w:spacing w:before="0" w:after="0"/>
      <w:ind w:start="566" w:hanging="283"/>
      <w:contextualSpacing/>
    </w:pPr>
    <w:rPr/>
  </w:style>
  <w:style w:type="paragraph" w:styleId="Normal1">
    <w:name w:val="Normal1"/>
    <w:qFormat/>
    <w:pPr>
      <w:widowControl/>
      <w:bidi w:val="0"/>
      <w:spacing w:before="100" w:after="10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Xl76">
    <w:name w:val="xl76"/>
    <w:basedOn w:val="Normal"/>
    <w:qFormat/>
    <w:pPr>
      <w:spacing w:lineRule="auto" w:line="240" w:before="100" w:after="100"/>
      <w:ind w:hanging="0"/>
      <w:jc w:val="start"/>
      <w:textAlignment w:val="top"/>
    </w:pPr>
    <w:rPr>
      <w:rFonts w:ascii="Arial" w:hAnsi="Arial" w:eastAsia="Arial Unicode MS" w:cs="Arial"/>
      <w:b/>
      <w:bCs/>
      <w:sz w:val="24"/>
      <w:szCs w:val="24"/>
    </w:rPr>
  </w:style>
  <w:style w:type="paragraph" w:styleId="DefinitionTerm">
    <w:name w:val="Definition Term"/>
    <w:basedOn w:val="Normal"/>
    <w:next w:val="Normal"/>
    <w:qFormat/>
    <w:pPr>
      <w:widowControl w:val="false"/>
      <w:spacing w:lineRule="auto" w:line="240" w:before="120" w:after="60"/>
      <w:ind w:hanging="0"/>
    </w:pPr>
    <w:rPr>
      <w:sz w:val="24"/>
      <w:szCs w:val="24"/>
    </w:rPr>
  </w:style>
  <w:style w:type="paragraph" w:styleId="Style30">
    <w:name w:val="Рецензия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8"/>
      <w:szCs w:val="28"/>
      <w:lang w:val="ru-RU" w:bidi="ar-SA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rin@sitronics-smart.com" TargetMode="External"/><Relationship Id="rId3" Type="http://schemas.openxmlformats.org/officeDocument/2006/relationships/hyperlink" Target="mailto:lapichkov@sitronics-smart.com" TargetMode="External"/><Relationship Id="rId4" Type="http://schemas.openxmlformats.org/officeDocument/2006/relationships/hyperlink" Target="mailto:vorontsova@sitronics-smart.com" TargetMode="External"/><Relationship Id="rId5" Type="http://schemas.openxmlformats.org/officeDocument/2006/relationships/hyperlink" Target="mailto:sheludyakov@sitronics-smart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487</TotalTime>
  <Application>LibreOffice/7.0.3.1$MacOSX_X86_64 LibreOffice_project/d7547858d014d4cf69878db179d326fc3483e082</Application>
  <Pages>5</Pages>
  <Words>1103</Words>
  <Characters>7754</Characters>
  <CharactersWithSpaces>8831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2013-08-20T09:40:00Z</dcterms:created>
  <dc:creator>Минасов А.Э.</dc:creator>
  <dc:description/>
  <cp:keywords> </cp:keywords>
  <dc:language>en-US</dc:language>
  <cp:lastModifiedBy/>
  <cp:lastPrinted>2012-08-02T12:45:00Z</cp:lastPrinted>
  <dcterms:modified xsi:type="dcterms:W3CDTF">2021-03-25T16:07:22Z</dcterms:modified>
  <cp:revision>25</cp:revision>
  <dc:subject/>
  <dc:title>Типовая закупочная документация</dc:title>
</cp:coreProperties>
</file>