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360" w:leader="none"/>
          <w:tab w:val="left" w:pos="5760" w:leader="none"/>
        </w:tabs>
        <w:rPr>
          <w:rFonts w:eastAsia="Arial Unicode MS"/>
          <w:b/>
          <w:b/>
          <w:bCs/>
          <w:color w:val="000000"/>
        </w:rPr>
      </w:pPr>
      <w:r>
        <w:rPr>
          <w:rFonts w:eastAsia="Arial Unicode MS"/>
          <w:b/>
          <w:bCs/>
          <w:color w:val="000000"/>
        </w:rPr>
        <w:tab/>
        <w:tab/>
        <w:t>УТВЕРЖДАЮ</w:t>
      </w:r>
    </w:p>
    <w:p>
      <w:pPr>
        <w:pStyle w:val="Normal"/>
        <w:widowControl w:val="false"/>
        <w:shd w:val="clear" w:color="auto" w:fill="FFFFFF"/>
        <w:ind w:left="3969" w:hanging="0"/>
        <w:rPr>
          <w:rFonts w:eastAsia="Arial Unicode MS"/>
          <w:b/>
          <w:b/>
          <w:bCs/>
          <w:color w:val="000000"/>
          <w:sz w:val="28"/>
          <w:szCs w:val="28"/>
        </w:rPr>
      </w:pPr>
      <w:r>
        <w:rPr>
          <w:rFonts w:eastAsia="Arial Unicode MS"/>
          <w:b/>
          <w:bCs/>
          <w:color w:val="000000"/>
          <w:sz w:val="28"/>
          <w:szCs w:val="28"/>
        </w:rPr>
        <w:t xml:space="preserve">Директор </w:t>
      </w:r>
      <w:r>
        <w:rPr>
          <w:rFonts w:eastAsia="Arial Unicode MS"/>
          <w:b/>
          <w:color w:val="000000"/>
          <w:sz w:val="28"/>
          <w:szCs w:val="28"/>
        </w:rPr>
        <w:t xml:space="preserve">Муниципального казенного учреждения «Многофункциональный центр предоставления государственных и муниципальных услуг Солнечногорского муниципального района Московской области» </w:t>
      </w:r>
    </w:p>
    <w:p>
      <w:pPr>
        <w:pStyle w:val="Normal"/>
        <w:widowControl w:val="false"/>
        <w:tabs>
          <w:tab w:val="clear" w:pos="708"/>
          <w:tab w:val="left" w:pos="2550" w:leader="none"/>
        </w:tabs>
        <w:rPr>
          <w:rFonts w:eastAsia="Arial Unicode MS"/>
          <w:b/>
          <w:b/>
          <w:bCs/>
          <w:color w:val="000000"/>
          <w:sz w:val="28"/>
          <w:szCs w:val="28"/>
        </w:rPr>
      </w:pPr>
      <w:r>
        <w:rPr>
          <w:rFonts w:eastAsia="Arial Unicode MS"/>
          <w:b/>
          <w:bCs/>
          <w:color w:val="000000"/>
        </w:rPr>
        <w:tab/>
        <w:tab/>
        <w:tab/>
        <w:tab/>
        <w:tab/>
        <w:t>__________________</w:t>
      </w:r>
      <w:r>
        <w:rPr>
          <w:rFonts w:eastAsia="Arial Unicode MS"/>
          <w:b/>
          <w:bCs/>
          <w:color w:val="000000"/>
          <w:sz w:val="28"/>
          <w:szCs w:val="28"/>
        </w:rPr>
        <w:t>М.В.Панфилова</w:t>
      </w:r>
    </w:p>
    <w:p>
      <w:pPr>
        <w:pStyle w:val="Normal"/>
        <w:widowControl w:val="false"/>
        <w:tabs>
          <w:tab w:val="clear" w:pos="708"/>
          <w:tab w:val="left" w:pos="2550" w:leader="none"/>
        </w:tabs>
        <w:rPr>
          <w:rFonts w:eastAsia="Arial Unicode MS"/>
          <w:b/>
          <w:b/>
          <w:bCs/>
          <w:color w:val="000000"/>
        </w:rPr>
      </w:pPr>
      <w:r>
        <w:rPr>
          <w:rFonts w:eastAsia="Arial Unicode MS"/>
          <w:b/>
          <w:bCs/>
          <w:color w:val="000000"/>
          <w:sz w:val="28"/>
          <w:szCs w:val="28"/>
        </w:rPr>
        <w:tab/>
        <w:tab/>
        <w:tab/>
        <w:tab/>
        <w:tab/>
        <w:tab/>
        <w:tab/>
        <w:tab/>
        <w:tab/>
        <w:tab/>
        <w:tab/>
        <w:tab/>
        <w:tab/>
        <w:tab/>
        <w:tab/>
        <w:t>«____»_______________2015г.</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ТЕХНИЧЕСКОЕ ЗАДАНИЕ</w:t>
      </w:r>
    </w:p>
    <w:p>
      <w:pPr>
        <w:pStyle w:val="Normal"/>
        <w:jc w:val="center"/>
        <w:rPr>
          <w:rFonts w:ascii="Arial" w:hAnsi="Arial" w:cs="Arial"/>
          <w:b/>
          <w:b/>
        </w:rPr>
      </w:pPr>
      <w:r>
        <w:rPr>
          <w:rFonts w:cs="Arial" w:ascii="Arial" w:hAnsi="Arial"/>
          <w:b/>
        </w:rPr>
      </w:r>
    </w:p>
    <w:p>
      <w:pPr>
        <w:pStyle w:val="ConsPlusNormal"/>
        <w:jc w:val="center"/>
        <w:rPr>
          <w:b/>
          <w:b/>
          <w:sz w:val="28"/>
          <w:szCs w:val="28"/>
        </w:rPr>
      </w:pPr>
      <w:r>
        <w:rPr>
          <w:b/>
          <w:sz w:val="28"/>
          <w:szCs w:val="28"/>
        </w:rPr>
        <w:t>Создание системы защиты персональных данных на автоматизированных рабочих местах</w:t>
      </w:r>
    </w:p>
    <w:p>
      <w:pPr>
        <w:pStyle w:val="Normal"/>
        <w:jc w:val="center"/>
        <w:rPr>
          <w:rFonts w:ascii="Arial" w:hAnsi="Arial" w:cs="Arial"/>
          <w:b/>
          <w:b/>
        </w:rPr>
      </w:pPr>
      <w:r>
        <w:rPr>
          <w:rFonts w:cs="Arial" w:ascii="Arial" w:hAnsi="Arial"/>
          <w:b/>
        </w:rPr>
      </w:r>
    </w:p>
    <w:p>
      <w:pPr>
        <w:pStyle w:val="ListParagraph"/>
        <w:numPr>
          <w:ilvl w:val="0"/>
          <w:numId w:val="1"/>
        </w:numPr>
        <w:tabs>
          <w:tab w:val="clear" w:pos="708"/>
          <w:tab w:val="left" w:pos="993" w:leader="none"/>
        </w:tabs>
        <w:ind w:left="0" w:firstLine="720"/>
        <w:jc w:val="both"/>
        <w:rPr>
          <w:rFonts w:ascii="Arial" w:hAnsi="Arial" w:cs="Arial"/>
        </w:rPr>
      </w:pPr>
      <w:r>
        <w:rPr>
          <w:rFonts w:cs="Arial" w:ascii="Arial" w:hAnsi="Arial"/>
          <w:b/>
        </w:rPr>
        <w:t>Цели проекта:</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 xml:space="preserve">приведение в полное соответствие с нормами Федерального закона от 26 июля 2006 года № 152 ФЗ «О персональных данных» автоматизированных рабочих мест (далее АРМ) </w:t>
      </w:r>
      <w:r>
        <w:rPr>
          <w:rFonts w:cs="Arial" w:ascii="Arial" w:hAnsi="Arial"/>
          <w:bCs/>
        </w:rPr>
        <w:t>Муниципального казенного учреждения «Многофункциональный центр предоставления государственных и муниципальных услуг Солнечногорского муниципального района Московской области»</w:t>
      </w:r>
      <w:r>
        <w:rPr>
          <w:rFonts w:cs="Arial" w:ascii="Arial" w:hAnsi="Arial"/>
          <w:spacing w:val="-1"/>
        </w:rPr>
        <w:t>, на которых функционируют информационные системы персональных данных (далее ИСПДн);</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 xml:space="preserve">обеспечение защиты от несанкционированного доступа (далее НСД) к информации и базам данных, находящимся на АРМ </w:t>
      </w:r>
      <w:r>
        <w:rPr>
          <w:rFonts w:cs="Arial" w:ascii="Arial" w:hAnsi="Arial"/>
          <w:bCs/>
        </w:rPr>
        <w:t>Муниципального казенного учреждения «Многофункциональный центр предоставления государственных и муниципальных услуг Солнечногорского муниципального района Московской области»</w:t>
      </w:r>
      <w:r>
        <w:rPr>
          <w:rFonts w:cs="Arial" w:ascii="Arial" w:hAnsi="Arial"/>
          <w:spacing w:val="-1"/>
        </w:rPr>
        <w:t>;</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 xml:space="preserve">обеспечение антивирусной защиты к информации и базам данных, находящимся на АРМ </w:t>
      </w:r>
      <w:r>
        <w:rPr>
          <w:rFonts w:cs="Arial" w:ascii="Arial" w:hAnsi="Arial"/>
          <w:bCs/>
        </w:rPr>
        <w:t>Муниципального казенного учреждения «Многофункциональный центр предоставления государственных и муниципальных услуг Солнечногорского муниципального района Московской области»</w:t>
      </w:r>
      <w:r>
        <w:rPr>
          <w:rFonts w:cs="Arial" w:ascii="Arial" w:hAnsi="Arial"/>
          <w:spacing w:val="-1"/>
        </w:rPr>
        <w:t>;</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оценка соответствия объекта требованиям стандартов и других нормативных документов по безопасности информации, утвержденных (согласованных) ФСТЭК (Гостехкомиссией) России.</w:t>
      </w:r>
    </w:p>
    <w:p>
      <w:pPr>
        <w:pStyle w:val="ListParagraph"/>
        <w:tabs>
          <w:tab w:val="clear" w:pos="708"/>
          <w:tab w:val="left" w:pos="709" w:leader="none"/>
          <w:tab w:val="left" w:pos="993" w:leader="none"/>
        </w:tabs>
        <w:ind w:left="709" w:hanging="0"/>
        <w:jc w:val="both"/>
        <w:rPr>
          <w:rFonts w:ascii="Arial" w:hAnsi="Arial" w:cs="Arial"/>
        </w:rPr>
      </w:pPr>
      <w:r>
        <w:rPr>
          <w:rFonts w:cs="Arial" w:ascii="Arial" w:hAnsi="Arial"/>
        </w:rPr>
      </w:r>
    </w:p>
    <w:p>
      <w:pPr>
        <w:pStyle w:val="ListParagraph"/>
        <w:numPr>
          <w:ilvl w:val="0"/>
          <w:numId w:val="1"/>
        </w:numPr>
        <w:tabs>
          <w:tab w:val="clear" w:pos="708"/>
          <w:tab w:val="left" w:pos="993" w:leader="none"/>
        </w:tabs>
        <w:jc w:val="both"/>
        <w:rPr>
          <w:rFonts w:ascii="Arial" w:hAnsi="Arial" w:cs="Arial"/>
          <w:b/>
          <w:b/>
        </w:rPr>
      </w:pPr>
      <w:r>
        <w:rPr>
          <w:rFonts w:cs="Arial" w:ascii="Arial" w:hAnsi="Arial"/>
          <w:b/>
        </w:rPr>
        <w:t xml:space="preserve">Наименование и содержание работ: </w:t>
      </w:r>
    </w:p>
    <w:p>
      <w:pPr>
        <w:pStyle w:val="ListParagraph"/>
        <w:ind w:left="0" w:firstLine="709"/>
        <w:jc w:val="both"/>
        <w:rPr>
          <w:rFonts w:ascii="Arial" w:hAnsi="Arial" w:cs="Arial"/>
        </w:rPr>
      </w:pPr>
      <w:r>
        <w:rPr>
          <w:rFonts w:cs="Arial" w:ascii="Arial" w:hAnsi="Arial"/>
        </w:rPr>
        <w:t>Выполнение комплекса работ по построению системы защиты информации:</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аудит объекта информатизации;</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доработка комплекта организационно-распорядительной документации;</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приобретение сертифицированных средств защиты информации;</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установка и настройка сертифицированных средств защиты информации;</w:t>
      </w:r>
    </w:p>
    <w:p>
      <w:pPr>
        <w:pStyle w:val="ListParagraph"/>
        <w:numPr>
          <w:ilvl w:val="0"/>
          <w:numId w:val="2"/>
        </w:numPr>
        <w:tabs>
          <w:tab w:val="clear" w:pos="708"/>
          <w:tab w:val="left" w:pos="709" w:leader="none"/>
          <w:tab w:val="left" w:pos="993" w:leader="none"/>
        </w:tabs>
        <w:ind w:left="0" w:firstLine="709"/>
        <w:jc w:val="both"/>
        <w:rPr>
          <w:rFonts w:ascii="Arial" w:hAnsi="Arial" w:cs="Arial"/>
          <w:spacing w:val="-1"/>
        </w:rPr>
      </w:pPr>
      <w:r>
        <w:rPr>
          <w:rFonts w:cs="Arial" w:ascii="Arial" w:hAnsi="Arial"/>
          <w:spacing w:val="-1"/>
        </w:rPr>
        <w:t>проведение аттестационных испытаний ИСПДн.</w:t>
      </w:r>
    </w:p>
    <w:p>
      <w:pPr>
        <w:pStyle w:val="Normal"/>
        <w:tabs>
          <w:tab w:val="clear" w:pos="708"/>
          <w:tab w:val="left" w:pos="993" w:leader="none"/>
        </w:tabs>
        <w:jc w:val="both"/>
        <w:rPr>
          <w:rFonts w:ascii="Arial" w:hAnsi="Arial" w:cs="Arial"/>
        </w:rPr>
      </w:pPr>
      <w:r>
        <w:rPr>
          <w:rFonts w:cs="Arial" w:ascii="Arial" w:hAnsi="Arial"/>
        </w:rPr>
      </w:r>
    </w:p>
    <w:p>
      <w:pPr>
        <w:pStyle w:val="ListParagraph"/>
        <w:numPr>
          <w:ilvl w:val="0"/>
          <w:numId w:val="1"/>
        </w:numPr>
        <w:tabs>
          <w:tab w:val="clear" w:pos="708"/>
          <w:tab w:val="left" w:pos="993" w:leader="none"/>
        </w:tabs>
        <w:jc w:val="both"/>
        <w:rPr>
          <w:rFonts w:ascii="Arial" w:hAnsi="Arial" w:cs="Arial"/>
          <w:b/>
          <w:b/>
        </w:rPr>
      </w:pPr>
      <w:r>
        <w:rPr>
          <w:rFonts w:cs="Arial" w:ascii="Arial" w:hAnsi="Arial"/>
          <w:b/>
        </w:rPr>
        <w:t>Основание для выполнения работ:</w:t>
      </w:r>
    </w:p>
    <w:p>
      <w:pPr>
        <w:pStyle w:val="ListParagraph"/>
        <w:tabs>
          <w:tab w:val="clear" w:pos="708"/>
          <w:tab w:val="left" w:pos="993" w:leader="none"/>
        </w:tabs>
        <w:ind w:left="0" w:firstLine="709"/>
        <w:jc w:val="both"/>
        <w:rPr>
          <w:rFonts w:ascii="Arial" w:hAnsi="Arial" w:cs="Arial"/>
        </w:rPr>
      </w:pPr>
      <w:r>
        <w:rPr>
          <w:rFonts w:cs="Arial" w:ascii="Arial" w:hAnsi="Arial"/>
        </w:rPr>
        <w:t>Работы должны проводиться в соответствии со следующими нормативными правовыми актами:</w:t>
      </w:r>
      <w:r>
        <w:br w:type="page"/>
      </w:r>
    </w:p>
    <w:p>
      <w:pPr>
        <w:pStyle w:val="ListParagraph"/>
        <w:numPr>
          <w:ilvl w:val="0"/>
          <w:numId w:val="1"/>
        </w:numPr>
        <w:tabs>
          <w:tab w:val="clear" w:pos="708"/>
          <w:tab w:val="left" w:pos="709" w:leader="none"/>
        </w:tabs>
        <w:ind w:left="0" w:firstLine="709"/>
        <w:jc w:val="both"/>
        <w:rPr>
          <w:rFonts w:ascii="Arial" w:hAnsi="Arial" w:cs="Arial"/>
          <w:bCs/>
        </w:rPr>
      </w:pPr>
      <w:r>
        <w:rPr>
          <w:rFonts w:cs="Arial" w:ascii="Arial" w:hAnsi="Arial"/>
          <w:b/>
        </w:rPr>
        <w:t xml:space="preserve">Перечень и количество поставляемых программных и программно-аппаратных средств защиты информации, а также </w:t>
      </w:r>
      <w:r>
        <w:rPr>
          <w:rFonts w:cs="Arial" w:ascii="Arial" w:hAnsi="Arial"/>
          <w:b/>
          <w:bCs/>
        </w:rPr>
        <w:t>перечень и объем оказываемых услуг:</w:t>
      </w:r>
    </w:p>
    <w:p>
      <w:pPr>
        <w:pStyle w:val="Normal"/>
        <w:tabs>
          <w:tab w:val="clear" w:pos="708"/>
          <w:tab w:val="left" w:pos="142" w:leader="none"/>
          <w:tab w:val="left" w:pos="709" w:leader="none"/>
        </w:tabs>
        <w:jc w:val="both"/>
        <w:rPr>
          <w:rFonts w:ascii="Arial" w:hAnsi="Arial" w:cs="Arial"/>
          <w:vanish/>
        </w:rPr>
      </w:pPr>
      <w:r>
        <w:rPr>
          <w:rFonts w:cs="Arial" w:ascii="Arial" w:hAnsi="Arial"/>
          <w:vanish/>
        </w:rPr>
      </w:r>
    </w:p>
    <w:p>
      <w:pPr>
        <w:pStyle w:val="ListParagraph"/>
        <w:numPr>
          <w:ilvl w:val="1"/>
          <w:numId w:val="1"/>
        </w:numPr>
        <w:tabs>
          <w:tab w:val="clear" w:pos="708"/>
          <w:tab w:val="left" w:pos="142" w:leader="none"/>
          <w:tab w:val="left" w:pos="709" w:leader="none"/>
        </w:tabs>
        <w:ind w:left="0" w:firstLine="709"/>
        <w:jc w:val="both"/>
        <w:rPr>
          <w:rFonts w:ascii="Arial" w:hAnsi="Arial" w:cs="Arial"/>
          <w:bCs/>
        </w:rPr>
      </w:pPr>
      <w:r>
        <w:rPr>
          <w:rFonts w:cs="Arial" w:ascii="Arial" w:hAnsi="Arial"/>
        </w:rPr>
        <w:t xml:space="preserve"> </w:t>
      </w:r>
      <w:r>
        <w:rPr>
          <w:rFonts w:cs="Arial" w:ascii="Arial" w:hAnsi="Arial"/>
        </w:rPr>
        <w:t xml:space="preserve">Перечень и количество поставляемых программных и программно-аппаратных средств защиты информации </w:t>
      </w:r>
      <w:r>
        <w:rPr>
          <w:rFonts w:cs="Arial" w:ascii="Arial" w:hAnsi="Arial"/>
          <w:bCs/>
        </w:rPr>
        <w:t>приведен в таблице 1.</w:t>
      </w:r>
    </w:p>
    <w:p>
      <w:pPr>
        <w:pStyle w:val="Normal"/>
        <w:tabs>
          <w:tab w:val="clear" w:pos="708"/>
          <w:tab w:val="left" w:pos="142" w:leader="none"/>
        </w:tabs>
        <w:jc w:val="both"/>
        <w:rPr>
          <w:rFonts w:ascii="Arial" w:hAnsi="Arial" w:cs="Arial"/>
          <w:bCs/>
        </w:rPr>
      </w:pPr>
      <w:r>
        <w:rPr>
          <w:rFonts w:cs="Arial" w:ascii="Arial" w:hAnsi="Arial"/>
          <w:bCs/>
        </w:rPr>
      </w:r>
    </w:p>
    <w:p>
      <w:pPr>
        <w:pStyle w:val="Normal"/>
        <w:spacing w:lineRule="auto" w:line="276" w:before="0" w:after="200"/>
        <w:ind w:firstLine="709"/>
        <w:jc w:val="both"/>
        <w:rPr>
          <w:rFonts w:ascii="Arial" w:hAnsi="Arial" w:cs="Arial"/>
        </w:rPr>
      </w:pPr>
      <w:r>
        <w:rPr>
          <w:rFonts w:cs="Arial" w:ascii="Arial" w:hAnsi="Arial"/>
        </w:rPr>
        <w:t xml:space="preserve">Таблица 1 – Перечень и количество поставляемых программных и </w:t>
      </w:r>
    </w:p>
    <w:p>
      <w:pPr>
        <w:pStyle w:val="Normal"/>
        <w:jc w:val="both"/>
        <w:rPr>
          <w:rFonts w:ascii="Arial" w:hAnsi="Arial" w:cs="Arial"/>
          <w:bCs/>
        </w:rPr>
      </w:pPr>
      <w:r>
        <w:rPr>
          <w:rFonts w:cs="Arial" w:ascii="Arial" w:hAnsi="Arial"/>
          <w:bCs/>
        </w:rPr>
      </w:r>
    </w:p>
    <w:p>
      <w:pPr>
        <w:pStyle w:val="ListParagraph"/>
        <w:numPr>
          <w:ilvl w:val="1"/>
          <w:numId w:val="1"/>
        </w:numPr>
        <w:ind w:left="0" w:firstLine="708"/>
        <w:jc w:val="both"/>
        <w:rPr>
          <w:rFonts w:ascii="Arial" w:hAnsi="Arial" w:cs="Arial"/>
          <w:bCs/>
        </w:rPr>
      </w:pPr>
      <w:r>
        <w:rPr>
          <w:rFonts w:cs="Arial" w:ascii="Arial" w:hAnsi="Arial"/>
          <w:bCs/>
        </w:rPr>
        <w:t xml:space="preserve">Перечень и объем оказываемых услуг по установке и настройке </w:t>
      </w:r>
      <w:r>
        <w:rPr>
          <w:rFonts w:cs="Arial" w:ascii="Arial" w:hAnsi="Arial"/>
        </w:rPr>
        <w:t>программных и программно-аппаратных</w:t>
      </w:r>
      <w:r>
        <w:rPr>
          <w:rFonts w:cs="Arial" w:ascii="Arial" w:hAnsi="Arial"/>
          <w:bCs/>
        </w:rPr>
        <w:t xml:space="preserve"> средств защиты информации,</w:t>
      </w:r>
      <w:r>
        <w:rPr>
          <w:rFonts w:cs="Arial" w:ascii="Arial" w:hAnsi="Arial"/>
          <w:b/>
        </w:rPr>
        <w:t xml:space="preserve"> </w:t>
      </w:r>
      <w:r>
        <w:rPr>
          <w:rFonts w:cs="Arial" w:ascii="Arial" w:hAnsi="Arial"/>
          <w:bCs/>
        </w:rPr>
        <w:t>приведен в таблице 2.</w:t>
      </w:r>
    </w:p>
    <w:p>
      <w:pPr>
        <w:pStyle w:val="ListParagraph"/>
        <w:ind w:left="0" w:firstLine="709"/>
        <w:jc w:val="both"/>
        <w:rPr>
          <w:rFonts w:ascii="Arial" w:hAnsi="Arial" w:cs="Arial"/>
          <w:bCs/>
        </w:rPr>
      </w:pPr>
      <w:r>
        <w:rPr>
          <w:rFonts w:cs="Arial" w:ascii="Arial" w:hAnsi="Arial"/>
          <w:bCs/>
        </w:rPr>
      </w:r>
    </w:p>
    <w:p>
      <w:pPr>
        <w:pStyle w:val="ListParagraph"/>
        <w:numPr>
          <w:ilvl w:val="1"/>
          <w:numId w:val="1"/>
        </w:numPr>
        <w:ind w:left="0" w:firstLine="709"/>
        <w:jc w:val="both"/>
        <w:rPr>
          <w:rFonts w:ascii="Arial" w:hAnsi="Arial" w:cs="Arial"/>
          <w:bCs/>
        </w:rPr>
      </w:pPr>
      <w:r>
        <w:rPr>
          <w:rFonts w:cs="Arial" w:ascii="Arial" w:hAnsi="Arial"/>
          <w:bCs/>
        </w:rPr>
        <w:t xml:space="preserve">Перечень и объем оказываемых услуг по </w:t>
      </w:r>
      <w:r>
        <w:rPr>
          <w:rFonts w:cs="Arial" w:ascii="Arial" w:hAnsi="Arial"/>
        </w:rPr>
        <w:t xml:space="preserve">доработке комплекта </w:t>
      </w:r>
      <w:r>
        <w:rPr>
          <w:rFonts w:cs="Arial" w:ascii="Arial" w:hAnsi="Arial"/>
          <w:bCs/>
        </w:rPr>
        <w:t>организационно – распорядительной документации и проведению аттестационных испытаний.</w:t>
      </w:r>
    </w:p>
    <w:p>
      <w:pPr>
        <w:pStyle w:val="ListParagraph"/>
        <w:ind w:left="0" w:firstLine="709"/>
        <w:rPr>
          <w:rFonts w:ascii="Arial" w:hAnsi="Arial" w:cs="Arial"/>
          <w:bCs/>
        </w:rPr>
      </w:pPr>
      <w:r>
        <w:rPr>
          <w:rFonts w:cs="Arial" w:ascii="Arial" w:hAnsi="Arial"/>
          <w:bCs/>
        </w:rPr>
        <w:t>Перечень документов, предоставляемый Заказчиком для доработки Исполнителем, приведен в Таблице 3.</w:t>
      </w:r>
    </w:p>
    <w:p>
      <w:pPr>
        <w:pStyle w:val="ListParagraph"/>
        <w:ind w:left="0" w:firstLine="709"/>
        <w:rPr>
          <w:rFonts w:ascii="Arial" w:hAnsi="Arial" w:cs="Arial"/>
          <w:bCs/>
        </w:rPr>
      </w:pPr>
      <w:r>
        <w:rPr>
          <w:rFonts w:cs="Arial" w:ascii="Arial" w:hAnsi="Arial"/>
          <w:bCs/>
        </w:rPr>
      </w:r>
    </w:p>
    <w:p>
      <w:pPr>
        <w:pStyle w:val="ListParagraph"/>
        <w:numPr>
          <w:ilvl w:val="0"/>
          <w:numId w:val="1"/>
        </w:numPr>
        <w:tabs>
          <w:tab w:val="clear" w:pos="708"/>
          <w:tab w:val="left" w:pos="851" w:leader="none"/>
          <w:tab w:val="left" w:pos="993" w:leader="none"/>
        </w:tabs>
        <w:ind w:left="0" w:firstLine="709"/>
        <w:jc w:val="both"/>
        <w:rPr>
          <w:rFonts w:ascii="Arial" w:hAnsi="Arial" w:cs="Arial"/>
          <w:b/>
          <w:b/>
        </w:rPr>
      </w:pPr>
      <w:r>
        <w:rPr>
          <w:rFonts w:cs="Arial" w:ascii="Arial" w:hAnsi="Arial"/>
          <w:b/>
        </w:rPr>
        <w:t>Место оказания услуг</w:t>
      </w:r>
    </w:p>
    <w:p>
      <w:pPr>
        <w:pStyle w:val="Heading2"/>
        <w:spacing w:lineRule="atLeast" w:line="360" w:before="0" w:after="0"/>
        <w:ind w:firstLine="709"/>
        <w:textAlignment w:val="baseline"/>
        <w:rPr>
          <w:rFonts w:ascii="Arial" w:hAnsi="Arial" w:cs="Arial"/>
          <w:b w:val="false"/>
          <w:b w:val="false"/>
          <w:bCs w:val="false"/>
          <w:color w:val="auto"/>
          <w:sz w:val="24"/>
          <w:szCs w:val="24"/>
        </w:rPr>
      </w:pPr>
      <w:r>
        <w:rPr>
          <w:rFonts w:cs="Arial" w:ascii="Arial" w:hAnsi="Arial"/>
          <w:b w:val="false"/>
          <w:color w:val="auto"/>
          <w:sz w:val="24"/>
          <w:szCs w:val="24"/>
        </w:rPr>
        <w:t xml:space="preserve">Услуги должны быть оказаны по адресу: </w:t>
      </w:r>
      <w:r>
        <w:rPr>
          <w:rStyle w:val="Color2"/>
          <w:rFonts w:cs="Arial" w:ascii="Arial" w:hAnsi="Arial"/>
          <w:b w:val="false"/>
          <w:bCs w:val="false"/>
          <w:color w:val="auto"/>
          <w:sz w:val="24"/>
          <w:szCs w:val="24"/>
        </w:rPr>
        <w:t>Московская обл., г. Солнечногорск, ул. Тельнова, д.3/2.</w:t>
      </w:r>
    </w:p>
    <w:p>
      <w:pPr>
        <w:pStyle w:val="Normal"/>
        <w:tabs>
          <w:tab w:val="clear" w:pos="708"/>
          <w:tab w:val="left" w:pos="851" w:leader="none"/>
          <w:tab w:val="left" w:pos="900" w:leader="none"/>
          <w:tab w:val="left" w:pos="993" w:leader="none"/>
        </w:tabs>
        <w:ind w:firstLine="709"/>
        <w:jc w:val="both"/>
        <w:rPr>
          <w:rFonts w:ascii="Arial" w:hAnsi="Arial" w:cs="Arial"/>
          <w:highlight w:val="yellow"/>
        </w:rPr>
      </w:pPr>
      <w:r>
        <w:rPr>
          <w:rFonts w:cs="Arial" w:ascii="Arial" w:hAnsi="Arial"/>
          <w:highlight w:val="yellow"/>
        </w:rPr>
      </w:r>
    </w:p>
    <w:p>
      <w:pPr>
        <w:pStyle w:val="Normal"/>
        <w:tabs>
          <w:tab w:val="clear" w:pos="708"/>
          <w:tab w:val="left" w:pos="851" w:leader="none"/>
          <w:tab w:val="left" w:pos="993" w:leader="none"/>
        </w:tabs>
        <w:ind w:firstLine="709"/>
        <w:rPr>
          <w:rFonts w:ascii="Arial" w:hAnsi="Arial" w:cs="Arial"/>
          <w:highlight w:val="yellow"/>
        </w:rPr>
      </w:pPr>
      <w:r>
        <w:rPr>
          <w:rFonts w:cs="Arial" w:ascii="Arial" w:hAnsi="Arial"/>
          <w:highlight w:val="yellow"/>
        </w:rPr>
        <w:t xml:space="preserve"> </w:t>
      </w:r>
    </w:p>
    <w:p>
      <w:pPr>
        <w:pStyle w:val="ListParagraph"/>
        <w:numPr>
          <w:ilvl w:val="0"/>
          <w:numId w:val="1"/>
        </w:numPr>
        <w:tabs>
          <w:tab w:val="clear" w:pos="708"/>
          <w:tab w:val="left" w:pos="851" w:leader="none"/>
          <w:tab w:val="left" w:pos="993" w:leader="none"/>
        </w:tabs>
        <w:ind w:left="0" w:firstLine="709"/>
        <w:jc w:val="both"/>
        <w:rPr>
          <w:rFonts w:ascii="Arial" w:hAnsi="Arial" w:cs="Arial"/>
          <w:b/>
          <w:b/>
        </w:rPr>
      </w:pPr>
      <w:r>
        <w:rPr>
          <w:rFonts w:cs="Arial" w:ascii="Arial" w:hAnsi="Arial"/>
          <w:b/>
        </w:rPr>
        <w:t>Место поставки средств защиты информации</w:t>
      </w:r>
    </w:p>
    <w:p>
      <w:pPr>
        <w:pStyle w:val="Normal"/>
        <w:tabs>
          <w:tab w:val="clear" w:pos="708"/>
          <w:tab w:val="left" w:pos="851" w:leader="none"/>
          <w:tab w:val="left" w:pos="993" w:leader="none"/>
        </w:tabs>
        <w:ind w:firstLine="709"/>
        <w:rPr>
          <w:rFonts w:ascii="Arial" w:hAnsi="Arial" w:cs="Arial"/>
        </w:rPr>
      </w:pPr>
      <w:r>
        <w:rPr>
          <w:rFonts w:cs="Arial" w:ascii="Arial" w:hAnsi="Arial"/>
        </w:rPr>
        <w:t xml:space="preserve">Поставку средств защиты информации необходимо осуществить по адресу: </w:t>
      </w:r>
      <w:r>
        <w:rPr>
          <w:rStyle w:val="Color2"/>
          <w:rFonts w:cs="Arial" w:ascii="Arial" w:hAnsi="Arial"/>
          <w:bCs/>
        </w:rPr>
        <w:t>Московская обл., г. Солнечногорск, ул. Тельнова, д.3/2.</w:t>
      </w:r>
    </w:p>
    <w:p>
      <w:pPr>
        <w:pStyle w:val="Normal"/>
        <w:tabs>
          <w:tab w:val="clear" w:pos="708"/>
          <w:tab w:val="left" w:pos="993" w:leader="none"/>
        </w:tabs>
        <w:ind w:firstLine="709"/>
        <w:rPr>
          <w:rFonts w:ascii="Arial" w:hAnsi="Arial" w:cs="Arial"/>
        </w:rPr>
      </w:pPr>
      <w:r>
        <w:rPr>
          <w:rFonts w:cs="Arial" w:ascii="Arial" w:hAnsi="Arial"/>
        </w:rPr>
      </w:r>
    </w:p>
    <w:p>
      <w:pPr>
        <w:pStyle w:val="Normal"/>
        <w:tabs>
          <w:tab w:val="clear" w:pos="708"/>
          <w:tab w:val="left" w:pos="993" w:leader="none"/>
        </w:tabs>
        <w:ind w:firstLine="709"/>
        <w:rPr>
          <w:rFonts w:ascii="Arial" w:hAnsi="Arial" w:cs="Arial"/>
        </w:rPr>
      </w:pPr>
      <w:r>
        <w:rPr>
          <w:rFonts w:cs="Arial" w:ascii="Arial" w:hAnsi="Arial"/>
        </w:rPr>
      </w:r>
    </w:p>
    <w:p>
      <w:pPr>
        <w:pStyle w:val="Normal"/>
        <w:tabs>
          <w:tab w:val="clear" w:pos="708"/>
          <w:tab w:val="left" w:pos="993" w:leader="none"/>
        </w:tabs>
        <w:ind w:firstLine="709"/>
        <w:rPr>
          <w:rFonts w:ascii="Arial" w:hAnsi="Arial" w:cs="Arial"/>
        </w:rPr>
      </w:pPr>
      <w:r>
        <w:rPr>
          <w:rFonts w:cs="Arial" w:ascii="Arial" w:hAnsi="Arial"/>
        </w:rPr>
      </w:r>
    </w:p>
    <w:p>
      <w:pPr>
        <w:pStyle w:val="Normal"/>
        <w:tabs>
          <w:tab w:val="clear" w:pos="708"/>
          <w:tab w:val="left" w:pos="993" w:leader="none"/>
        </w:tabs>
        <w:ind w:firstLine="709"/>
        <w:rPr>
          <w:rFonts w:ascii="Arial" w:hAnsi="Arial" w:cs="Arial"/>
        </w:rPr>
      </w:pPr>
      <w:r>
        <w:rPr>
          <w:rFonts w:cs="Arial" w:ascii="Arial" w:hAnsi="Arial"/>
        </w:rPr>
      </w:r>
    </w:p>
    <w:p>
      <w:pPr>
        <w:pStyle w:val="ListParagraph"/>
        <w:numPr>
          <w:ilvl w:val="0"/>
          <w:numId w:val="1"/>
        </w:numPr>
        <w:tabs>
          <w:tab w:val="clear" w:pos="708"/>
          <w:tab w:val="left" w:pos="720" w:leader="none"/>
          <w:tab w:val="left" w:pos="993" w:leader="none"/>
        </w:tabs>
        <w:jc w:val="both"/>
        <w:rPr>
          <w:rFonts w:ascii="Arial" w:hAnsi="Arial" w:cs="Arial"/>
          <w:b/>
          <w:b/>
        </w:rPr>
      </w:pPr>
      <w:r>
        <w:rPr>
          <w:rFonts w:cs="Arial" w:ascii="Arial" w:hAnsi="Arial"/>
          <w:b/>
        </w:rPr>
        <w:t>Требования к используемым технологиям.</w:t>
      </w:r>
    </w:p>
    <w:p>
      <w:pPr>
        <w:pStyle w:val="Normal"/>
        <w:tabs>
          <w:tab w:val="clear" w:pos="708"/>
          <w:tab w:val="left" w:pos="851" w:leader="none"/>
          <w:tab w:val="left" w:pos="993" w:leader="none"/>
        </w:tabs>
        <w:ind w:firstLine="709"/>
        <w:jc w:val="both"/>
        <w:rPr>
          <w:rFonts w:ascii="Arial" w:hAnsi="Arial" w:cs="Arial"/>
        </w:rPr>
      </w:pPr>
      <w:r>
        <w:rPr>
          <w:rFonts w:cs="Arial" w:ascii="Arial" w:hAnsi="Arial"/>
        </w:rPr>
        <w:t>Построение системы защиты информации должно осуществляться на базе применения современных информационных технологий и обеспечивать:</w:t>
      </w:r>
    </w:p>
    <w:p>
      <w:pPr>
        <w:pStyle w:val="ListParagraph"/>
        <w:numPr>
          <w:ilvl w:val="0"/>
          <w:numId w:val="3"/>
        </w:numPr>
        <w:tabs>
          <w:tab w:val="clear" w:pos="708"/>
          <w:tab w:val="left" w:pos="1134" w:leader="none"/>
          <w:tab w:val="left" w:pos="1418" w:leader="none"/>
        </w:tabs>
        <w:ind w:left="0" w:firstLine="709"/>
        <w:jc w:val="both"/>
        <w:rPr>
          <w:rFonts w:ascii="Arial" w:hAnsi="Arial" w:cs="Arial"/>
        </w:rPr>
      </w:pPr>
      <w:r>
        <w:rPr>
          <w:rFonts w:cs="Arial" w:ascii="Arial" w:hAnsi="Arial"/>
        </w:rPr>
        <w:t>расширяемость и гибкость управления конфигурацией системы;</w:t>
      </w:r>
    </w:p>
    <w:p>
      <w:pPr>
        <w:pStyle w:val="ListParagraph"/>
        <w:numPr>
          <w:ilvl w:val="0"/>
          <w:numId w:val="3"/>
        </w:numPr>
        <w:tabs>
          <w:tab w:val="clear" w:pos="708"/>
          <w:tab w:val="left" w:pos="1134" w:leader="none"/>
          <w:tab w:val="left" w:pos="1418" w:leader="none"/>
        </w:tabs>
        <w:ind w:left="0" w:firstLine="709"/>
        <w:jc w:val="both"/>
        <w:rPr>
          <w:rFonts w:ascii="Arial" w:hAnsi="Arial" w:cs="Arial"/>
        </w:rPr>
      </w:pPr>
      <w:r>
        <w:rPr>
          <w:rFonts w:cs="Arial" w:ascii="Arial" w:hAnsi="Arial"/>
        </w:rPr>
        <w:t>надежность и отказоустойчивость аппаратных и программных средств системы.</w:t>
      </w:r>
    </w:p>
    <w:p>
      <w:pPr>
        <w:pStyle w:val="Normal"/>
        <w:tabs>
          <w:tab w:val="clear" w:pos="708"/>
          <w:tab w:val="left" w:pos="851" w:leader="none"/>
          <w:tab w:val="left" w:pos="993" w:leader="none"/>
        </w:tabs>
        <w:ind w:firstLine="709"/>
        <w:jc w:val="both"/>
        <w:rPr>
          <w:rFonts w:ascii="Arial" w:hAnsi="Arial" w:cs="Arial"/>
        </w:rPr>
      </w:pPr>
      <w:r>
        <w:rPr>
          <w:rFonts w:cs="Arial" w:ascii="Arial" w:hAnsi="Arial"/>
        </w:rPr>
        <w:t>Средства защиты должны быть совместимы с программными и аппаратными средствами автоматизированной обработки и защиты ПДн, используемыми заказчиком.</w:t>
      </w:r>
    </w:p>
    <w:p>
      <w:pPr>
        <w:pStyle w:val="Normal"/>
        <w:tabs>
          <w:tab w:val="clear" w:pos="708"/>
          <w:tab w:val="left" w:pos="851" w:leader="none"/>
          <w:tab w:val="left" w:pos="993" w:leader="none"/>
        </w:tabs>
        <w:ind w:firstLine="709"/>
        <w:jc w:val="both"/>
        <w:rPr>
          <w:rFonts w:ascii="Arial" w:hAnsi="Arial" w:cs="Arial"/>
        </w:rPr>
      </w:pPr>
      <w:r>
        <w:rPr>
          <w:rFonts w:cs="Arial" w:ascii="Arial" w:hAnsi="Arial"/>
        </w:rPr>
        <w:t>Архитектура СЗПДн должна быть открытой, масштабируемой и строиться по модульному принципу, каждый модуль должен обеспечивать свою часть функциональности решения задач в целом.</w:t>
      </w:r>
    </w:p>
    <w:p>
      <w:pPr>
        <w:pStyle w:val="Normal"/>
        <w:tabs>
          <w:tab w:val="clear" w:pos="708"/>
          <w:tab w:val="left" w:pos="709" w:leader="none"/>
        </w:tabs>
        <w:spacing w:before="0" w:after="0"/>
        <w:ind w:left="709" w:hanging="0"/>
        <w:contextualSpacing/>
        <w:jc w:val="both"/>
        <w:rPr>
          <w:rFonts w:ascii="Arial" w:hAnsi="Arial" w:cs="Arial"/>
        </w:rPr>
      </w:pPr>
      <w:r>
        <w:rPr>
          <w:rFonts w:cs="Arial" w:ascii="Arial" w:hAnsi="Arial"/>
        </w:rPr>
      </w:r>
    </w:p>
    <w:p>
      <w:pPr>
        <w:pStyle w:val="ListParagraph"/>
        <w:numPr>
          <w:ilvl w:val="0"/>
          <w:numId w:val="1"/>
        </w:numPr>
        <w:tabs>
          <w:tab w:val="clear" w:pos="708"/>
          <w:tab w:val="left" w:pos="1276" w:leader="none"/>
        </w:tabs>
        <w:ind w:left="0" w:firstLine="709"/>
        <w:jc w:val="both"/>
        <w:rPr>
          <w:rFonts w:ascii="Arial" w:hAnsi="Arial" w:cs="Arial"/>
          <w:b/>
          <w:b/>
        </w:rPr>
      </w:pPr>
      <w:r>
        <w:rPr>
          <w:rFonts w:cs="Arial" w:ascii="Arial" w:hAnsi="Arial"/>
          <w:b/>
        </w:rPr>
        <w:t>Сроки поставки средств защиты и оказания услуг</w:t>
      </w:r>
    </w:p>
    <w:p>
      <w:pPr>
        <w:pStyle w:val="ListParagraph"/>
        <w:numPr>
          <w:ilvl w:val="1"/>
          <w:numId w:val="1"/>
        </w:numPr>
        <w:tabs>
          <w:tab w:val="clear" w:pos="708"/>
          <w:tab w:val="left" w:pos="1276" w:leader="none"/>
        </w:tabs>
        <w:ind w:left="0" w:firstLine="708"/>
        <w:jc w:val="both"/>
        <w:rPr>
          <w:rFonts w:ascii="Arial" w:hAnsi="Arial" w:cs="Arial"/>
        </w:rPr>
      </w:pPr>
      <w:r>
        <w:rPr>
          <w:rFonts w:cs="Arial" w:ascii="Arial" w:hAnsi="Arial"/>
        </w:rPr>
        <w:t>В части поставки средств защиты информации - 10 (десять) рабочих дней с момента заключения муниципального контракта.</w:t>
      </w:r>
    </w:p>
    <w:p>
      <w:pPr>
        <w:pStyle w:val="ListParagraph"/>
        <w:numPr>
          <w:ilvl w:val="1"/>
          <w:numId w:val="1"/>
        </w:numPr>
        <w:tabs>
          <w:tab w:val="clear" w:pos="708"/>
          <w:tab w:val="left" w:pos="1276" w:leader="none"/>
        </w:tabs>
        <w:ind w:left="0" w:firstLine="709"/>
        <w:jc w:val="both"/>
        <w:rPr>
          <w:rFonts w:ascii="Arial" w:hAnsi="Arial" w:cs="Arial"/>
        </w:rPr>
      </w:pPr>
      <w:r>
        <w:rPr>
          <w:rFonts w:cs="Arial" w:ascii="Arial" w:hAnsi="Arial"/>
        </w:rPr>
        <w:t>В части оказания услуг – 15 (пятнадцать) рабочих дней с момента заключения муниципального контракта.</w:t>
      </w:r>
    </w:p>
    <w:p>
      <w:pPr>
        <w:pStyle w:val="Normal"/>
        <w:ind w:firstLine="708"/>
        <w:jc w:val="both"/>
        <w:rPr>
          <w:rFonts w:ascii="Arial" w:hAnsi="Arial" w:cs="Arial"/>
        </w:rPr>
      </w:pPr>
      <w:r>
        <w:rPr>
          <w:rFonts w:cs="Arial" w:ascii="Arial" w:hAnsi="Arial"/>
        </w:rPr>
      </w:r>
    </w:p>
    <w:p>
      <w:pPr>
        <w:pStyle w:val="ListParagraph"/>
        <w:numPr>
          <w:ilvl w:val="0"/>
          <w:numId w:val="1"/>
        </w:numPr>
        <w:tabs>
          <w:tab w:val="clear" w:pos="708"/>
          <w:tab w:val="left" w:pos="993" w:leader="none"/>
        </w:tabs>
        <w:ind w:left="0" w:firstLine="709"/>
        <w:jc w:val="both"/>
        <w:rPr>
          <w:rFonts w:ascii="Arial" w:hAnsi="Arial" w:cs="Arial"/>
        </w:rPr>
      </w:pPr>
      <w:r>
        <w:rPr>
          <w:rFonts w:cs="Arial" w:ascii="Arial" w:hAnsi="Arial"/>
          <w:b/>
        </w:rPr>
        <w:t>Общие требования к лицензионному системному и прикладному программному обеспечению, средствам защиты информации, их качеству, техническим характеристикам и</w:t>
      </w:r>
      <w:bookmarkStart w:id="0" w:name="_Toc202002499"/>
      <w:r>
        <w:rPr>
          <w:rFonts w:cs="Arial" w:ascii="Arial" w:hAnsi="Arial"/>
          <w:b/>
        </w:rPr>
        <w:t xml:space="preserve"> безопасности:</w:t>
      </w:r>
    </w:p>
    <w:p>
      <w:pPr>
        <w:pStyle w:val="ListParagraph"/>
        <w:numPr>
          <w:ilvl w:val="1"/>
          <w:numId w:val="1"/>
        </w:numPr>
        <w:ind w:left="0" w:firstLine="709"/>
        <w:jc w:val="both"/>
        <w:rPr>
          <w:rFonts w:ascii="Arial" w:hAnsi="Arial" w:cs="Arial"/>
          <w:color w:val="000000"/>
        </w:rPr>
      </w:pPr>
      <w:r>
        <w:rPr>
          <w:rFonts w:cs="Arial" w:ascii="Arial" w:hAnsi="Arial"/>
        </w:rPr>
        <w:t xml:space="preserve"> </w:t>
      </w:r>
      <w:r>
        <w:rPr>
          <w:rFonts w:cs="Arial" w:ascii="Arial" w:hAnsi="Arial"/>
          <w:color w:val="000000"/>
        </w:rPr>
        <w:t xml:space="preserve">Требования к средству защиты информации от несанкционированного </w:t>
      </w:r>
      <w:r>
        <w:rPr>
          <w:rFonts w:cs="Arial" w:ascii="Arial" w:hAnsi="Arial"/>
        </w:rPr>
        <w:t>Secret Net 7 (сетевой режим работ)</w:t>
      </w:r>
      <w:r>
        <w:rPr>
          <w:rFonts w:cs="Arial" w:ascii="Arial" w:hAnsi="Arial"/>
          <w:color w:val="000000"/>
        </w:rPr>
        <w:t>.</w:t>
      </w:r>
    </w:p>
    <w:p>
      <w:pPr>
        <w:pStyle w:val="Normal"/>
        <w:ind w:firstLine="709"/>
        <w:rPr>
          <w:rFonts w:ascii="Arial" w:hAnsi="Arial" w:cs="Arial"/>
          <w:b/>
          <w:b/>
          <w:i/>
          <w:i/>
        </w:rPr>
      </w:pPr>
      <w:r>
        <w:rPr>
          <w:rFonts w:cs="Arial" w:ascii="Arial" w:hAnsi="Arial"/>
        </w:rPr>
        <w:t>Должно осуществлять</w:t>
      </w:r>
      <w:r>
        <w:rPr>
          <w:rFonts w:cs="Arial" w:ascii="Arial" w:hAnsi="Arial"/>
          <w:b/>
          <w:i/>
        </w:rPr>
        <w:t>:</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защиту серверов и рабочих станций от НСД;</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контроль входа пользователей в систему, в том числе и с использованием аппаратных средств защиты;</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разграничение доступа пользователей к устройствам и контроль аппаратной конфигурации;</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разграничение доступа пользователей к информации;</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контроль утечек информации;</w:t>
      </w:r>
    </w:p>
    <w:p>
      <w:pPr>
        <w:pStyle w:val="ListParagraph"/>
        <w:numPr>
          <w:ilvl w:val="0"/>
          <w:numId w:val="4"/>
        </w:numPr>
        <w:tabs>
          <w:tab w:val="clear" w:pos="708"/>
          <w:tab w:val="left" w:pos="426" w:leader="none"/>
        </w:tabs>
        <w:ind w:left="0" w:firstLine="709"/>
        <w:jc w:val="both"/>
        <w:rPr>
          <w:rFonts w:ascii="Arial" w:hAnsi="Arial" w:cs="Arial"/>
        </w:rPr>
      </w:pPr>
      <w:r>
        <w:rPr>
          <w:rFonts w:cs="Arial" w:ascii="Arial" w:hAnsi="Arial"/>
        </w:rPr>
        <w:t>регистрацию событий безопасности и аудит.</w:t>
      </w:r>
    </w:p>
    <w:p>
      <w:pPr>
        <w:pStyle w:val="Normal"/>
        <w:tabs>
          <w:tab w:val="clear" w:pos="708"/>
          <w:tab w:val="left" w:pos="426" w:leader="none"/>
        </w:tabs>
        <w:jc w:val="both"/>
        <w:rPr>
          <w:rFonts w:ascii="Arial" w:hAnsi="Arial" w:cs="Arial"/>
        </w:rPr>
      </w:pPr>
      <w:r>
        <w:rPr>
          <w:rFonts w:cs="Arial" w:ascii="Arial" w:hAnsi="Arial"/>
        </w:rPr>
      </w:r>
    </w:p>
    <w:p>
      <w:pPr>
        <w:pStyle w:val="Normal"/>
        <w:ind w:firstLine="709"/>
        <w:rPr>
          <w:rFonts w:ascii="Arial" w:hAnsi="Arial" w:cs="Arial"/>
        </w:rPr>
      </w:pPr>
      <w:r>
        <w:rPr>
          <w:rFonts w:cs="Arial" w:ascii="Arial" w:hAnsi="Arial"/>
        </w:rPr>
        <w:t>Требования к операционной платформе и аппаратной части:</w:t>
      </w:r>
    </w:p>
    <w:p>
      <w:pPr>
        <w:pStyle w:val="ListParagraph"/>
        <w:numPr>
          <w:ilvl w:val="1"/>
          <w:numId w:val="5"/>
        </w:numPr>
        <w:ind w:left="0" w:firstLine="709"/>
        <w:rPr>
          <w:rFonts w:ascii="Arial" w:hAnsi="Arial" w:cs="Arial"/>
          <w:lang w:val="en-US"/>
        </w:rPr>
      </w:pPr>
      <w:r>
        <w:rPr>
          <w:rFonts w:cs="Arial" w:ascii="Arial" w:hAnsi="Arial"/>
          <w:lang w:val="en-US"/>
        </w:rPr>
        <w:t>32-</w:t>
      </w:r>
      <w:r>
        <w:rPr>
          <w:rFonts w:cs="Arial" w:ascii="Arial" w:hAnsi="Arial"/>
        </w:rPr>
        <w:t>битные</w:t>
      </w:r>
      <w:r>
        <w:rPr>
          <w:rFonts w:cs="Arial" w:ascii="Arial" w:hAnsi="Arial"/>
          <w:lang w:val="en-US"/>
        </w:rPr>
        <w:t xml:space="preserve"> </w:t>
      </w:r>
      <w:r>
        <w:rPr>
          <w:rFonts w:cs="Arial" w:ascii="Arial" w:hAnsi="Arial"/>
        </w:rPr>
        <w:t>операционные</w:t>
      </w:r>
      <w:r>
        <w:rPr>
          <w:rFonts w:cs="Arial" w:ascii="Arial" w:hAnsi="Arial"/>
          <w:lang w:val="en-US"/>
        </w:rPr>
        <w:t xml:space="preserve"> </w:t>
      </w:r>
      <w:r>
        <w:rPr>
          <w:rFonts w:cs="Arial" w:ascii="Arial" w:hAnsi="Arial"/>
        </w:rPr>
        <w:t>системы</w:t>
      </w:r>
      <w:r>
        <w:rPr>
          <w:rFonts w:cs="Arial" w:ascii="Arial" w:hAnsi="Arial"/>
          <w:lang w:val="en-US"/>
        </w:rPr>
        <w:t>: MS Windows Server 2003 SP2, MS Windows Server 2003 R2 SP2, MS Windows Server 2008 SP2, MS Windows XP Professional SP3, MS Windows Vista SP2, MS Windows 7 SP1;</w:t>
      </w:r>
      <w:r>
        <w:rPr>
          <w:rFonts w:cs="Arial" w:ascii="Arial" w:hAnsi="Arial"/>
          <w:color w:val="000000"/>
          <w:shd w:fill="FFFFFF" w:val="clear"/>
          <w:lang w:val="en-US"/>
        </w:rPr>
        <w:t xml:space="preserve"> MS Windows 8/8.1;</w:t>
      </w:r>
    </w:p>
    <w:p>
      <w:pPr>
        <w:pStyle w:val="ListParagraph"/>
        <w:numPr>
          <w:ilvl w:val="1"/>
          <w:numId w:val="5"/>
        </w:numPr>
        <w:ind w:left="0" w:firstLine="709"/>
        <w:rPr>
          <w:rFonts w:ascii="Arial" w:hAnsi="Arial" w:cs="Arial"/>
          <w:lang w:val="en-US"/>
        </w:rPr>
      </w:pPr>
      <w:r>
        <w:rPr>
          <w:rFonts w:cs="Arial" w:ascii="Arial" w:hAnsi="Arial"/>
          <w:lang w:val="en-US"/>
        </w:rPr>
        <w:t>64-</w:t>
      </w:r>
      <w:r>
        <w:rPr>
          <w:rFonts w:cs="Arial" w:ascii="Arial" w:hAnsi="Arial"/>
        </w:rPr>
        <w:t>битные</w:t>
      </w:r>
      <w:r>
        <w:rPr>
          <w:rFonts w:cs="Arial" w:ascii="Arial" w:hAnsi="Arial"/>
          <w:lang w:val="en-US"/>
        </w:rPr>
        <w:t xml:space="preserve"> </w:t>
      </w:r>
      <w:r>
        <w:rPr>
          <w:rFonts w:cs="Arial" w:ascii="Arial" w:hAnsi="Arial"/>
        </w:rPr>
        <w:t>операционные</w:t>
      </w:r>
      <w:r>
        <w:rPr>
          <w:rFonts w:cs="Arial" w:ascii="Arial" w:hAnsi="Arial"/>
          <w:lang w:val="en-US"/>
        </w:rPr>
        <w:t xml:space="preserve"> </w:t>
      </w:r>
      <w:r>
        <w:rPr>
          <w:rFonts w:cs="Arial" w:ascii="Arial" w:hAnsi="Arial"/>
        </w:rPr>
        <w:t>системы</w:t>
      </w:r>
      <w:r>
        <w:rPr>
          <w:rFonts w:cs="Arial" w:ascii="Arial" w:hAnsi="Arial"/>
          <w:lang w:val="en-US"/>
        </w:rPr>
        <w:t>: MS Windows Server 2003 x64 Edition SP2, MS Windows Server 2003 R2 x64 Edition SP2, MS Windows Server 2008 x64 Edition SP2, MS Windows Server 2008 R2 x64 Edition SP1, MS Windows XP Professional x64 Edition SP2, MS Windows Vista x64 Edition SP2, MS Windows 7 x64 Edition SP1;</w:t>
      </w:r>
      <w:r>
        <w:rPr>
          <w:rFonts w:cs="Arial" w:ascii="Arial" w:hAnsi="Arial"/>
          <w:color w:val="000000"/>
          <w:shd w:fill="FFFFFF" w:val="clear"/>
          <w:lang w:val="en-US"/>
        </w:rPr>
        <w:t xml:space="preserve"> MS Windows 8/8.1;Windows Server 2012/Server 2012 R2;</w:t>
      </w:r>
    </w:p>
    <w:p>
      <w:pPr>
        <w:pStyle w:val="ListParagraph"/>
        <w:numPr>
          <w:ilvl w:val="0"/>
          <w:numId w:val="4"/>
        </w:numPr>
        <w:tabs>
          <w:tab w:val="clear" w:pos="708"/>
          <w:tab w:val="left" w:pos="0" w:leader="none"/>
        </w:tabs>
        <w:ind w:left="0" w:firstLine="709"/>
        <w:rPr>
          <w:rFonts w:ascii="Arial" w:hAnsi="Arial" w:cs="Arial"/>
        </w:rPr>
      </w:pPr>
      <w:r>
        <w:rPr>
          <w:rFonts w:cs="Arial" w:ascii="Arial" w:hAnsi="Arial"/>
        </w:rPr>
        <w:t>Active Directory/</w:t>
      </w:r>
      <w:r>
        <w:rPr>
          <w:rFonts w:cs="Arial" w:ascii="Arial" w:hAnsi="Arial"/>
          <w:lang w:val="en-US"/>
        </w:rPr>
        <w:t>ADAM</w:t>
      </w:r>
      <w:r>
        <w:rPr>
          <w:rFonts w:cs="Arial" w:ascii="Arial" w:hAnsi="Arial"/>
        </w:rPr>
        <w:t>/</w:t>
      </w:r>
      <w:r>
        <w:rPr>
          <w:rFonts w:cs="Arial" w:ascii="Arial" w:hAnsi="Arial"/>
          <w:lang w:val="en-US"/>
        </w:rPr>
        <w:t>LDS</w:t>
      </w:r>
      <w:r>
        <w:rPr>
          <w:rFonts w:cs="Arial" w:ascii="Arial" w:hAnsi="Arial"/>
        </w:rPr>
        <w:t xml:space="preserve"> (для применения СЗИ с централизованным управлением);</w:t>
      </w:r>
    </w:p>
    <w:p>
      <w:pPr>
        <w:pStyle w:val="ListParagraph"/>
        <w:numPr>
          <w:ilvl w:val="0"/>
          <w:numId w:val="4"/>
        </w:numPr>
        <w:tabs>
          <w:tab w:val="clear" w:pos="708"/>
          <w:tab w:val="left" w:pos="0" w:leader="none"/>
        </w:tabs>
        <w:ind w:left="0" w:firstLine="709"/>
        <w:rPr>
          <w:rFonts w:ascii="Arial" w:hAnsi="Arial" w:cs="Arial"/>
        </w:rPr>
      </w:pPr>
      <w:r>
        <w:rPr>
          <w:rFonts w:cs="Arial" w:ascii="Arial" w:hAnsi="Arial"/>
        </w:rPr>
        <w:t>наличие привода CD-ROM;</w:t>
      </w:r>
    </w:p>
    <w:p>
      <w:pPr>
        <w:pStyle w:val="ListParagraph"/>
        <w:numPr>
          <w:ilvl w:val="0"/>
          <w:numId w:val="4"/>
        </w:numPr>
        <w:tabs>
          <w:tab w:val="clear" w:pos="708"/>
          <w:tab w:val="left" w:pos="0" w:leader="none"/>
        </w:tabs>
        <w:ind w:left="0" w:firstLine="709"/>
        <w:rPr>
          <w:rFonts w:ascii="Arial" w:hAnsi="Arial" w:cs="Arial"/>
        </w:rPr>
      </w:pPr>
      <w:r>
        <w:rPr>
          <w:rFonts w:cs="Arial" w:ascii="Arial" w:hAnsi="Arial"/>
        </w:rPr>
        <w:t xml:space="preserve">в случае совместного применения средств доверенной загрузки - наличие свободного разъёма системной шины стандарта PCI версий 2.0, 2.1, 2.2, 2.3 с напряжением питания 5 В или 3,3 В, или свободный разъем </w:t>
      </w:r>
      <w:r>
        <w:rPr>
          <w:rFonts w:cs="Arial" w:ascii="Arial" w:hAnsi="Arial"/>
          <w:lang w:val="en-US"/>
        </w:rPr>
        <w:t>PCI</w:t>
      </w:r>
      <w:r>
        <w:rPr>
          <w:rFonts w:cs="Arial" w:ascii="Arial" w:hAnsi="Arial"/>
        </w:rPr>
        <w:t>-</w:t>
      </w:r>
      <w:r>
        <w:rPr>
          <w:rFonts w:cs="Arial" w:ascii="Arial" w:hAnsi="Arial"/>
          <w:lang w:val="en-US"/>
        </w:rPr>
        <w:t>Express</w:t>
      </w:r>
      <w:r>
        <w:rPr>
          <w:rFonts w:cs="Arial" w:ascii="Arial" w:hAnsi="Arial"/>
        </w:rPr>
        <w:t>.</w:t>
      </w:r>
    </w:p>
    <w:p>
      <w:pPr>
        <w:pStyle w:val="Normal"/>
        <w:ind w:firstLine="709"/>
        <w:rPr>
          <w:rFonts w:ascii="Arial" w:hAnsi="Arial" w:cs="Arial"/>
        </w:rPr>
      </w:pPr>
      <w:r>
        <w:rPr>
          <w:rFonts w:cs="Arial" w:ascii="Arial" w:hAnsi="Arial"/>
        </w:rPr>
        <w:t xml:space="preserve">Требования к функциональности: </w:t>
      </w:r>
    </w:p>
    <w:p>
      <w:pPr>
        <w:pStyle w:val="ListParagraph"/>
        <w:numPr>
          <w:ilvl w:val="0"/>
          <w:numId w:val="8"/>
        </w:numPr>
        <w:ind w:left="0" w:firstLine="709"/>
        <w:rPr>
          <w:rFonts w:ascii="Arial" w:hAnsi="Arial" w:cs="Arial"/>
        </w:rPr>
      </w:pPr>
      <w:r>
        <w:rPr>
          <w:rFonts w:cs="Arial" w:ascii="Arial" w:hAnsi="Arial"/>
        </w:rPr>
        <w:t>может функционировать совместно с аппаратными и программно-аппаратными средствами доверенной загрузки для обеспечения защиты компьютера от несанкционированной загрузки автоматизированной системы с внешних носителей;</w:t>
      </w:r>
    </w:p>
    <w:p>
      <w:pPr>
        <w:pStyle w:val="ListParagraph"/>
        <w:numPr>
          <w:ilvl w:val="0"/>
          <w:numId w:val="8"/>
        </w:numPr>
        <w:ind w:left="0" w:firstLine="709"/>
        <w:rPr>
          <w:rFonts w:ascii="Arial" w:hAnsi="Arial" w:cs="Arial"/>
        </w:rPr>
      </w:pPr>
      <w:r>
        <w:rPr>
          <w:rFonts w:cs="Arial" w:ascii="Arial" w:hAnsi="Arial"/>
        </w:rPr>
        <w:t>может функционировать совместно с персональными идентификаторами (для обеспечения усиленной аутентификации пользователей);</w:t>
      </w:r>
    </w:p>
    <w:p>
      <w:pPr>
        <w:pStyle w:val="ListParagraph"/>
        <w:numPr>
          <w:ilvl w:val="0"/>
          <w:numId w:val="8"/>
        </w:numPr>
        <w:ind w:left="0" w:firstLine="709"/>
        <w:rPr>
          <w:rFonts w:ascii="Arial" w:hAnsi="Arial" w:cs="Arial"/>
        </w:rPr>
      </w:pPr>
      <w:r>
        <w:rPr>
          <w:rFonts w:cs="Arial" w:ascii="Arial" w:hAnsi="Arial"/>
        </w:rPr>
        <w:t xml:space="preserve">поддерживать персональные идентификаторы iButton (при совместном использовании со средствами доверенной загрузки), eToken PRO, eToken PRO </w:t>
      </w:r>
      <w:r>
        <w:rPr>
          <w:rFonts w:cs="Arial" w:ascii="Arial" w:hAnsi="Arial"/>
          <w:lang w:val="en-US"/>
        </w:rPr>
        <w:t>Java</w:t>
      </w:r>
      <w:r>
        <w:rPr>
          <w:rFonts w:cs="Arial" w:ascii="Arial" w:hAnsi="Arial"/>
        </w:rPr>
        <w:t xml:space="preserve"> (в форм-факторах </w:t>
      </w:r>
      <w:r>
        <w:rPr>
          <w:rFonts w:cs="Arial" w:ascii="Arial" w:hAnsi="Arial"/>
          <w:lang w:val="en-US"/>
        </w:rPr>
        <w:t>USB</w:t>
      </w:r>
      <w:r>
        <w:rPr>
          <w:rFonts w:cs="Arial" w:ascii="Arial" w:hAnsi="Arial"/>
        </w:rPr>
        <w:t xml:space="preserve"> и смарт карт), </w:t>
      </w:r>
      <w:r>
        <w:rPr>
          <w:rFonts w:cs="Arial" w:ascii="Arial" w:hAnsi="Arial"/>
          <w:lang w:val="en-US"/>
        </w:rPr>
        <w:t>Rutoken</w:t>
      </w:r>
      <w:r>
        <w:rPr>
          <w:rFonts w:cs="Arial" w:ascii="Arial" w:hAnsi="Arial"/>
        </w:rPr>
        <w:t>;</w:t>
      </w:r>
    </w:p>
    <w:p>
      <w:pPr>
        <w:pStyle w:val="ListParagraph"/>
        <w:numPr>
          <w:ilvl w:val="0"/>
          <w:numId w:val="8"/>
        </w:numPr>
        <w:ind w:left="0" w:firstLine="709"/>
        <w:rPr>
          <w:rFonts w:ascii="Arial" w:hAnsi="Arial" w:cs="Arial"/>
        </w:rPr>
      </w:pPr>
      <w:r>
        <w:rPr>
          <w:rFonts w:cs="Arial" w:ascii="Arial" w:hAnsi="Arial"/>
        </w:rPr>
        <w:t>должно обеспечивать автоматическую блокировку автоматизированной системы при изъятии персонального идентификатора пользователя;</w:t>
      </w:r>
    </w:p>
    <w:p>
      <w:pPr>
        <w:pStyle w:val="ListParagraph"/>
        <w:numPr>
          <w:ilvl w:val="0"/>
          <w:numId w:val="8"/>
        </w:numPr>
        <w:ind w:left="0" w:firstLine="709"/>
        <w:jc w:val="both"/>
        <w:rPr>
          <w:rFonts w:ascii="Arial" w:hAnsi="Arial" w:cs="Arial"/>
        </w:rPr>
      </w:pPr>
      <w:r>
        <w:rPr>
          <w:rFonts w:cs="Arial" w:ascii="Arial" w:hAnsi="Arial"/>
        </w:rPr>
        <w:t>поддержка терминального режима работы пользователей для платформ Microsoft и Citrix, а так же при использовании бездисковых рабочих станций (“тонких клиентов”);</w:t>
      </w:r>
    </w:p>
    <w:p>
      <w:pPr>
        <w:pStyle w:val="ListParagraph"/>
        <w:numPr>
          <w:ilvl w:val="0"/>
          <w:numId w:val="8"/>
        </w:numPr>
        <w:ind w:left="0" w:firstLine="709"/>
        <w:rPr>
          <w:rFonts w:ascii="Arial" w:hAnsi="Arial" w:cs="Arial"/>
        </w:rPr>
      </w:pPr>
      <w:r>
        <w:rPr>
          <w:rFonts w:cs="Arial" w:ascii="Arial" w:hAnsi="Arial"/>
        </w:rPr>
        <w:t>контроль устройств:</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 xml:space="preserve">последовательные и параллельные порты; </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локальные устройства</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 xml:space="preserve">сменные, логические и оптические диски; </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 xml:space="preserve">USB – устройства, </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 xml:space="preserve">устройства PCMCI, </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 xml:space="preserve">устройства IEEE1394, </w:t>
      </w:r>
    </w:p>
    <w:p>
      <w:pPr>
        <w:pStyle w:val="ListParagraph"/>
        <w:numPr>
          <w:ilvl w:val="0"/>
          <w:numId w:val="9"/>
        </w:numPr>
        <w:spacing w:before="0" w:after="0"/>
        <w:ind w:left="1276" w:firstLine="284"/>
        <w:contextualSpacing/>
        <w:jc w:val="both"/>
        <w:rPr>
          <w:rFonts w:ascii="Arial" w:hAnsi="Arial" w:cs="Arial"/>
        </w:rPr>
      </w:pPr>
      <w:r>
        <w:rPr>
          <w:rFonts w:cs="Arial" w:ascii="Arial" w:hAnsi="Arial"/>
        </w:rPr>
        <w:t>устройства Secure Digital;</w:t>
      </w:r>
    </w:p>
    <w:p>
      <w:pPr>
        <w:pStyle w:val="ListParagraph"/>
        <w:numPr>
          <w:ilvl w:val="0"/>
          <w:numId w:val="10"/>
        </w:numPr>
        <w:ind w:left="0" w:firstLine="709"/>
        <w:rPr>
          <w:rFonts w:ascii="Arial" w:hAnsi="Arial" w:cs="Arial"/>
        </w:rPr>
      </w:pPr>
      <w:r>
        <w:rPr>
          <w:rFonts w:cs="Arial" w:ascii="Arial" w:hAnsi="Arial"/>
        </w:rPr>
        <w:t>контроль устройств подключаемых/отключаемых в процессе работы автоматизированной системы;</w:t>
      </w:r>
    </w:p>
    <w:p>
      <w:pPr>
        <w:pStyle w:val="ListParagraph"/>
        <w:numPr>
          <w:ilvl w:val="0"/>
          <w:numId w:val="10"/>
        </w:numPr>
        <w:ind w:left="0" w:firstLine="709"/>
        <w:jc w:val="both"/>
        <w:rPr>
          <w:rFonts w:ascii="Arial" w:hAnsi="Arial" w:cs="Arial"/>
        </w:rPr>
      </w:pPr>
      <w:r>
        <w:rPr>
          <w:rFonts w:cs="Arial" w:ascii="Arial" w:hAnsi="Arial"/>
        </w:rPr>
        <w:t>контроль неизменности аппаратной конфигурации компьютера;</w:t>
      </w:r>
    </w:p>
    <w:p>
      <w:pPr>
        <w:pStyle w:val="ListParagraph"/>
        <w:numPr>
          <w:ilvl w:val="0"/>
          <w:numId w:val="10"/>
        </w:numPr>
        <w:ind w:left="0" w:firstLine="709"/>
        <w:rPr>
          <w:rFonts w:ascii="Arial" w:hAnsi="Arial" w:cs="Arial"/>
          <w:lang w:val="en-US"/>
        </w:rPr>
      </w:pPr>
      <w:r>
        <w:rPr>
          <w:rFonts w:cs="Arial" w:ascii="Arial" w:hAnsi="Arial"/>
        </w:rPr>
        <w:t>управление</w:t>
      </w:r>
      <w:r>
        <w:rPr>
          <w:rFonts w:cs="Arial" w:ascii="Arial" w:hAnsi="Arial"/>
          <w:lang w:val="en-US"/>
        </w:rPr>
        <w:t xml:space="preserve"> </w:t>
      </w:r>
      <w:r>
        <w:rPr>
          <w:rFonts w:cs="Arial" w:ascii="Arial" w:hAnsi="Arial"/>
        </w:rPr>
        <w:t>подключениями</w:t>
      </w:r>
      <w:r>
        <w:rPr>
          <w:rFonts w:cs="Arial" w:ascii="Arial" w:hAnsi="Arial"/>
          <w:lang w:val="en-US"/>
        </w:rPr>
        <w:t xml:space="preserve"> (IrDA, WiFi, FireWire, Ethernet, Bluetooth);</w:t>
      </w:r>
    </w:p>
    <w:p>
      <w:pPr>
        <w:pStyle w:val="ListParagraph"/>
        <w:numPr>
          <w:ilvl w:val="0"/>
          <w:numId w:val="10"/>
        </w:numPr>
        <w:ind w:left="0" w:firstLine="709"/>
        <w:rPr>
          <w:rFonts w:ascii="Arial" w:hAnsi="Arial" w:cs="Arial"/>
        </w:rPr>
      </w:pPr>
      <w:r>
        <w:rPr>
          <w:rFonts w:cs="Arial" w:ascii="Arial" w:hAnsi="Arial"/>
        </w:rPr>
        <w:t>контроль вывода информации на отчуждаемые носители;</w:t>
      </w:r>
    </w:p>
    <w:p>
      <w:pPr>
        <w:pStyle w:val="ListParagraph"/>
        <w:numPr>
          <w:ilvl w:val="0"/>
          <w:numId w:val="10"/>
        </w:numPr>
        <w:ind w:left="0" w:firstLine="709"/>
        <w:rPr>
          <w:rFonts w:ascii="Arial" w:hAnsi="Arial" w:cs="Arial"/>
        </w:rPr>
      </w:pPr>
      <w:r>
        <w:rPr>
          <w:rFonts w:cs="Arial" w:ascii="Arial" w:hAnsi="Arial"/>
        </w:rPr>
        <w:t>теневое копирование отчуждаемой информации;</w:t>
      </w:r>
    </w:p>
    <w:p>
      <w:pPr>
        <w:pStyle w:val="ListParagraph"/>
        <w:numPr>
          <w:ilvl w:val="0"/>
          <w:numId w:val="10"/>
        </w:numPr>
        <w:ind w:left="0" w:firstLine="709"/>
        <w:rPr>
          <w:rFonts w:ascii="Arial" w:hAnsi="Arial" w:cs="Arial"/>
        </w:rPr>
      </w:pPr>
      <w:r>
        <w:rPr>
          <w:rFonts w:cs="Arial" w:ascii="Arial" w:hAnsi="Arial"/>
        </w:rPr>
        <w:t>разграничение доступа к принтерам;</w:t>
      </w:r>
    </w:p>
    <w:p>
      <w:pPr>
        <w:pStyle w:val="ListParagraph"/>
        <w:numPr>
          <w:ilvl w:val="0"/>
          <w:numId w:val="10"/>
        </w:numPr>
        <w:ind w:left="0" w:firstLine="709"/>
        <w:rPr>
          <w:rFonts w:ascii="Arial" w:hAnsi="Arial" w:cs="Arial"/>
        </w:rPr>
      </w:pPr>
      <w:r>
        <w:rPr>
          <w:rFonts w:cs="Arial" w:ascii="Arial" w:hAnsi="Arial"/>
        </w:rPr>
        <w:t>контроль буфера обмена Windows;</w:t>
      </w:r>
    </w:p>
    <w:p>
      <w:pPr>
        <w:pStyle w:val="ListParagraph"/>
        <w:numPr>
          <w:ilvl w:val="0"/>
          <w:numId w:val="10"/>
        </w:numPr>
        <w:ind w:left="0" w:firstLine="709"/>
        <w:jc w:val="both"/>
        <w:rPr>
          <w:rFonts w:ascii="Arial" w:hAnsi="Arial" w:cs="Arial"/>
        </w:rPr>
      </w:pPr>
      <w:r>
        <w:rPr>
          <w:rFonts w:cs="Arial" w:ascii="Arial" w:hAnsi="Arial"/>
        </w:rPr>
        <w:t>создание для пользователей ограниченной замкнутой среды программного обеспечения компьютера;</w:t>
      </w:r>
    </w:p>
    <w:p>
      <w:pPr>
        <w:pStyle w:val="ListParagraph"/>
        <w:numPr>
          <w:ilvl w:val="0"/>
          <w:numId w:val="10"/>
        </w:numPr>
        <w:ind w:left="0" w:firstLine="709"/>
        <w:jc w:val="both"/>
        <w:rPr>
          <w:rFonts w:ascii="Arial" w:hAnsi="Arial" w:cs="Arial"/>
        </w:rPr>
      </w:pPr>
      <w:r>
        <w:rPr>
          <w:rFonts w:cs="Arial" w:ascii="Arial" w:hAnsi="Arial"/>
        </w:rPr>
        <w:t>должно обеспечивать автоматическую настройку механизмов защиты при добавлении в систему приложения, обрабатывающего конфиденциальную информацию;</w:t>
      </w:r>
    </w:p>
    <w:p>
      <w:pPr>
        <w:pStyle w:val="ListParagraph"/>
        <w:numPr>
          <w:ilvl w:val="0"/>
          <w:numId w:val="10"/>
        </w:numPr>
        <w:ind w:left="0" w:firstLine="709"/>
        <w:jc w:val="both"/>
        <w:rPr>
          <w:rFonts w:ascii="Arial" w:hAnsi="Arial" w:cs="Arial"/>
        </w:rPr>
      </w:pPr>
      <w:r>
        <w:rPr>
          <w:rFonts w:cs="Arial" w:ascii="Arial" w:hAnsi="Arial"/>
        </w:rPr>
        <w:t xml:space="preserve">возможность выбора уровня конфиденциальности сессии для пользователя; </w:t>
      </w:r>
    </w:p>
    <w:p>
      <w:pPr>
        <w:pStyle w:val="ListParagraph"/>
        <w:numPr>
          <w:ilvl w:val="0"/>
          <w:numId w:val="10"/>
        </w:numPr>
        <w:ind w:left="0" w:firstLine="709"/>
        <w:jc w:val="both"/>
        <w:rPr>
          <w:rFonts w:ascii="Arial" w:hAnsi="Arial" w:cs="Arial"/>
        </w:rPr>
      </w:pPr>
      <w:r>
        <w:rPr>
          <w:rFonts w:cs="Arial" w:ascii="Arial" w:hAnsi="Arial"/>
        </w:rPr>
        <w:t>разграничение доступа пользователей к конфиденциальным данным и приложениям;</w:t>
      </w:r>
    </w:p>
    <w:p>
      <w:pPr>
        <w:pStyle w:val="ListParagraph"/>
        <w:numPr>
          <w:ilvl w:val="0"/>
          <w:numId w:val="10"/>
        </w:numPr>
        <w:ind w:left="0" w:firstLine="709"/>
        <w:jc w:val="both"/>
        <w:rPr>
          <w:rFonts w:ascii="Arial" w:hAnsi="Arial" w:cs="Arial"/>
        </w:rPr>
      </w:pPr>
      <w:r>
        <w:rPr>
          <w:rFonts w:cs="Arial" w:ascii="Arial" w:hAnsi="Arial"/>
        </w:rPr>
        <w:t>мандатное управление доступом, включая – к устройствам;</w:t>
      </w:r>
    </w:p>
    <w:p>
      <w:pPr>
        <w:pStyle w:val="ListParagraph"/>
        <w:numPr>
          <w:ilvl w:val="0"/>
          <w:numId w:val="10"/>
        </w:numPr>
        <w:ind w:left="0" w:firstLine="709"/>
        <w:jc w:val="both"/>
        <w:rPr>
          <w:rFonts w:ascii="Arial" w:hAnsi="Arial" w:cs="Arial"/>
        </w:rPr>
      </w:pPr>
      <w:r>
        <w:rPr>
          <w:rFonts w:cs="Arial" w:ascii="Arial" w:hAnsi="Arial"/>
        </w:rPr>
        <w:t>контроль вывода конфиденциальных данных на печать, управление грифами конфиденциальности при печати конфиденциальных и секретных документов;</w:t>
      </w:r>
    </w:p>
    <w:p>
      <w:pPr>
        <w:pStyle w:val="ListParagraph"/>
        <w:numPr>
          <w:ilvl w:val="0"/>
          <w:numId w:val="10"/>
        </w:numPr>
        <w:ind w:left="0" w:firstLine="709"/>
        <w:jc w:val="both"/>
        <w:rPr>
          <w:rFonts w:ascii="Arial" w:hAnsi="Arial" w:cs="Arial"/>
        </w:rPr>
      </w:pPr>
      <w:r>
        <w:rPr>
          <w:rFonts w:cs="Arial" w:ascii="Arial" w:hAnsi="Arial"/>
        </w:rPr>
        <w:t xml:space="preserve">контроль целостности файлов, каталогов, элементов системного реестра; </w:t>
      </w:r>
    </w:p>
    <w:p>
      <w:pPr>
        <w:pStyle w:val="ListParagraph"/>
        <w:numPr>
          <w:ilvl w:val="0"/>
          <w:numId w:val="10"/>
        </w:numPr>
        <w:ind w:left="0" w:firstLine="709"/>
        <w:jc w:val="both"/>
        <w:rPr>
          <w:rFonts w:ascii="Arial" w:hAnsi="Arial" w:cs="Arial"/>
        </w:rPr>
      </w:pPr>
      <w:r>
        <w:rPr>
          <w:rFonts w:cs="Arial" w:ascii="Arial" w:hAnsi="Arial"/>
        </w:rPr>
        <w:t>возможность контроля целостности до загрузки операционной системы (при совместном применении со средствами доверенной загрузки);</w:t>
      </w:r>
    </w:p>
    <w:p>
      <w:pPr>
        <w:pStyle w:val="ListParagraph"/>
        <w:numPr>
          <w:ilvl w:val="0"/>
          <w:numId w:val="10"/>
        </w:numPr>
        <w:ind w:left="0" w:firstLine="709"/>
        <w:jc w:val="both"/>
        <w:rPr>
          <w:rFonts w:ascii="Arial" w:hAnsi="Arial" w:cs="Arial"/>
        </w:rPr>
      </w:pPr>
      <w:r>
        <w:rPr>
          <w:rFonts w:cs="Arial" w:ascii="Arial" w:hAnsi="Arial"/>
        </w:rPr>
        <w:t>функциональный контроль ключевых компонентов системы;</w:t>
      </w:r>
    </w:p>
    <w:p>
      <w:pPr>
        <w:pStyle w:val="ListParagraph"/>
        <w:numPr>
          <w:ilvl w:val="0"/>
          <w:numId w:val="10"/>
        </w:numPr>
        <w:ind w:left="0" w:firstLine="709"/>
        <w:jc w:val="both"/>
        <w:rPr>
          <w:rFonts w:ascii="Arial" w:hAnsi="Arial" w:cs="Arial"/>
        </w:rPr>
      </w:pPr>
      <w:r>
        <w:rPr>
          <w:rFonts w:cs="Arial" w:ascii="Arial" w:hAnsi="Arial"/>
        </w:rPr>
        <w:t>- автоматическое затирание данных на диске при удалении конфиденциальных файлов пользователем;</w:t>
      </w:r>
    </w:p>
    <w:p>
      <w:pPr>
        <w:pStyle w:val="ListParagraph"/>
        <w:numPr>
          <w:ilvl w:val="0"/>
          <w:numId w:val="10"/>
        </w:numPr>
        <w:ind w:left="0" w:firstLine="709"/>
        <w:jc w:val="both"/>
        <w:rPr>
          <w:rFonts w:ascii="Arial" w:hAnsi="Arial" w:cs="Arial"/>
        </w:rPr>
      </w:pPr>
      <w:r>
        <w:rPr>
          <w:rFonts w:cs="Arial" w:ascii="Arial" w:hAnsi="Arial"/>
        </w:rPr>
        <w:t>регистрация событий безопасности в журнале безопасности;</w:t>
      </w:r>
    </w:p>
    <w:p>
      <w:pPr>
        <w:pStyle w:val="ListParagraph"/>
        <w:numPr>
          <w:ilvl w:val="0"/>
          <w:numId w:val="10"/>
        </w:numPr>
        <w:ind w:left="0" w:firstLine="709"/>
        <w:jc w:val="both"/>
        <w:rPr>
          <w:rFonts w:ascii="Arial" w:hAnsi="Arial" w:cs="Arial"/>
        </w:rPr>
      </w:pPr>
      <w:r>
        <w:rPr>
          <w:rFonts w:cs="Arial" w:ascii="Arial" w:hAnsi="Arial"/>
        </w:rPr>
        <w:t>возможность автоматического оповещения по электронной почте о событиях несанкционированного доступа;</w:t>
      </w:r>
    </w:p>
    <w:p>
      <w:pPr>
        <w:pStyle w:val="ListParagraph"/>
        <w:numPr>
          <w:ilvl w:val="0"/>
          <w:numId w:val="10"/>
        </w:numPr>
        <w:ind w:left="0" w:firstLine="709"/>
        <w:jc w:val="both"/>
        <w:rPr>
          <w:rFonts w:ascii="Arial" w:hAnsi="Arial" w:cs="Arial"/>
        </w:rPr>
      </w:pPr>
      <w:r>
        <w:rPr>
          <w:rFonts w:cs="Arial" w:ascii="Arial" w:hAnsi="Arial"/>
        </w:rPr>
        <w:t>возможность формирования отчетов по результатам аудита;</w:t>
      </w:r>
    </w:p>
    <w:p>
      <w:pPr>
        <w:pStyle w:val="ListParagraph"/>
        <w:numPr>
          <w:ilvl w:val="0"/>
          <w:numId w:val="10"/>
        </w:numPr>
        <w:ind w:left="0" w:firstLine="709"/>
        <w:jc w:val="both"/>
        <w:rPr>
          <w:rFonts w:ascii="Arial" w:hAnsi="Arial" w:cs="Arial"/>
        </w:rPr>
      </w:pPr>
      <w:r>
        <w:rPr>
          <w:rFonts w:cs="Arial" w:ascii="Arial" w:hAnsi="Arial"/>
        </w:rPr>
        <w:t xml:space="preserve">реакции СЗИ при нарушении целостности: </w:t>
      </w:r>
    </w:p>
    <w:p>
      <w:pPr>
        <w:pStyle w:val="Normal"/>
        <w:numPr>
          <w:ilvl w:val="0"/>
          <w:numId w:val="11"/>
        </w:numPr>
        <w:tabs>
          <w:tab w:val="clear" w:pos="708"/>
          <w:tab w:val="left" w:pos="993" w:leader="none"/>
        </w:tabs>
        <w:ind w:left="1276" w:firstLine="273"/>
        <w:jc w:val="both"/>
        <w:rPr>
          <w:rFonts w:ascii="Arial" w:hAnsi="Arial" w:cs="Arial"/>
        </w:rPr>
      </w:pPr>
      <w:r>
        <w:rPr>
          <w:rFonts w:cs="Arial" w:ascii="Arial" w:hAnsi="Arial"/>
        </w:rPr>
        <w:t xml:space="preserve">регистрацию события в журнале; </w:t>
      </w:r>
    </w:p>
    <w:p>
      <w:pPr>
        <w:pStyle w:val="Normal"/>
        <w:numPr>
          <w:ilvl w:val="0"/>
          <w:numId w:val="11"/>
        </w:numPr>
        <w:tabs>
          <w:tab w:val="clear" w:pos="708"/>
          <w:tab w:val="left" w:pos="993" w:leader="none"/>
        </w:tabs>
        <w:ind w:left="1276" w:firstLine="273"/>
        <w:jc w:val="both"/>
        <w:rPr>
          <w:rFonts w:ascii="Arial" w:hAnsi="Arial" w:cs="Arial"/>
        </w:rPr>
      </w:pPr>
      <w:r>
        <w:rPr>
          <w:rFonts w:cs="Arial" w:ascii="Arial" w:hAnsi="Arial"/>
        </w:rPr>
        <w:t>блокировку компьютера;</w:t>
      </w:r>
    </w:p>
    <w:p>
      <w:pPr>
        <w:pStyle w:val="Normal"/>
        <w:numPr>
          <w:ilvl w:val="0"/>
          <w:numId w:val="11"/>
        </w:numPr>
        <w:tabs>
          <w:tab w:val="clear" w:pos="708"/>
          <w:tab w:val="left" w:pos="993" w:leader="none"/>
        </w:tabs>
        <w:ind w:left="1276" w:firstLine="273"/>
        <w:jc w:val="both"/>
        <w:rPr>
          <w:rFonts w:ascii="Arial" w:hAnsi="Arial" w:cs="Arial"/>
        </w:rPr>
      </w:pPr>
      <w:r>
        <w:rPr>
          <w:rFonts w:cs="Arial" w:ascii="Arial" w:hAnsi="Arial"/>
        </w:rPr>
        <w:t xml:space="preserve">восстановление повреждённой/модифицированной информации; </w:t>
      </w:r>
    </w:p>
    <w:p>
      <w:pPr>
        <w:pStyle w:val="Normal"/>
        <w:numPr>
          <w:ilvl w:val="0"/>
          <w:numId w:val="11"/>
        </w:numPr>
        <w:tabs>
          <w:tab w:val="clear" w:pos="708"/>
          <w:tab w:val="left" w:pos="993" w:leader="none"/>
        </w:tabs>
        <w:ind w:left="1276" w:firstLine="273"/>
        <w:jc w:val="both"/>
        <w:rPr>
          <w:rFonts w:ascii="Arial" w:hAnsi="Arial" w:cs="Arial"/>
        </w:rPr>
      </w:pPr>
      <w:r>
        <w:rPr>
          <w:rFonts w:cs="Arial" w:ascii="Arial" w:hAnsi="Arial"/>
        </w:rPr>
        <w:t>отклонение или принятие изменений;</w:t>
      </w:r>
    </w:p>
    <w:p>
      <w:pPr>
        <w:pStyle w:val="ListParagraph"/>
        <w:numPr>
          <w:ilvl w:val="0"/>
          <w:numId w:val="12"/>
        </w:numPr>
        <w:tabs>
          <w:tab w:val="clear" w:pos="708"/>
          <w:tab w:val="left" w:pos="993" w:leader="none"/>
        </w:tabs>
        <w:ind w:left="0" w:firstLine="709"/>
        <w:jc w:val="both"/>
        <w:rPr>
          <w:rFonts w:ascii="Arial" w:hAnsi="Arial" w:cs="Arial"/>
        </w:rPr>
      </w:pPr>
      <w:r>
        <w:rPr>
          <w:rFonts w:cs="Arial" w:ascii="Arial" w:hAnsi="Arial"/>
        </w:rPr>
        <w:t>функциональный самоконтроль подсистем защиты.</w:t>
      </w:r>
    </w:p>
    <w:p>
      <w:pPr>
        <w:pStyle w:val="Normal"/>
        <w:ind w:firstLine="709"/>
        <w:rPr>
          <w:rFonts w:ascii="Arial" w:hAnsi="Arial" w:cs="Arial"/>
        </w:rPr>
      </w:pPr>
      <w:r>
        <w:rPr>
          <w:rFonts w:cs="Arial" w:ascii="Arial" w:hAnsi="Arial"/>
        </w:rPr>
        <w:t xml:space="preserve">Требования к централизованному управлению в доменной сети: </w:t>
      </w:r>
    </w:p>
    <w:p>
      <w:pPr>
        <w:pStyle w:val="ListParagraph"/>
        <w:numPr>
          <w:ilvl w:val="0"/>
          <w:numId w:val="6"/>
        </w:numPr>
        <w:ind w:left="0" w:firstLine="709"/>
        <w:jc w:val="both"/>
        <w:rPr>
          <w:rFonts w:ascii="Arial" w:hAnsi="Arial" w:cs="Arial"/>
        </w:rPr>
      </w:pPr>
      <w:r>
        <w:rPr>
          <w:rFonts w:cs="Arial" w:ascii="Arial" w:hAnsi="Arial"/>
        </w:rPr>
        <w:t>централизованный мониторинг и оперативное управление рабочими станциями;</w:t>
      </w:r>
    </w:p>
    <w:p>
      <w:pPr>
        <w:pStyle w:val="ListParagraph"/>
        <w:numPr>
          <w:ilvl w:val="0"/>
          <w:numId w:val="6"/>
        </w:numPr>
        <w:ind w:left="0" w:firstLine="709"/>
        <w:jc w:val="both"/>
        <w:rPr>
          <w:rFonts w:ascii="Arial" w:hAnsi="Arial" w:cs="Arial"/>
        </w:rPr>
      </w:pPr>
      <w:r>
        <w:rPr>
          <w:rFonts w:cs="Arial" w:ascii="Arial" w:hAnsi="Arial"/>
        </w:rPr>
        <w:t>централизованный сбор и хранение журналов безопасности, регистрация событий безопасности;</w:t>
      </w:r>
    </w:p>
    <w:p>
      <w:pPr>
        <w:pStyle w:val="ListParagraph"/>
        <w:numPr>
          <w:ilvl w:val="0"/>
          <w:numId w:val="6"/>
        </w:numPr>
        <w:ind w:left="0" w:firstLine="709"/>
        <w:jc w:val="both"/>
        <w:rPr>
          <w:rFonts w:ascii="Arial" w:hAnsi="Arial" w:cs="Arial"/>
        </w:rPr>
      </w:pPr>
      <w:r>
        <w:rPr>
          <w:rFonts w:cs="Arial" w:ascii="Arial" w:hAnsi="Arial"/>
        </w:rPr>
        <w:t>аудит безопасности, формирования отчетов по результатам аудита;</w:t>
      </w:r>
    </w:p>
    <w:p>
      <w:pPr>
        <w:pStyle w:val="ListParagraph"/>
        <w:numPr>
          <w:ilvl w:val="0"/>
          <w:numId w:val="6"/>
        </w:numPr>
        <w:ind w:left="0" w:firstLine="709"/>
        <w:jc w:val="both"/>
        <w:rPr>
          <w:rFonts w:ascii="Arial" w:hAnsi="Arial" w:cs="Arial"/>
        </w:rPr>
      </w:pPr>
      <w:r>
        <w:rPr>
          <w:rFonts w:cs="Arial" w:ascii="Arial" w:hAnsi="Arial"/>
        </w:rPr>
        <w:t xml:space="preserve">возможность создания централизованной политики безопасности по использованию отчуждаемых </w:t>
      </w:r>
      <w:r>
        <w:rPr>
          <w:rFonts w:cs="Arial" w:ascii="Arial" w:hAnsi="Arial"/>
          <w:lang w:val="en-US"/>
        </w:rPr>
        <w:t>USB</w:t>
      </w:r>
      <w:r>
        <w:rPr>
          <w:rFonts w:cs="Arial" w:ascii="Arial" w:hAnsi="Arial"/>
        </w:rPr>
        <w:t xml:space="preserve"> носителей информации;</w:t>
      </w:r>
    </w:p>
    <w:p>
      <w:pPr>
        <w:pStyle w:val="ListParagraph"/>
        <w:numPr>
          <w:ilvl w:val="0"/>
          <w:numId w:val="6"/>
        </w:numPr>
        <w:ind w:left="0" w:firstLine="709"/>
        <w:jc w:val="both"/>
        <w:rPr>
          <w:rFonts w:ascii="Arial" w:hAnsi="Arial" w:cs="Arial"/>
        </w:rPr>
      </w:pPr>
      <w:r>
        <w:rPr>
          <w:rFonts w:cs="Arial" w:ascii="Arial" w:hAnsi="Arial"/>
        </w:rPr>
        <w:t>возможность создания централизованной политики замкнутой программной среды;</w:t>
      </w:r>
    </w:p>
    <w:p>
      <w:pPr>
        <w:pStyle w:val="ListParagraph"/>
        <w:numPr>
          <w:ilvl w:val="0"/>
          <w:numId w:val="6"/>
        </w:numPr>
        <w:ind w:left="0" w:firstLine="709"/>
        <w:jc w:val="both"/>
        <w:rPr>
          <w:rFonts w:ascii="Arial" w:hAnsi="Arial" w:cs="Arial"/>
        </w:rPr>
      </w:pPr>
      <w:r>
        <w:rPr>
          <w:rFonts w:cs="Arial" w:ascii="Arial" w:hAnsi="Arial"/>
        </w:rPr>
        <w:t xml:space="preserve">возможность интеграции с политиками безопасности </w:t>
      </w:r>
      <w:r>
        <w:rPr>
          <w:rFonts w:cs="Arial" w:ascii="Arial" w:hAnsi="Arial"/>
          <w:lang w:val="en-US"/>
        </w:rPr>
        <w:t>Active</w:t>
      </w:r>
      <w:r>
        <w:rPr>
          <w:rFonts w:cs="Arial" w:ascii="Arial" w:hAnsi="Arial"/>
        </w:rPr>
        <w:t xml:space="preserve"> </w:t>
      </w:r>
      <w:r>
        <w:rPr>
          <w:rFonts w:cs="Arial" w:ascii="Arial" w:hAnsi="Arial"/>
          <w:lang w:val="en-US"/>
        </w:rPr>
        <w:t>Directory</w:t>
      </w:r>
      <w:r>
        <w:rPr>
          <w:rFonts w:cs="Arial" w:ascii="Arial" w:hAnsi="Arial"/>
        </w:rPr>
        <w:t>;</w:t>
      </w:r>
    </w:p>
    <w:p>
      <w:pPr>
        <w:pStyle w:val="ListParagraph"/>
        <w:numPr>
          <w:ilvl w:val="0"/>
          <w:numId w:val="6"/>
        </w:numPr>
        <w:ind w:left="0" w:firstLine="709"/>
        <w:jc w:val="both"/>
        <w:rPr>
          <w:rFonts w:ascii="Arial" w:hAnsi="Arial" w:cs="Arial"/>
        </w:rPr>
      </w:pPr>
      <w:r>
        <w:rPr>
          <w:rFonts w:cs="Arial" w:ascii="Arial" w:hAnsi="Arial"/>
        </w:rPr>
        <w:t>централизованное управление в сложной доменной сети (</w:t>
      </w:r>
      <w:r>
        <w:rPr>
          <w:rFonts w:cs="Arial" w:ascii="Arial" w:hAnsi="Arial"/>
          <w:lang w:val="en-US"/>
        </w:rPr>
        <w:t>domain</w:t>
      </w:r>
      <w:r>
        <w:rPr>
          <w:rFonts w:cs="Arial" w:ascii="Arial" w:hAnsi="Arial"/>
        </w:rPr>
        <w:t xml:space="preserve"> </w:t>
      </w:r>
      <w:r>
        <w:rPr>
          <w:rFonts w:cs="Arial" w:ascii="Arial" w:hAnsi="Arial"/>
          <w:lang w:val="en-US"/>
        </w:rPr>
        <w:t>tree</w:t>
      </w:r>
      <w:r>
        <w:rPr>
          <w:rFonts w:cs="Arial" w:ascii="Arial" w:hAnsi="Arial"/>
        </w:rPr>
        <w:t>) должно функционировать по иерархическому принципу;</w:t>
      </w:r>
    </w:p>
    <w:p>
      <w:pPr>
        <w:pStyle w:val="ListParagraph"/>
        <w:numPr>
          <w:ilvl w:val="0"/>
          <w:numId w:val="6"/>
        </w:numPr>
        <w:ind w:left="0" w:firstLine="709"/>
        <w:jc w:val="both"/>
        <w:rPr>
          <w:rFonts w:ascii="Arial" w:hAnsi="Arial" w:cs="Arial"/>
        </w:rPr>
      </w:pPr>
      <w:r>
        <w:rPr>
          <w:rFonts w:cs="Arial" w:ascii="Arial" w:hAnsi="Arial"/>
        </w:rPr>
        <w:t>должно обеспечивать создание доменов безопасности в территориально-распределенной сети, при этом предоставляется возможность делегирования административных полномочий по информационной безопасности;</w:t>
      </w:r>
    </w:p>
    <w:p>
      <w:pPr>
        <w:pStyle w:val="ListParagraph"/>
        <w:widowControl w:val="false"/>
        <w:numPr>
          <w:ilvl w:val="0"/>
          <w:numId w:val="6"/>
        </w:numPr>
        <w:ind w:left="0" w:firstLine="709"/>
        <w:jc w:val="both"/>
        <w:rPr>
          <w:rFonts w:ascii="Arial" w:hAnsi="Arial" w:cs="Arial"/>
        </w:rPr>
      </w:pPr>
      <w:r>
        <w:rPr>
          <w:rFonts w:cs="Arial" w:ascii="Arial" w:hAnsi="Arial"/>
        </w:rPr>
        <w:t>возможность создания отчетов по перечню установленного ПО, сведениям о ресурсах, объектах и параметрах защищаемого компьютера;</w:t>
      </w:r>
    </w:p>
    <w:p>
      <w:pPr>
        <w:pStyle w:val="Normal"/>
        <w:ind w:firstLine="709"/>
        <w:jc w:val="both"/>
        <w:rPr>
          <w:rFonts w:ascii="Arial" w:hAnsi="Arial" w:cs="Arial"/>
          <w:b/>
          <w:b/>
          <w:i/>
          <w:i/>
        </w:rPr>
      </w:pPr>
      <w:r>
        <w:rPr>
          <w:rFonts w:cs="Arial" w:ascii="Arial" w:hAnsi="Arial"/>
        </w:rPr>
        <w:t>Требования по сертификации:</w:t>
      </w:r>
    </w:p>
    <w:p>
      <w:pPr>
        <w:pStyle w:val="ListParagraph"/>
        <w:numPr>
          <w:ilvl w:val="0"/>
          <w:numId w:val="7"/>
        </w:numPr>
        <w:ind w:left="0" w:firstLine="709"/>
        <w:jc w:val="both"/>
        <w:rPr>
          <w:rFonts w:ascii="Arial" w:hAnsi="Arial" w:cs="Arial"/>
        </w:rPr>
      </w:pPr>
      <w:r>
        <w:rPr>
          <w:rFonts w:cs="Arial" w:ascii="Arial" w:hAnsi="Arial"/>
        </w:rPr>
        <w:t>должно быть сертифицировано на соответствие требованиям ФСТЭК России для применения в информационных системах персональных данных (ИСПДн) до класса К1 включительно;</w:t>
      </w:r>
    </w:p>
    <w:p>
      <w:pPr>
        <w:pStyle w:val="ListParagraph"/>
        <w:numPr>
          <w:ilvl w:val="0"/>
          <w:numId w:val="7"/>
        </w:numPr>
        <w:ind w:left="0" w:firstLine="709"/>
        <w:jc w:val="both"/>
        <w:rPr>
          <w:rFonts w:ascii="Arial" w:hAnsi="Arial" w:cs="Arial"/>
        </w:rPr>
      </w:pPr>
      <w:r>
        <w:rPr>
          <w:rFonts w:cs="Arial" w:ascii="Arial" w:hAnsi="Arial"/>
        </w:rPr>
        <w:t>показатель защищенности от НСД (Гостехкомиссия России, 1999) не ниже 3-го класса защищенности. Классификация по уровню отсутствия НДВ (Гостехкомиссия России, 1999) – не ниже 2-го уровня контроля;</w:t>
      </w:r>
    </w:p>
    <w:p>
      <w:pPr>
        <w:pStyle w:val="ListParagraph"/>
        <w:numPr>
          <w:ilvl w:val="0"/>
          <w:numId w:val="7"/>
        </w:numPr>
        <w:ind w:left="0" w:firstLine="709"/>
        <w:jc w:val="both"/>
        <w:rPr>
          <w:rFonts w:ascii="Arial" w:hAnsi="Arial" w:cs="Arial"/>
        </w:rPr>
      </w:pPr>
      <w:r>
        <w:rPr>
          <w:rFonts w:cs="Arial" w:ascii="Arial" w:hAnsi="Arial"/>
        </w:rPr>
        <w:t>может использоваться при создании автоматизированных систем до класса защищенности 1Б включительно.</w:t>
      </w:r>
    </w:p>
    <w:p>
      <w:pPr>
        <w:pStyle w:val="Normal"/>
        <w:ind w:firstLine="709"/>
        <w:jc w:val="both"/>
        <w:rPr>
          <w:rFonts w:ascii="Arial" w:hAnsi="Arial" w:cs="Arial"/>
        </w:rPr>
      </w:pPr>
      <w:r>
        <w:rPr>
          <w:rFonts w:cs="Arial" w:ascii="Arial" w:hAnsi="Arial"/>
        </w:rPr>
      </w:r>
    </w:p>
    <w:p>
      <w:pPr>
        <w:pStyle w:val="ListParagraph"/>
        <w:numPr>
          <w:ilvl w:val="1"/>
          <w:numId w:val="1"/>
        </w:numPr>
        <w:ind w:left="0" w:firstLine="709"/>
        <w:jc w:val="both"/>
        <w:rPr>
          <w:rFonts w:ascii="Arial" w:hAnsi="Arial" w:cs="Arial"/>
          <w:color w:val="000000"/>
        </w:rPr>
      </w:pPr>
      <w:r>
        <w:rPr>
          <w:rFonts w:cs="Arial" w:ascii="Arial" w:hAnsi="Arial"/>
          <w:color w:val="000000"/>
        </w:rPr>
        <w:t>Требования к программно-аппаратному комплексу "Соболь". Версия 3.0. или эквивалент.</w:t>
      </w:r>
    </w:p>
    <w:p>
      <w:pPr>
        <w:pStyle w:val="Normal"/>
        <w:ind w:firstLine="709"/>
        <w:jc w:val="both"/>
        <w:rPr>
          <w:rFonts w:ascii="Arial" w:hAnsi="Arial" w:cs="Arial"/>
          <w:color w:val="000000"/>
        </w:rPr>
      </w:pPr>
      <w:r>
        <w:rPr>
          <w:rFonts w:cs="Arial" w:ascii="Arial" w:hAnsi="Arial"/>
          <w:color w:val="000000"/>
        </w:rPr>
        <w:t xml:space="preserve">Должен осуществлять: </w:t>
      </w:r>
    </w:p>
    <w:p>
      <w:pPr>
        <w:pStyle w:val="ListParagraph"/>
        <w:numPr>
          <w:ilvl w:val="0"/>
          <w:numId w:val="13"/>
        </w:numPr>
        <w:ind w:left="0" w:firstLine="709"/>
        <w:jc w:val="both"/>
        <w:rPr>
          <w:rFonts w:ascii="Arial" w:hAnsi="Arial" w:cs="Arial"/>
          <w:color w:val="000000"/>
        </w:rPr>
      </w:pPr>
      <w:r>
        <w:rPr>
          <w:rFonts w:cs="Arial" w:ascii="Arial" w:hAnsi="Arial"/>
          <w:color w:val="000000"/>
        </w:rPr>
        <w:t>идентификацию и аутентификацию пользователей;</w:t>
      </w:r>
    </w:p>
    <w:p>
      <w:pPr>
        <w:pStyle w:val="ListParagraph"/>
        <w:numPr>
          <w:ilvl w:val="0"/>
          <w:numId w:val="13"/>
        </w:numPr>
        <w:ind w:left="0" w:firstLine="709"/>
        <w:jc w:val="both"/>
        <w:rPr>
          <w:rFonts w:ascii="Arial" w:hAnsi="Arial" w:cs="Arial"/>
          <w:color w:val="000000"/>
        </w:rPr>
      </w:pPr>
      <w:r>
        <w:rPr>
          <w:rFonts w:cs="Arial" w:ascii="Arial" w:hAnsi="Arial"/>
          <w:color w:val="000000"/>
        </w:rPr>
        <w:t>доверенную загрузку;</w:t>
      </w:r>
    </w:p>
    <w:p>
      <w:pPr>
        <w:pStyle w:val="ListParagraph"/>
        <w:numPr>
          <w:ilvl w:val="0"/>
          <w:numId w:val="13"/>
        </w:numPr>
        <w:ind w:left="0" w:firstLine="709"/>
        <w:jc w:val="both"/>
        <w:rPr>
          <w:rFonts w:ascii="Arial" w:hAnsi="Arial" w:cs="Arial"/>
          <w:color w:val="000000"/>
        </w:rPr>
      </w:pPr>
      <w:r>
        <w:rPr>
          <w:rFonts w:cs="Arial" w:ascii="Arial" w:hAnsi="Arial"/>
          <w:color w:val="000000"/>
        </w:rPr>
        <w:t>контроль целостности программной среды;</w:t>
      </w:r>
    </w:p>
    <w:p>
      <w:pPr>
        <w:pStyle w:val="ListParagraph"/>
        <w:numPr>
          <w:ilvl w:val="0"/>
          <w:numId w:val="13"/>
        </w:numPr>
        <w:ind w:left="0" w:firstLine="709"/>
        <w:jc w:val="both"/>
        <w:rPr>
          <w:rFonts w:ascii="Arial" w:hAnsi="Arial" w:cs="Arial"/>
          <w:color w:val="000000"/>
        </w:rPr>
      </w:pPr>
      <w:r>
        <w:rPr>
          <w:rFonts w:cs="Arial" w:ascii="Arial" w:hAnsi="Arial"/>
          <w:color w:val="000000"/>
        </w:rPr>
        <w:t>ведение журнала регистрации событий.</w:t>
      </w:r>
    </w:p>
    <w:p>
      <w:pPr>
        <w:pStyle w:val="Normal"/>
        <w:ind w:firstLine="709"/>
        <w:jc w:val="both"/>
        <w:rPr>
          <w:rFonts w:ascii="Arial" w:hAnsi="Arial" w:cs="Arial"/>
          <w:color w:val="000000"/>
        </w:rPr>
      </w:pPr>
      <w:r>
        <w:rPr>
          <w:rFonts w:cs="Arial" w:ascii="Arial" w:hAnsi="Arial"/>
          <w:color w:val="000000"/>
        </w:rPr>
        <w:t>Требования к аппаратной части:</w:t>
      </w:r>
    </w:p>
    <w:p>
      <w:pPr>
        <w:pStyle w:val="ListParagraph"/>
        <w:numPr>
          <w:ilvl w:val="0"/>
          <w:numId w:val="14"/>
        </w:numPr>
        <w:ind w:left="0" w:firstLine="709"/>
        <w:jc w:val="both"/>
        <w:rPr>
          <w:rFonts w:ascii="Arial" w:hAnsi="Arial" w:cs="Arial"/>
          <w:color w:val="000000"/>
        </w:rPr>
      </w:pPr>
      <w:r>
        <w:rPr>
          <w:rFonts w:cs="Arial" w:ascii="Arial" w:hAnsi="Arial"/>
          <w:color w:val="000000"/>
        </w:rPr>
        <w:t xml:space="preserve">Возможность исполнения АПМДЗ на платах PCI или </w:t>
      </w:r>
      <w:r>
        <w:rPr>
          <w:rFonts w:cs="Arial" w:ascii="Arial" w:hAnsi="Arial"/>
          <w:color w:val="000000"/>
          <w:lang w:val="en-US"/>
        </w:rPr>
        <w:t>PCI</w:t>
      </w:r>
      <w:r>
        <w:rPr>
          <w:rFonts w:cs="Arial" w:ascii="Arial" w:hAnsi="Arial"/>
          <w:color w:val="000000"/>
        </w:rPr>
        <w:t>-</w:t>
      </w:r>
      <w:r>
        <w:rPr>
          <w:rFonts w:cs="Arial" w:ascii="Arial" w:hAnsi="Arial"/>
          <w:color w:val="000000"/>
          <w:lang w:val="en-US"/>
        </w:rPr>
        <w:t>Express</w:t>
      </w:r>
      <w:r>
        <w:rPr>
          <w:rFonts w:cs="Arial" w:ascii="Arial" w:hAnsi="Arial"/>
          <w:color w:val="000000"/>
        </w:rPr>
        <w:t>;</w:t>
      </w:r>
    </w:p>
    <w:p>
      <w:pPr>
        <w:pStyle w:val="ListParagraph"/>
        <w:numPr>
          <w:ilvl w:val="0"/>
          <w:numId w:val="14"/>
        </w:numPr>
        <w:ind w:left="0" w:firstLine="709"/>
        <w:jc w:val="both"/>
        <w:rPr>
          <w:rFonts w:ascii="Arial" w:hAnsi="Arial" w:cs="Arial"/>
          <w:color w:val="000000"/>
          <w:lang w:val="en-US"/>
        </w:rPr>
      </w:pPr>
      <w:r>
        <w:rPr>
          <w:rFonts w:cs="Arial" w:ascii="Arial" w:hAnsi="Arial"/>
          <w:bCs/>
        </w:rPr>
        <w:t>Формат</w:t>
      </w:r>
      <w:r>
        <w:rPr>
          <w:rFonts w:cs="Arial" w:ascii="Arial" w:hAnsi="Arial"/>
          <w:bCs/>
          <w:lang w:val="en-US"/>
        </w:rPr>
        <w:t xml:space="preserve"> </w:t>
      </w:r>
      <w:r>
        <w:rPr>
          <w:rFonts w:cs="Arial" w:ascii="Arial" w:hAnsi="Arial"/>
          <w:bCs/>
        </w:rPr>
        <w:t>платы</w:t>
      </w:r>
      <w:r>
        <w:rPr>
          <w:rFonts w:cs="Arial" w:ascii="Arial" w:hAnsi="Arial"/>
          <w:bCs/>
          <w:lang w:val="en-US"/>
        </w:rPr>
        <w:t>: PCI Express;</w:t>
      </w:r>
    </w:p>
    <w:p>
      <w:pPr>
        <w:pStyle w:val="ListParagraph"/>
        <w:numPr>
          <w:ilvl w:val="0"/>
          <w:numId w:val="14"/>
        </w:numPr>
        <w:ind w:left="0" w:firstLine="709"/>
        <w:jc w:val="both"/>
        <w:rPr>
          <w:rFonts w:ascii="Arial" w:hAnsi="Arial" w:cs="Arial"/>
          <w:color w:val="000000"/>
          <w:lang w:val="en-US"/>
        </w:rPr>
      </w:pPr>
      <w:r>
        <w:rPr>
          <w:rFonts w:cs="Arial" w:ascii="Arial" w:hAnsi="Arial"/>
          <w:color w:val="000000"/>
        </w:rPr>
        <w:t>возможность</w:t>
      </w:r>
      <w:r>
        <w:rPr>
          <w:rFonts w:cs="Arial" w:ascii="Arial" w:hAnsi="Arial"/>
          <w:color w:val="000000"/>
          <w:lang w:val="en-US"/>
        </w:rPr>
        <w:t xml:space="preserve"> </w:t>
      </w:r>
      <w:r>
        <w:rPr>
          <w:rFonts w:cs="Arial" w:ascii="Arial" w:hAnsi="Arial"/>
          <w:color w:val="000000"/>
        </w:rPr>
        <w:t>работы</w:t>
      </w:r>
      <w:r>
        <w:rPr>
          <w:rFonts w:cs="Arial" w:ascii="Arial" w:hAnsi="Arial"/>
          <w:color w:val="000000"/>
          <w:lang w:val="en-US"/>
        </w:rPr>
        <w:t xml:space="preserve"> </w:t>
      </w:r>
      <w:r>
        <w:rPr>
          <w:rFonts w:cs="Arial" w:ascii="Arial" w:hAnsi="Arial"/>
          <w:color w:val="000000"/>
        </w:rPr>
        <w:t>со</w:t>
      </w:r>
      <w:r>
        <w:rPr>
          <w:rFonts w:cs="Arial" w:ascii="Arial" w:hAnsi="Arial"/>
          <w:color w:val="000000"/>
          <w:lang w:val="en-US"/>
        </w:rPr>
        <w:t xml:space="preserve"> </w:t>
      </w:r>
      <w:r>
        <w:rPr>
          <w:rFonts w:cs="Arial" w:ascii="Arial" w:hAnsi="Arial"/>
          <w:color w:val="000000"/>
        </w:rPr>
        <w:t>следующими</w:t>
      </w:r>
      <w:r>
        <w:rPr>
          <w:rFonts w:cs="Arial" w:ascii="Arial" w:hAnsi="Arial"/>
          <w:color w:val="000000"/>
          <w:lang w:val="en-US"/>
        </w:rPr>
        <w:t xml:space="preserve"> </w:t>
      </w:r>
      <w:r>
        <w:rPr>
          <w:rFonts w:cs="Arial" w:ascii="Arial" w:hAnsi="Arial"/>
          <w:color w:val="000000"/>
        </w:rPr>
        <w:t>идентификаторами</w:t>
      </w:r>
      <w:r>
        <w:rPr>
          <w:rFonts w:cs="Arial" w:ascii="Arial" w:hAnsi="Arial"/>
          <w:color w:val="000000"/>
          <w:lang w:val="en-US"/>
        </w:rPr>
        <w:t xml:space="preserve"> iButton DS 1992, 1995 </w:t>
      </w:r>
      <w:r>
        <w:rPr>
          <w:rFonts w:cs="Arial" w:ascii="Arial" w:hAnsi="Arial"/>
          <w:color w:val="000000"/>
        </w:rPr>
        <w:t>и</w:t>
      </w:r>
      <w:r>
        <w:rPr>
          <w:rFonts w:cs="Arial" w:ascii="Arial" w:hAnsi="Arial"/>
          <w:color w:val="000000"/>
          <w:lang w:val="en-US"/>
        </w:rPr>
        <w:t xml:space="preserve"> 1996; iKey 2032; eToken Pro; Etoken PRO (Java); Rutoken S, Rutoken RF S; </w:t>
      </w:r>
      <w:r>
        <w:rPr>
          <w:rFonts w:cs="Arial" w:ascii="Arial" w:hAnsi="Arial"/>
          <w:color w:val="000000"/>
        </w:rPr>
        <w:t>смарт</w:t>
      </w:r>
      <w:r>
        <w:rPr>
          <w:rFonts w:cs="Arial" w:ascii="Arial" w:hAnsi="Arial"/>
          <w:color w:val="000000"/>
          <w:lang w:val="en-US"/>
        </w:rPr>
        <w:t>-</w:t>
      </w:r>
      <w:r>
        <w:rPr>
          <w:rFonts w:cs="Arial" w:ascii="Arial" w:hAnsi="Arial"/>
          <w:color w:val="000000"/>
        </w:rPr>
        <w:t>карты</w:t>
      </w:r>
      <w:r>
        <w:rPr>
          <w:rFonts w:cs="Arial" w:ascii="Arial" w:hAnsi="Arial"/>
          <w:color w:val="000000"/>
          <w:lang w:val="en-US"/>
        </w:rPr>
        <w:t xml:space="preserve"> eToken PRO </w:t>
      </w:r>
      <w:r>
        <w:rPr>
          <w:rFonts w:cs="Arial" w:ascii="Arial" w:hAnsi="Arial"/>
          <w:color w:val="000000"/>
        </w:rPr>
        <w:t>через</w:t>
      </w:r>
      <w:r>
        <w:rPr>
          <w:rFonts w:cs="Arial" w:ascii="Arial" w:hAnsi="Arial"/>
          <w:color w:val="000000"/>
          <w:lang w:val="en-US"/>
        </w:rPr>
        <w:t xml:space="preserve"> USB-</w:t>
      </w:r>
      <w:r>
        <w:rPr>
          <w:rFonts w:cs="Arial" w:ascii="Arial" w:hAnsi="Arial"/>
          <w:color w:val="000000"/>
        </w:rPr>
        <w:t>считыватель</w:t>
      </w:r>
      <w:r>
        <w:rPr>
          <w:rFonts w:cs="Arial" w:ascii="Arial" w:hAnsi="Arial"/>
          <w:color w:val="000000"/>
          <w:lang w:val="en-US"/>
        </w:rPr>
        <w:t xml:space="preserve"> Athena ASEDrive IIIe USB V2*.</w:t>
      </w:r>
    </w:p>
    <w:p>
      <w:pPr>
        <w:pStyle w:val="Normal"/>
        <w:ind w:firstLine="709"/>
        <w:jc w:val="both"/>
        <w:rPr>
          <w:rFonts w:ascii="Arial" w:hAnsi="Arial" w:cs="Arial"/>
          <w:color w:val="000000"/>
        </w:rPr>
      </w:pPr>
      <w:r>
        <w:rPr>
          <w:rFonts w:cs="Arial" w:ascii="Arial" w:hAnsi="Arial"/>
          <w:color w:val="000000"/>
        </w:rPr>
        <w:t>Требования к функциональности:</w:t>
      </w:r>
    </w:p>
    <w:p>
      <w:pPr>
        <w:pStyle w:val="ListParagraph"/>
        <w:numPr>
          <w:ilvl w:val="0"/>
          <w:numId w:val="15"/>
        </w:numPr>
        <w:ind w:left="0" w:firstLine="709"/>
        <w:jc w:val="both"/>
        <w:rPr>
          <w:rFonts w:ascii="Arial" w:hAnsi="Arial" w:cs="Arial"/>
          <w:color w:val="000000"/>
        </w:rPr>
      </w:pPr>
      <w:r>
        <w:rPr>
          <w:rFonts w:cs="Arial" w:ascii="Arial" w:hAnsi="Arial"/>
          <w:color w:val="000000"/>
        </w:rPr>
        <w:t>идентификация пользователей должна производиться по личному идентификатора, а аутентификацию во вводимому с клавиатуры паролю</w:t>
      </w:r>
    </w:p>
    <w:p>
      <w:pPr>
        <w:pStyle w:val="ListParagraph"/>
        <w:numPr>
          <w:ilvl w:val="0"/>
          <w:numId w:val="15"/>
        </w:numPr>
        <w:ind w:left="0" w:firstLine="709"/>
        <w:jc w:val="both"/>
        <w:rPr>
          <w:rFonts w:ascii="Arial" w:hAnsi="Arial" w:cs="Arial"/>
          <w:color w:val="000000"/>
        </w:rPr>
      </w:pPr>
      <w:r>
        <w:rPr>
          <w:rFonts w:cs="Arial" w:ascii="Arial" w:hAnsi="Arial"/>
          <w:color w:val="000000"/>
        </w:rPr>
        <w:t>АПМДЗ должен иметь возможность контролировать целостность ОС :Windows Server 2003 (32 и 64 bit), Windows XP, Windows Vista(32 и 64 bit), Windows Server 2008(32 и 64 bit), Windows 7 (32 и 64 bit), АльтЛинукс СПТ6, Astra Linux Spesial Edition;</w:t>
      </w:r>
    </w:p>
    <w:p>
      <w:pPr>
        <w:pStyle w:val="ListParagraph"/>
        <w:numPr>
          <w:ilvl w:val="0"/>
          <w:numId w:val="15"/>
        </w:numPr>
        <w:ind w:left="0" w:firstLine="709"/>
        <w:jc w:val="both"/>
        <w:rPr>
          <w:rFonts w:ascii="Arial" w:hAnsi="Arial" w:cs="Arial"/>
          <w:color w:val="000000"/>
        </w:rPr>
      </w:pPr>
      <w:r>
        <w:rPr>
          <w:rFonts w:cs="Arial" w:ascii="Arial" w:hAnsi="Arial"/>
          <w:color w:val="000000"/>
        </w:rPr>
        <w:t>наличие сторожевого таймера;</w:t>
      </w:r>
    </w:p>
    <w:p>
      <w:pPr>
        <w:pStyle w:val="ListParagraph"/>
        <w:numPr>
          <w:ilvl w:val="0"/>
          <w:numId w:val="15"/>
        </w:numPr>
        <w:ind w:left="0" w:firstLine="709"/>
        <w:jc w:val="both"/>
        <w:rPr>
          <w:rFonts w:ascii="Arial" w:hAnsi="Arial" w:cs="Arial"/>
          <w:color w:val="000000"/>
        </w:rPr>
      </w:pPr>
      <w:r>
        <w:rPr>
          <w:rFonts w:cs="Arial" w:ascii="Arial" w:hAnsi="Arial"/>
          <w:color w:val="000000"/>
        </w:rPr>
        <w:t>контроль целостности реестра Windows*;</w:t>
      </w:r>
    </w:p>
    <w:p>
      <w:pPr>
        <w:pStyle w:val="ListParagraph"/>
        <w:numPr>
          <w:ilvl w:val="0"/>
          <w:numId w:val="15"/>
        </w:numPr>
        <w:ind w:left="0" w:firstLine="709"/>
        <w:jc w:val="both"/>
        <w:rPr>
          <w:rFonts w:ascii="Arial" w:hAnsi="Arial" w:cs="Arial"/>
          <w:color w:val="000000"/>
        </w:rPr>
      </w:pPr>
      <w:r>
        <w:rPr>
          <w:rFonts w:cs="Arial" w:ascii="Arial" w:hAnsi="Arial"/>
          <w:color w:val="000000"/>
        </w:rPr>
        <w:t>ведение системного журнала безопасности в энергонезависимой памяти АПМДЗ;</w:t>
      </w:r>
    </w:p>
    <w:p>
      <w:pPr>
        <w:pStyle w:val="ListParagraph"/>
        <w:numPr>
          <w:ilvl w:val="0"/>
          <w:numId w:val="15"/>
        </w:numPr>
        <w:ind w:left="0" w:firstLine="709"/>
        <w:jc w:val="both"/>
        <w:rPr>
          <w:rFonts w:ascii="Arial" w:hAnsi="Arial" w:cs="Arial"/>
          <w:color w:val="000000"/>
        </w:rPr>
      </w:pPr>
      <w:r>
        <w:rPr>
          <w:rFonts w:cs="Arial" w:ascii="Arial" w:hAnsi="Arial"/>
          <w:color w:val="000000"/>
        </w:rPr>
        <w:t>контроль конфигурации*;</w:t>
      </w:r>
    </w:p>
    <w:p>
      <w:pPr>
        <w:pStyle w:val="ListParagraph"/>
        <w:numPr>
          <w:ilvl w:val="0"/>
          <w:numId w:val="15"/>
        </w:numPr>
        <w:ind w:left="0" w:firstLine="709"/>
        <w:jc w:val="both"/>
        <w:rPr>
          <w:rFonts w:ascii="Arial" w:hAnsi="Arial" w:cs="Arial"/>
          <w:color w:val="000000"/>
        </w:rPr>
      </w:pPr>
      <w:r>
        <w:rPr>
          <w:rFonts w:cs="Arial" w:ascii="Arial" w:hAnsi="Arial"/>
          <w:color w:val="000000"/>
        </w:rPr>
        <w:t>контроль журнала транзакций NTFS и EXT3;</w:t>
      </w:r>
    </w:p>
    <w:p>
      <w:pPr>
        <w:pStyle w:val="ListParagraph"/>
        <w:numPr>
          <w:ilvl w:val="0"/>
          <w:numId w:val="15"/>
        </w:numPr>
        <w:ind w:left="0" w:firstLine="709"/>
        <w:jc w:val="both"/>
        <w:rPr>
          <w:rFonts w:ascii="Arial" w:hAnsi="Arial" w:cs="Arial"/>
          <w:color w:val="000000"/>
        </w:rPr>
      </w:pPr>
      <w:r>
        <w:rPr>
          <w:rFonts w:cs="Arial" w:ascii="Arial" w:hAnsi="Arial"/>
          <w:color w:val="000000"/>
        </w:rPr>
        <w:t>возможность программной инициализации АПМДЗ (без вскрытия системного блока);</w:t>
      </w:r>
    </w:p>
    <w:p>
      <w:pPr>
        <w:pStyle w:val="ListParagraph"/>
        <w:numPr>
          <w:ilvl w:val="0"/>
          <w:numId w:val="15"/>
        </w:numPr>
        <w:ind w:left="0" w:firstLine="709"/>
        <w:jc w:val="both"/>
        <w:rPr>
          <w:rFonts w:ascii="Arial" w:hAnsi="Arial" w:cs="Arial"/>
          <w:color w:val="000000"/>
        </w:rPr>
      </w:pPr>
      <w:r>
        <w:rPr>
          <w:rFonts w:cs="Arial" w:ascii="Arial" w:hAnsi="Arial"/>
          <w:color w:val="000000"/>
        </w:rPr>
        <w:t>должна осуществляться блокировка загрузки ОC с внешних носителей (USB, CD-Rom и т.д.);</w:t>
      </w:r>
    </w:p>
    <w:p>
      <w:pPr>
        <w:pStyle w:val="ListParagraph"/>
        <w:numPr>
          <w:ilvl w:val="0"/>
          <w:numId w:val="15"/>
        </w:numPr>
        <w:ind w:left="0" w:firstLine="709"/>
        <w:jc w:val="both"/>
        <w:rPr>
          <w:rFonts w:ascii="Arial" w:hAnsi="Arial" w:cs="Arial"/>
          <w:color w:val="000000"/>
        </w:rPr>
      </w:pPr>
      <w:r>
        <w:rPr>
          <w:rFonts w:cs="Arial" w:ascii="Arial" w:hAnsi="Arial"/>
          <w:color w:val="000000"/>
        </w:rPr>
        <w:t>поддержка файловых систем  NTFS, FAT 16 и FAT 32, ext 2, ext 3, ufs.</w:t>
      </w:r>
    </w:p>
    <w:p>
      <w:pPr>
        <w:pStyle w:val="ListParagraph"/>
        <w:numPr>
          <w:ilvl w:val="0"/>
          <w:numId w:val="15"/>
        </w:numPr>
        <w:ind w:left="0" w:firstLine="709"/>
        <w:jc w:val="both"/>
        <w:rPr>
          <w:rFonts w:ascii="Arial" w:hAnsi="Arial" w:cs="Arial"/>
          <w:color w:val="000000"/>
        </w:rPr>
      </w:pPr>
      <w:r>
        <w:rPr>
          <w:rFonts w:cs="Arial" w:ascii="Arial" w:hAnsi="Arial"/>
          <w:color w:val="000000"/>
        </w:rPr>
      </w:r>
    </w:p>
    <w:p>
      <w:pPr>
        <w:pStyle w:val="ListParagraph"/>
        <w:ind w:left="709" w:hanging="0"/>
        <w:jc w:val="both"/>
        <w:rPr>
          <w:rFonts w:ascii="Arial" w:hAnsi="Arial" w:cs="Arial"/>
          <w:color w:val="000000"/>
        </w:rPr>
      </w:pPr>
      <w:r>
        <w:rPr>
          <w:rFonts w:cs="Arial" w:ascii="Arial" w:hAnsi="Arial"/>
          <w:color w:val="000000"/>
        </w:rPr>
        <w:t>Требования по сертификации:</w:t>
      </w:r>
    </w:p>
    <w:p>
      <w:pPr>
        <w:pStyle w:val="ListParagraph"/>
        <w:numPr>
          <w:ilvl w:val="0"/>
          <w:numId w:val="16"/>
        </w:numPr>
        <w:ind w:left="0" w:firstLine="709"/>
        <w:jc w:val="both"/>
        <w:rPr>
          <w:rFonts w:ascii="Arial" w:hAnsi="Arial" w:cs="Arial"/>
          <w:color w:val="000000"/>
        </w:rPr>
      </w:pPr>
      <w:r>
        <w:rPr>
          <w:rFonts w:cs="Arial" w:ascii="Arial" w:hAnsi="Arial"/>
          <w:color w:val="000000"/>
        </w:rPr>
        <w:t xml:space="preserve">должен быть сертифицирован на соответствие требованиям ФСТЭК России «Защита от НСД к информации. Часть 1. Программное обеспечение средств защиты информации. Классификация по уровню контроля отсутствия недекларированных возможностей» по уровню не ниже 2-го и </w:t>
      </w:r>
      <w:bookmarkEnd w:id="0"/>
    </w:p>
    <w:sectPr>
      <w:type w:val="nextPage"/>
      <w:pgSz w:w="11906" w:h="16838"/>
      <w:pgMar w:left="1701" w:right="850" w:header="0" w:top="1134" w:footer="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WOL_Reg">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rPr>
        <w:b/>
        <w:rFonts w:cs="Times New Roman"/>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789" w:hanging="360"/>
      </w:pPr>
      <w:rPr>
        <w:rFonts w:ascii="Symbol" w:hAnsi="Symbol" w:cs="Symbol" w:hint="default"/>
      </w:rPr>
    </w:lvl>
    <w:lvl w:ilvl="1">
      <w:start w:val="1"/>
      <w:numFmt w:val="bullet"/>
      <w:lvlText w:val=""/>
      <w:lvlJc w:val="left"/>
      <w:pPr>
        <w:tabs>
          <w:tab w:val="num" w:pos="0"/>
        </w:tabs>
        <w:ind w:left="3004" w:hanging="855"/>
      </w:pPr>
      <w:rPr>
        <w:rFonts w:ascii="Symbol" w:hAnsi="Symbol" w:cs="Symbol" w:hint="default"/>
      </w:rPr>
    </w:lvl>
    <w:lvl w:ilvl="2">
      <w:start w:val="1"/>
      <w:numFmt w:val="bullet"/>
      <w:lvlText w:val=""/>
      <w:lvlJc w:val="left"/>
      <w:pPr>
        <w:tabs>
          <w:tab w:val="num" w:pos="0"/>
        </w:tabs>
        <w:ind w:left="3229" w:hanging="360"/>
      </w:pPr>
      <w:rPr>
        <w:rFonts w:ascii="Wingdings" w:hAnsi="Wingdings" w:cs="Wingdings" w:hint="default"/>
      </w:rPr>
    </w:lvl>
    <w:lvl w:ilvl="3">
      <w:start w:val="1"/>
      <w:numFmt w:val="bullet"/>
      <w:lvlText w:val=""/>
      <w:lvlJc w:val="left"/>
      <w:pPr>
        <w:tabs>
          <w:tab w:val="num" w:pos="0"/>
        </w:tabs>
        <w:ind w:left="3949" w:hanging="360"/>
      </w:pPr>
      <w:rPr>
        <w:rFonts w:ascii="Symbol" w:hAnsi="Symbol" w:cs="Symbol" w:hint="default"/>
      </w:rPr>
    </w:lvl>
    <w:lvl w:ilvl="4">
      <w:start w:val="1"/>
      <w:numFmt w:val="bullet"/>
      <w:lvlText w:val="o"/>
      <w:lvlJc w:val="left"/>
      <w:pPr>
        <w:tabs>
          <w:tab w:val="num" w:pos="0"/>
        </w:tabs>
        <w:ind w:left="4669" w:hanging="360"/>
      </w:pPr>
      <w:rPr>
        <w:rFonts w:ascii="Courier New" w:hAnsi="Courier New" w:cs="Courier New" w:hint="default"/>
      </w:rPr>
    </w:lvl>
    <w:lvl w:ilvl="5">
      <w:start w:val="1"/>
      <w:numFmt w:val="bullet"/>
      <w:lvlText w:val=""/>
      <w:lvlJc w:val="left"/>
      <w:pPr>
        <w:tabs>
          <w:tab w:val="num" w:pos="0"/>
        </w:tabs>
        <w:ind w:left="5389" w:hanging="360"/>
      </w:pPr>
      <w:rPr>
        <w:rFonts w:ascii="Wingdings" w:hAnsi="Wingdings" w:cs="Wingdings" w:hint="default"/>
      </w:rPr>
    </w:lvl>
    <w:lvl w:ilvl="6">
      <w:start w:val="1"/>
      <w:numFmt w:val="bullet"/>
      <w:lvlText w:val=""/>
      <w:lvlJc w:val="left"/>
      <w:pPr>
        <w:tabs>
          <w:tab w:val="num" w:pos="0"/>
        </w:tabs>
        <w:ind w:left="6109" w:hanging="360"/>
      </w:pPr>
      <w:rPr>
        <w:rFonts w:ascii="Symbol" w:hAnsi="Symbol" w:cs="Symbol" w:hint="default"/>
      </w:rPr>
    </w:lvl>
    <w:lvl w:ilvl="7">
      <w:start w:val="1"/>
      <w:numFmt w:val="bullet"/>
      <w:lvlText w:val="o"/>
      <w:lvlJc w:val="left"/>
      <w:pPr>
        <w:tabs>
          <w:tab w:val="num" w:pos="0"/>
        </w:tabs>
        <w:ind w:left="6829" w:hanging="360"/>
      </w:pPr>
      <w:rPr>
        <w:rFonts w:ascii="Courier New" w:hAnsi="Courier New" w:cs="Courier New" w:hint="default"/>
      </w:rPr>
    </w:lvl>
    <w:lvl w:ilvl="8">
      <w:start w:val="1"/>
      <w:numFmt w:val="bullet"/>
      <w:lvlText w:val=""/>
      <w:lvlJc w:val="left"/>
      <w:pPr>
        <w:tabs>
          <w:tab w:val="num" w:pos="0"/>
        </w:tabs>
        <w:ind w:left="754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1fe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5d1fe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0"/>
    <w:uiPriority w:val="9"/>
    <w:semiHidden/>
    <w:unhideWhenUsed/>
    <w:qFormat/>
    <w:rsid w:val="003e5ee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0"/>
    <w:uiPriority w:val="9"/>
    <w:semiHidden/>
    <w:unhideWhenUsed/>
    <w:qFormat/>
    <w:rsid w:val="003e5ee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f207e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5d1fee"/>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Style10" w:customStyle="1">
    <w:name w:val="Верхний колонтитул Знак"/>
    <w:basedOn w:val="DefaultParagraphFont"/>
    <w:link w:val="a6"/>
    <w:uiPriority w:val="99"/>
    <w:qFormat/>
    <w:rsid w:val="005d1fee"/>
    <w:rPr>
      <w:rFonts w:ascii="Times New Roman" w:hAnsi="Times New Roman" w:eastAsia="Times New Roman" w:cs="Times New Roman"/>
      <w:sz w:val="20"/>
      <w:szCs w:val="20"/>
      <w:lang w:eastAsia="ru-RU"/>
    </w:rPr>
  </w:style>
  <w:style w:type="character" w:styleId="Normal1" w:customStyle="1">
    <w:name w:val="Normal Знак"/>
    <w:link w:val="11"/>
    <w:qFormat/>
    <w:rsid w:val="005d1fee"/>
    <w:rPr>
      <w:rFonts w:ascii="Times New Roman" w:hAnsi="Times New Roman" w:eastAsia="Times New Roman" w:cs="Times New Roman"/>
      <w:sz w:val="24"/>
      <w:szCs w:val="20"/>
      <w:lang w:eastAsia="ru-RU"/>
    </w:rPr>
  </w:style>
  <w:style w:type="character" w:styleId="Style11" w:customStyle="1">
    <w:name w:val="Текст Знак"/>
    <w:basedOn w:val="DefaultParagraphFont"/>
    <w:link w:val="a9"/>
    <w:uiPriority w:val="99"/>
    <w:semiHidden/>
    <w:qFormat/>
    <w:rsid w:val="005d1fee"/>
    <w:rPr>
      <w:rFonts w:ascii="Arial" w:hAnsi="Arial" w:cs="Arial"/>
      <w:sz w:val="20"/>
      <w:szCs w:val="20"/>
    </w:rPr>
  </w:style>
  <w:style w:type="character" w:styleId="Style12" w:customStyle="1">
    <w:name w:val="Текст концевой сноски Знак"/>
    <w:basedOn w:val="DefaultParagraphFont"/>
    <w:link w:val="ab"/>
    <w:uiPriority w:val="99"/>
    <w:semiHidden/>
    <w:qFormat/>
    <w:rsid w:val="005d1fee"/>
    <w:rPr>
      <w:rFonts w:ascii="Times New Roman" w:hAnsi="Times New Roman" w:eastAsia="Times New Roman" w:cs="Times New Roman"/>
      <w:sz w:val="20"/>
      <w:szCs w:val="20"/>
      <w:lang w:eastAsia="ru-RU"/>
    </w:rPr>
  </w:style>
  <w:style w:type="character" w:styleId="Style13" w:customStyle="1">
    <w:name w:val="Текст сноски Знак"/>
    <w:basedOn w:val="DefaultParagraphFont"/>
    <w:link w:val="ac"/>
    <w:uiPriority w:val="99"/>
    <w:semiHidden/>
    <w:qFormat/>
    <w:rsid w:val="005d1fee"/>
    <w:rPr>
      <w:rFonts w:ascii="Times New Roman" w:hAnsi="Times New Roman" w:eastAsia="Times New Roman" w:cs="Times New Roman"/>
      <w:sz w:val="20"/>
      <w:szCs w:val="20"/>
      <w:lang w:eastAsia="ru-RU"/>
    </w:rPr>
  </w:style>
  <w:style w:type="character" w:styleId="FootnoteCharacters">
    <w:name w:val="Footnote Characters"/>
    <w:basedOn w:val="DefaultParagraphFont"/>
    <w:uiPriority w:val="99"/>
    <w:semiHidden/>
    <w:unhideWhenUsed/>
    <w:qFormat/>
    <w:rsid w:val="005d1fee"/>
    <w:rPr>
      <w:vertAlign w:val="superscript"/>
    </w:rPr>
  </w:style>
  <w:style w:type="character" w:styleId="FootnoteAnchor">
    <w:name w:val="Footnote Anchor"/>
    <w:rPr>
      <w:vertAlign w:val="superscript"/>
    </w:rPr>
  </w:style>
  <w:style w:type="character" w:styleId="Style14" w:customStyle="1">
    <w:name w:val="ГС_Основной_текст Знак"/>
    <w:link w:val="af0"/>
    <w:qFormat/>
    <w:rsid w:val="005d1fee"/>
    <w:rPr>
      <w:rFonts w:ascii="Times New Roman" w:hAnsi="Times New Roman" w:eastAsia="Times New Roman" w:cs="Times New Roman"/>
      <w:sz w:val="24"/>
      <w:szCs w:val="24"/>
      <w:lang w:eastAsia="ru-RU"/>
    </w:rPr>
  </w:style>
  <w:style w:type="character" w:styleId="InternetLink">
    <w:name w:val="Hyperlink"/>
    <w:basedOn w:val="DefaultParagraphFont"/>
    <w:uiPriority w:val="99"/>
    <w:semiHidden/>
    <w:unhideWhenUsed/>
    <w:rsid w:val="004d7d67"/>
    <w:rPr>
      <w:color w:val="0563C1"/>
      <w:u w:val="single"/>
    </w:rPr>
  </w:style>
  <w:style w:type="character" w:styleId="Style15" w:customStyle="1">
    <w:name w:val="Абзац списка Знак"/>
    <w:link w:val="a3"/>
    <w:uiPriority w:val="34"/>
    <w:qFormat/>
    <w:locked/>
    <w:rsid w:val="00216201"/>
    <w:rPr>
      <w:rFonts w:ascii="Times New Roman" w:hAnsi="Times New Roman" w:eastAsia="Times New Roman" w:cs="Times New Roman"/>
      <w:sz w:val="24"/>
      <w:szCs w:val="24"/>
      <w:lang w:eastAsia="ru-RU"/>
    </w:rPr>
  </w:style>
  <w:style w:type="character" w:styleId="Appleconvertedspace" w:customStyle="1">
    <w:name w:val="apple-converted-space"/>
    <w:basedOn w:val="DefaultParagraphFont"/>
    <w:qFormat/>
    <w:rsid w:val="00f207e9"/>
    <w:rPr/>
  </w:style>
  <w:style w:type="character" w:styleId="4" w:customStyle="1">
    <w:name w:val="Заголовок 4 Знак"/>
    <w:basedOn w:val="DefaultParagraphFont"/>
    <w:link w:val="4"/>
    <w:uiPriority w:val="9"/>
    <w:semiHidden/>
    <w:qFormat/>
    <w:rsid w:val="00f207e9"/>
    <w:rPr>
      <w:rFonts w:ascii="Cambria" w:hAnsi="Cambria" w:eastAsia="" w:cs="" w:asciiTheme="majorHAnsi" w:cstheme="majorBidi" w:eastAsiaTheme="majorEastAsia" w:hAnsiTheme="majorHAnsi"/>
      <w:b/>
      <w:bCs/>
      <w:i/>
      <w:iCs/>
      <w:color w:val="4F81BD" w:themeColor="accent1"/>
      <w:sz w:val="24"/>
      <w:szCs w:val="24"/>
      <w:lang w:eastAsia="ru-RU"/>
    </w:rPr>
  </w:style>
  <w:style w:type="character" w:styleId="2" w:customStyle="1">
    <w:name w:val="Заголовок 2 Знак"/>
    <w:basedOn w:val="DefaultParagraphFont"/>
    <w:link w:val="2"/>
    <w:uiPriority w:val="9"/>
    <w:semiHidden/>
    <w:qFormat/>
    <w:rsid w:val="003e5ee9"/>
    <w:rPr>
      <w:rFonts w:ascii="Cambria" w:hAnsi="Cambria" w:eastAsia="" w:cs="" w:asciiTheme="majorHAnsi" w:cstheme="majorBidi" w:eastAsiaTheme="majorEastAsia" w:hAnsiTheme="majorHAnsi"/>
      <w:b/>
      <w:bCs/>
      <w:color w:val="4F81BD" w:themeColor="accent1"/>
      <w:sz w:val="26"/>
      <w:szCs w:val="26"/>
      <w:lang w:eastAsia="ru-RU"/>
    </w:rPr>
  </w:style>
  <w:style w:type="character" w:styleId="3" w:customStyle="1">
    <w:name w:val="Заголовок 3 Знак"/>
    <w:basedOn w:val="DefaultParagraphFont"/>
    <w:link w:val="3"/>
    <w:uiPriority w:val="9"/>
    <w:semiHidden/>
    <w:qFormat/>
    <w:rsid w:val="003e5ee9"/>
    <w:rPr>
      <w:rFonts w:ascii="Cambria" w:hAnsi="Cambria" w:eastAsia="" w:cs="" w:asciiTheme="majorHAnsi" w:cstheme="majorBidi" w:eastAsiaTheme="majorEastAsia" w:hAnsiTheme="majorHAnsi"/>
      <w:b/>
      <w:bCs/>
      <w:color w:val="4F81BD" w:themeColor="accent1"/>
      <w:sz w:val="24"/>
      <w:szCs w:val="24"/>
      <w:lang w:eastAsia="ru-RU"/>
    </w:rPr>
  </w:style>
  <w:style w:type="character" w:styleId="Strong">
    <w:name w:val="Strong"/>
    <w:basedOn w:val="DefaultParagraphFont"/>
    <w:uiPriority w:val="22"/>
    <w:qFormat/>
    <w:rsid w:val="00590b0f"/>
    <w:rPr>
      <w:b/>
      <w:bCs/>
    </w:rPr>
  </w:style>
  <w:style w:type="character" w:styleId="Color2" w:customStyle="1">
    <w:name w:val="color_2"/>
    <w:basedOn w:val="DefaultParagraphFont"/>
    <w:qFormat/>
    <w:rsid w:val="00211240"/>
    <w:rPr/>
  </w:style>
  <w:style w:type="character" w:styleId="Style16" w:customStyle="1">
    <w:name w:val="Текст выноски Знак"/>
    <w:basedOn w:val="DefaultParagraphFont"/>
    <w:link w:val="af5"/>
    <w:uiPriority w:val="99"/>
    <w:semiHidden/>
    <w:qFormat/>
    <w:rsid w:val="002e721c"/>
    <w:rPr>
      <w:rFonts w:ascii="Segoe UI" w:hAnsi="Segoe UI" w:eastAsia="Times New Roman" w:cs="Segoe UI"/>
      <w:sz w:val="18"/>
      <w:szCs w:val="18"/>
      <w:lang w:eastAsia="ru-RU"/>
    </w:rPr>
  </w:style>
  <w:style w:type="character" w:styleId="31" w:customStyle="1">
    <w:name w:val="Основной текст 3 Знак"/>
    <w:basedOn w:val="DefaultParagraphFont"/>
    <w:link w:val="31"/>
    <w:qFormat/>
    <w:rsid w:val="002a4afa"/>
    <w:rPr>
      <w:rFonts w:ascii="Times New Roman" w:hAnsi="Times New Roman" w:eastAsia="Times New Roman" w:cs="Times New Roman"/>
      <w:sz w:val="24"/>
      <w:szCs w:val="20"/>
      <w:lang w:eastAsia="ru-RU"/>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a4"/>
    <w:uiPriority w:val="34"/>
    <w:qFormat/>
    <w:rsid w:val="005d1fee"/>
    <w:pPr>
      <w:spacing w:before="0" w:after="0"/>
      <w:ind w:left="720" w:hanging="0"/>
      <w:contextualSpacing/>
    </w:pPr>
    <w:rPr/>
  </w:style>
  <w:style w:type="paragraph" w:styleId="Default" w:customStyle="1">
    <w:name w:val="Default"/>
    <w:qFormat/>
    <w:rsid w:val="005d1fee"/>
    <w:pPr>
      <w:widowControl/>
      <w:suppressAutoHyphens w:val="true"/>
      <w:bidi w:val="0"/>
      <w:spacing w:lineRule="auto" w:line="240" w:before="0" w:after="0"/>
      <w:jc w:val="left"/>
    </w:pPr>
    <w:rPr>
      <w:rFonts w:ascii="Arial" w:hAnsi="Arial" w:eastAsia="Calibri" w:cs="Arial"/>
      <w:color w:val="000000"/>
      <w:kern w:val="0"/>
      <w:sz w:val="24"/>
      <w:szCs w:val="24"/>
      <w:lang w:val="ru-RU" w:eastAsia="en-US" w:bidi="ar-SA"/>
    </w:rPr>
  </w:style>
  <w:style w:type="paragraph" w:styleId="HeaderandFooter">
    <w:name w:val="Header and Footer"/>
    <w:basedOn w:val="Normal"/>
    <w:qFormat/>
    <w:pPr/>
    <w:rPr/>
  </w:style>
  <w:style w:type="paragraph" w:styleId="Header">
    <w:name w:val="Header"/>
    <w:basedOn w:val="Normal"/>
    <w:link w:val="a7"/>
    <w:uiPriority w:val="99"/>
    <w:unhideWhenUsed/>
    <w:rsid w:val="005d1fee"/>
    <w:pPr>
      <w:tabs>
        <w:tab w:val="clear" w:pos="708"/>
        <w:tab w:val="center" w:pos="4153" w:leader="none"/>
        <w:tab w:val="right" w:pos="8306" w:leader="none"/>
      </w:tabs>
    </w:pPr>
    <w:rPr>
      <w:sz w:val="20"/>
      <w:szCs w:val="20"/>
    </w:rPr>
  </w:style>
  <w:style w:type="paragraph" w:styleId="11" w:customStyle="1">
    <w:name w:val="Обычный1"/>
    <w:link w:val="Normal"/>
    <w:qFormat/>
    <w:rsid w:val="005d1fee"/>
    <w:pPr>
      <w:widowControl w:val="false"/>
      <w:suppressAutoHyphens w:val="true"/>
      <w:bidi w:val="0"/>
      <w:spacing w:lineRule="auto" w:line="240" w:before="100" w:after="100"/>
      <w:jc w:val="left"/>
    </w:pPr>
    <w:rPr>
      <w:rFonts w:ascii="Times New Roman" w:hAnsi="Times New Roman" w:eastAsia="Times New Roman" w:cs="Times New Roman"/>
      <w:color w:val="auto"/>
      <w:kern w:val="0"/>
      <w:sz w:val="24"/>
      <w:szCs w:val="20"/>
      <w:lang w:val="ru-RU" w:eastAsia="ru-RU" w:bidi="ar-SA"/>
    </w:rPr>
  </w:style>
  <w:style w:type="paragraph" w:styleId="PlainText">
    <w:name w:val="Plain Text"/>
    <w:basedOn w:val="Normal"/>
    <w:link w:val="a8"/>
    <w:uiPriority w:val="99"/>
    <w:semiHidden/>
    <w:unhideWhenUsed/>
    <w:qFormat/>
    <w:rsid w:val="005d1fee"/>
    <w:pPr/>
    <w:rPr>
      <w:rFonts w:ascii="Arial" w:hAnsi="Arial" w:eastAsia="Calibri" w:cs="Arial" w:eastAsiaTheme="minorHAnsi"/>
      <w:sz w:val="20"/>
      <w:szCs w:val="20"/>
      <w:lang w:eastAsia="en-US"/>
    </w:rPr>
  </w:style>
  <w:style w:type="paragraph" w:styleId="Endnote">
    <w:name w:val="Endnote Text"/>
    <w:basedOn w:val="Normal"/>
    <w:link w:val="aa"/>
    <w:uiPriority w:val="99"/>
    <w:semiHidden/>
    <w:unhideWhenUsed/>
    <w:rsid w:val="005d1fee"/>
    <w:pPr/>
    <w:rPr>
      <w:sz w:val="20"/>
      <w:szCs w:val="20"/>
    </w:rPr>
  </w:style>
  <w:style w:type="paragraph" w:styleId="Footnote">
    <w:name w:val="Footnote Text"/>
    <w:basedOn w:val="Normal"/>
    <w:link w:val="ad"/>
    <w:uiPriority w:val="99"/>
    <w:semiHidden/>
    <w:unhideWhenUsed/>
    <w:rsid w:val="005d1fee"/>
    <w:pPr/>
    <w:rPr>
      <w:sz w:val="20"/>
      <w:szCs w:val="20"/>
    </w:rPr>
  </w:style>
  <w:style w:type="paragraph" w:styleId="12" w:customStyle="1">
    <w:name w:val="1"/>
    <w:basedOn w:val="Normal"/>
    <w:qFormat/>
    <w:rsid w:val="005d1fee"/>
    <w:pPr>
      <w:widowControl w:val="false"/>
      <w:suppressLineNumbers/>
      <w:suppressAutoHyphens w:val="true"/>
      <w:spacing w:lineRule="exact" w:line="240" w:before="0" w:after="160"/>
      <w:ind w:firstLine="709"/>
      <w:jc w:val="both"/>
    </w:pPr>
    <w:rPr>
      <w:rFonts w:ascii="Verdana" w:hAnsi="Verdana"/>
      <w:lang w:val="en-US" w:eastAsia="en-US"/>
    </w:rPr>
  </w:style>
  <w:style w:type="paragraph" w:styleId="Style17" w:customStyle="1">
    <w:name w:val="Знак Знак"/>
    <w:basedOn w:val="Normal"/>
    <w:qFormat/>
    <w:rsid w:val="005d1fee"/>
    <w:pPr>
      <w:spacing w:lineRule="exact" w:line="240" w:before="0" w:after="160"/>
      <w:ind w:firstLine="709"/>
    </w:pPr>
    <w:rPr>
      <w:rFonts w:ascii="Verdana" w:hAnsi="Verdana"/>
      <w:sz w:val="16"/>
      <w:szCs w:val="20"/>
    </w:rPr>
  </w:style>
  <w:style w:type="paragraph" w:styleId="Style18" w:customStyle="1">
    <w:name w:val="ГС_Основной_текст"/>
    <w:link w:val="af1"/>
    <w:qFormat/>
    <w:rsid w:val="005d1fee"/>
    <w:pPr>
      <w:widowControl/>
      <w:tabs>
        <w:tab w:val="clear" w:pos="708"/>
        <w:tab w:val="left" w:pos="851" w:leader="none"/>
      </w:tabs>
      <w:suppressAutoHyphens w:val="true"/>
      <w:bidi w:val="0"/>
      <w:spacing w:lineRule="auto" w:line="360" w:before="60" w:after="60"/>
      <w:ind w:firstLine="851"/>
      <w:contextualSpacing/>
      <w:jc w:val="both"/>
    </w:pPr>
    <w:rPr>
      <w:rFonts w:ascii="Times New Roman" w:hAnsi="Times New Roman" w:eastAsia="Times New Roman" w:cs="Times New Roman"/>
      <w:color w:val="auto"/>
      <w:kern w:val="0"/>
      <w:sz w:val="24"/>
      <w:szCs w:val="24"/>
      <w:lang w:val="ru-RU" w:eastAsia="ru-RU" w:bidi="ar-SA"/>
    </w:rPr>
  </w:style>
  <w:style w:type="paragraph" w:styleId="21" w:customStyle="1">
    <w:name w:val="Основной текст 21"/>
    <w:basedOn w:val="Normal"/>
    <w:qFormat/>
    <w:rsid w:val="003c3caf"/>
    <w:pPr>
      <w:widowControl w:val="false"/>
      <w:suppressAutoHyphens w:val="true"/>
      <w:spacing w:lineRule="atLeast" w:line="240"/>
      <w:jc w:val="both"/>
    </w:pPr>
    <w:rPr>
      <w:bCs/>
      <w:sz w:val="28"/>
      <w:lang w:eastAsia="ar-SA"/>
    </w:rPr>
  </w:style>
  <w:style w:type="paragraph" w:styleId="Para47" w:customStyle="1">
    <w:name w:val="para47"/>
    <w:basedOn w:val="Normal"/>
    <w:qFormat/>
    <w:rsid w:val="004d7d67"/>
    <w:pPr>
      <w:spacing w:lineRule="atLeast" w:line="300"/>
    </w:pPr>
    <w:rPr>
      <w:rFonts w:ascii="WOL_Reg" w:hAnsi="WOL_Reg" w:eastAsia="Calibri" w:eastAsiaTheme="minorHAnsi"/>
      <w:color w:val="454545"/>
      <w:sz w:val="20"/>
      <w:szCs w:val="20"/>
    </w:rPr>
  </w:style>
  <w:style w:type="paragraph" w:styleId="NormalWeb">
    <w:name w:val="Normal (Web)"/>
    <w:basedOn w:val="Normal"/>
    <w:uiPriority w:val="99"/>
    <w:unhideWhenUsed/>
    <w:qFormat/>
    <w:rsid w:val="004a0cbf"/>
    <w:pPr>
      <w:spacing w:beforeAutospacing="1" w:afterAutospacing="1"/>
    </w:pPr>
    <w:rPr/>
  </w:style>
  <w:style w:type="paragraph" w:styleId="13" w:customStyle="1">
    <w:name w:val="Абзац списка1"/>
    <w:basedOn w:val="Normal"/>
    <w:qFormat/>
    <w:rsid w:val="00ff1623"/>
    <w:pPr>
      <w:ind w:left="720" w:hanging="0"/>
    </w:pPr>
    <w:rPr>
      <w:rFonts w:ascii="Calibri" w:hAnsi="Calibri"/>
      <w:sz w:val="22"/>
      <w:szCs w:val="22"/>
      <w:lang w:eastAsia="en-US"/>
    </w:rPr>
  </w:style>
  <w:style w:type="paragraph" w:styleId="ConsPlusNormal" w:customStyle="1">
    <w:name w:val="ConsPlusNormal"/>
    <w:qFormat/>
    <w:rsid w:val="00c008ab"/>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BalloonText">
    <w:name w:val="Balloon Text"/>
    <w:basedOn w:val="Normal"/>
    <w:link w:val="af6"/>
    <w:uiPriority w:val="99"/>
    <w:semiHidden/>
    <w:unhideWhenUsed/>
    <w:qFormat/>
    <w:rsid w:val="002e721c"/>
    <w:pPr/>
    <w:rPr>
      <w:rFonts w:ascii="Segoe UI" w:hAnsi="Segoe UI" w:cs="Segoe UI"/>
      <w:sz w:val="18"/>
      <w:szCs w:val="18"/>
    </w:rPr>
  </w:style>
  <w:style w:type="paragraph" w:styleId="BodyText3">
    <w:name w:val="Body Text 3"/>
    <w:basedOn w:val="Normal"/>
    <w:link w:val="32"/>
    <w:qFormat/>
    <w:rsid w:val="002a4afa"/>
    <w:pPr>
      <w:jc w:val="both"/>
    </w:pPr>
    <w:rPr>
      <w:szCs w:val="20"/>
    </w:rPr>
  </w:style>
  <w:style w:type="paragraph" w:styleId="Style19" w:customStyle="1">
    <w:name w:val="Готовый"/>
    <w:basedOn w:val="Normal"/>
    <w:qFormat/>
    <w:rsid w:val="002a4afa"/>
    <w:pPr>
      <w:widowControl w:val="false"/>
      <w:tabs>
        <w:tab w:val="clear" w:pos="708"/>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5">
    <w:name w:val="Table Grid"/>
    <w:basedOn w:val="a1"/>
    <w:uiPriority w:val="99"/>
    <w:rsid w:val="005d1fee"/>
    <w:pPr>
      <w:spacing w:after="0" w:line="240" w:lineRule="auto"/>
    </w:pPr>
    <w:rPr>
      <w:lang w:eastAsia="ru-RU"/>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
    <w:name w:val="Сетка таблицы1"/>
    <w:basedOn w:val="a1"/>
    <w:uiPriority w:val="99"/>
    <w:rsid w:val="00301398"/>
    <w:pPr>
      <w:spacing w:after="0" w:line="240" w:lineRule="auto"/>
    </w:pPr>
    <w:rPr>
      <w:lang w:eastAsia="ru-RU"/>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6707D-E4CF-4B31-AF5A-97C577DA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LibreOffice/6.4.6.2$Linux_X86_64 LibreOffice_project/40$Build-2</Application>
  <Pages>5</Pages>
  <Words>1430</Words>
  <Characters>10255</Characters>
  <CharactersWithSpaces>11495</CharactersWithSpaces>
  <Paragraphs>133</Paragraphs>
  <Company>ООО "Интелком"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2015-10-22T13:21:00Z</dcterms:created>
  <dc:creator>Владимир Дюжий</dc:creator>
  <dc:description/>
  <dc:language>en-US</dc:language>
  <cp:lastModifiedBy/>
  <cp:lastPrinted>2015-10-23T07:00:00Z</cp:lastPrinted>
  <dcterms:modified xsi:type="dcterms:W3CDTF">2021-01-19T16:19:43Z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ООО "Интелком"</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