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rPr>
          <w:b/>
          <color w:val="ff2ad9"/>
          <w:b/>
          <w:bCs/>
          <w:sz w:val="36"/>
          <w:szCs w:val="36"/>
        </w:rPr>
      </w:pPr>
      <w:r>
        <w:rPr>
          <w:b/>
          <color w:val="ff2ad9"/>
          <w:bCs/>
          <w:color w:val="FF99CC"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1.2.3.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type="dxa" w:w="9638"/>
        <w:jc w:val="left"/>
        <w:tblInd w:type="dxa" w:w="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type="dxa" w:w="16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Организация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Телефон</w:t>
            </w:r>
          </w:p>
        </w:tc>
        <w:tc>
          <w:tcPr>
            <w:tcW w:type="dxa" w:w="160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type="dxa" w:w="16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8-800</w:t>
            </w:r>
          </w:p>
        </w:tc>
        <w:tc>
          <w:tcPr>
            <w:tcW w:type="dxa" w:w="160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type="dxa" w:w="9638"/>
        <w:jc w:val="left"/>
        <w:tblInd w:type="dxa" w:w="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Пётр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000000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57</Words>
  <Characters>309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2020-03-12T16:13:34Z</dcterms:modified>
  <cp:revision>8</cp:revision>
  <dc:subject/>
  <dc:title/>
</cp:coreProperties>
</file>