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CAC" w:rsidRPr="0067106A" w:rsidRDefault="00C75E16" w:rsidP="0018242A">
      <w:pPr>
        <w:pStyle w:val="110"/>
        <w:spacing w:before="0" w:after="0"/>
        <w:rPr>
          <w:rFonts w:ascii="Times New Roman" w:hAnsi="Times New Roman" w:cs="Times New Roman"/>
          <w:color w:val="000000"/>
        </w:rPr>
      </w:pPr>
      <w:r w:rsidRPr="0067106A">
        <w:rPr>
          <w:rFonts w:ascii="Times New Roman" w:hAnsi="Times New Roman" w:cs="Times New Roman"/>
          <w:color w:val="000000"/>
        </w:rPr>
        <w:t>Документация о проведени</w:t>
      </w:r>
      <w:r w:rsidR="009D6727" w:rsidRPr="0067106A">
        <w:rPr>
          <w:rFonts w:ascii="Times New Roman" w:hAnsi="Times New Roman" w:cs="Times New Roman"/>
          <w:color w:val="000000"/>
        </w:rPr>
        <w:t>и</w:t>
      </w:r>
      <w:r w:rsidRPr="0067106A">
        <w:rPr>
          <w:rFonts w:ascii="Times New Roman" w:hAnsi="Times New Roman" w:cs="Times New Roman"/>
          <w:color w:val="000000"/>
        </w:rPr>
        <w:t xml:space="preserve"> запроса предложений </w:t>
      </w:r>
    </w:p>
    <w:p w:rsidR="00DD3C1D" w:rsidRPr="0067106A" w:rsidRDefault="00C75E16" w:rsidP="0018242A">
      <w:pPr>
        <w:pStyle w:val="110"/>
        <w:spacing w:before="0" w:after="0"/>
        <w:rPr>
          <w:rFonts w:ascii="Times New Roman" w:hAnsi="Times New Roman" w:cs="Times New Roman"/>
          <w:color w:val="000000"/>
        </w:rPr>
      </w:pPr>
      <w:r w:rsidRPr="0067106A">
        <w:rPr>
          <w:rFonts w:ascii="Times New Roman" w:hAnsi="Times New Roman" w:cs="Times New Roman"/>
          <w:color w:val="000000"/>
        </w:rPr>
        <w:t>в электронной форме</w:t>
      </w:r>
      <w:r w:rsidR="00597F29" w:rsidRPr="0067106A">
        <w:rPr>
          <w:rFonts w:ascii="Times New Roman" w:hAnsi="Times New Roman" w:cs="Times New Roman"/>
          <w:color w:val="000000"/>
        </w:rPr>
        <w:t xml:space="preserve"> </w:t>
      </w:r>
      <w:r w:rsidR="00DD3C1D" w:rsidRPr="0067106A">
        <w:rPr>
          <w:rFonts w:ascii="Times New Roman" w:hAnsi="Times New Roman" w:cs="Times New Roman"/>
          <w:color w:val="000000"/>
        </w:rPr>
        <w:t xml:space="preserve">№ </w:t>
      </w:r>
      <w:r w:rsidR="007758FA">
        <w:rPr>
          <w:rFonts w:ascii="Times New Roman" w:hAnsi="Times New Roman" w:cs="Times New Roman"/>
          <w:color w:val="000000"/>
        </w:rPr>
        <w:t>12</w:t>
      </w:r>
    </w:p>
    <w:p w:rsidR="00DD3C1D" w:rsidRPr="0067106A" w:rsidRDefault="00DD3C1D" w:rsidP="006B5747">
      <w:pPr>
        <w:jc w:val="right"/>
        <w:rPr>
          <w:color w:val="FF0000"/>
          <w:shd w:val="clear" w:color="auto" w:fill="FFFFFF"/>
        </w:rPr>
      </w:pPr>
      <w:r w:rsidRPr="0067106A">
        <w:rPr>
          <w:color w:val="FF0000"/>
          <w:shd w:val="clear" w:color="auto" w:fill="FFFFFF"/>
        </w:rPr>
        <w:t>«</w:t>
      </w:r>
      <w:r w:rsidR="007758FA">
        <w:rPr>
          <w:color w:val="FF0000"/>
          <w:shd w:val="clear" w:color="auto" w:fill="FFFFFF"/>
        </w:rPr>
        <w:t>04</w:t>
      </w:r>
      <w:r w:rsidRPr="0067106A">
        <w:rPr>
          <w:color w:val="FF0000"/>
          <w:shd w:val="clear" w:color="auto" w:fill="FFFFFF"/>
        </w:rPr>
        <w:t xml:space="preserve">» </w:t>
      </w:r>
      <w:r w:rsidR="007758FA">
        <w:rPr>
          <w:color w:val="FF0000"/>
          <w:shd w:val="clear" w:color="auto" w:fill="FFFFFF"/>
        </w:rPr>
        <w:t>сентября</w:t>
      </w:r>
      <w:r w:rsidRPr="0067106A">
        <w:rPr>
          <w:color w:val="FF0000"/>
          <w:shd w:val="clear" w:color="auto" w:fill="FFFFFF"/>
        </w:rPr>
        <w:t xml:space="preserve"> 201</w:t>
      </w:r>
      <w:r w:rsidR="003A18D4" w:rsidRPr="0067106A">
        <w:rPr>
          <w:color w:val="FF0000"/>
          <w:shd w:val="clear" w:color="auto" w:fill="FFFFFF"/>
        </w:rPr>
        <w:t>9</w:t>
      </w:r>
      <w:r w:rsidRPr="0067106A">
        <w:rPr>
          <w:color w:val="FF0000"/>
          <w:shd w:val="clear" w:color="auto" w:fill="FFFFFF"/>
        </w:rPr>
        <w:t xml:space="preserve"> г.</w:t>
      </w:r>
    </w:p>
    <w:p w:rsidR="006B5747" w:rsidRPr="0067106A" w:rsidRDefault="006B5747" w:rsidP="006B5747">
      <w:pPr>
        <w:jc w:val="right"/>
        <w:rPr>
          <w:color w:val="FF0000"/>
        </w:rPr>
      </w:pPr>
    </w:p>
    <w:p w:rsidR="00DD3C1D" w:rsidRPr="0067106A" w:rsidRDefault="00DD3C1D" w:rsidP="00503CD9">
      <w:pPr>
        <w:numPr>
          <w:ilvl w:val="0"/>
          <w:numId w:val="1"/>
        </w:numPr>
        <w:tabs>
          <w:tab w:val="left" w:pos="1134"/>
        </w:tabs>
        <w:ind w:left="0" w:firstLine="426"/>
        <w:jc w:val="both"/>
      </w:pPr>
      <w:r w:rsidRPr="0067106A">
        <w:rPr>
          <w:b/>
        </w:rPr>
        <w:t>Заказчик:</w:t>
      </w:r>
      <w:r w:rsidRPr="0067106A">
        <w:t xml:space="preserve"> краевое автономное учреждение «Многофункциональный центр предоставления государственных и муниципальных услуг Алтайского края»</w:t>
      </w:r>
      <w:r w:rsidR="0016118B" w:rsidRPr="0067106A">
        <w:t>.</w:t>
      </w:r>
    </w:p>
    <w:p w:rsidR="001B38A5" w:rsidRPr="0067106A" w:rsidRDefault="00DD3C1D" w:rsidP="0067380C">
      <w:pPr>
        <w:jc w:val="both"/>
      </w:pPr>
      <w:r w:rsidRPr="0067106A">
        <w:t>Почтовый адрес заказчика: 656064, Алтайский край, г.</w:t>
      </w:r>
      <w:r w:rsidR="008E0D76" w:rsidRPr="0067106A">
        <w:t xml:space="preserve"> </w:t>
      </w:r>
      <w:r w:rsidRPr="0067106A">
        <w:t xml:space="preserve">Барнаул, Павловский тракт, 58 г, адрес электронной почты: </w:t>
      </w:r>
      <w:hyperlink r:id="rId9" w:history="1">
        <w:r w:rsidRPr="0067106A">
          <w:rPr>
            <w:rStyle w:val="a5"/>
          </w:rPr>
          <w:t>mfc</w:t>
        </w:r>
      </w:hyperlink>
      <w:hyperlink r:id="rId10" w:history="1">
        <w:r w:rsidRPr="0067106A">
          <w:rPr>
            <w:rStyle w:val="a5"/>
          </w:rPr>
          <w:t>@</w:t>
        </w:r>
      </w:hyperlink>
      <w:hyperlink r:id="rId11" w:history="1">
        <w:r w:rsidRPr="0067106A">
          <w:rPr>
            <w:rStyle w:val="a5"/>
          </w:rPr>
          <w:t>mfc</w:t>
        </w:r>
      </w:hyperlink>
      <w:hyperlink r:id="rId12" w:history="1">
        <w:r w:rsidRPr="0067106A">
          <w:rPr>
            <w:rStyle w:val="a5"/>
          </w:rPr>
          <w:t>22.</w:t>
        </w:r>
      </w:hyperlink>
      <w:hyperlink r:id="rId13" w:history="1">
        <w:r w:rsidRPr="0067106A">
          <w:rPr>
            <w:rStyle w:val="a5"/>
          </w:rPr>
          <w:t>ru</w:t>
        </w:r>
      </w:hyperlink>
      <w:r w:rsidR="00F34516" w:rsidRPr="0067106A">
        <w:rPr>
          <w:rStyle w:val="a5"/>
        </w:rPr>
        <w:t>.</w:t>
      </w:r>
      <w:r w:rsidRPr="0067106A">
        <w:cr/>
      </w:r>
      <w:r w:rsidR="00503CD9" w:rsidRPr="0067106A">
        <w:t xml:space="preserve">     </w:t>
      </w:r>
      <w:r w:rsidR="00F34516" w:rsidRPr="0067106A">
        <w:rPr>
          <w:b/>
        </w:rPr>
        <w:t xml:space="preserve">2. </w:t>
      </w:r>
      <w:proofErr w:type="gramStart"/>
      <w:r w:rsidRPr="0067106A">
        <w:rPr>
          <w:b/>
        </w:rPr>
        <w:t>Предмет закупки:</w:t>
      </w:r>
      <w:r w:rsidRPr="0067106A">
        <w:t xml:space="preserve"> </w:t>
      </w:r>
      <w:r w:rsidR="00B251FE" w:rsidRPr="00B251FE">
        <w:t xml:space="preserve">оказание услуг по </w:t>
      </w:r>
      <w:r w:rsidR="00A408EB">
        <w:t>обеспечению функций офисной</w:t>
      </w:r>
      <w:r w:rsidR="00B251FE" w:rsidRPr="00B251FE">
        <w:t xml:space="preserve"> печати </w:t>
      </w:r>
      <w:r w:rsidR="00A408EB">
        <w:t>на территории Заказчика, с предоставлением во временное безвозмездное пользование устройств печати/сканирования/копирования</w:t>
      </w:r>
      <w:r w:rsidR="00D5065D">
        <w:t xml:space="preserve"> (далее – «Оборудование»)</w:t>
      </w:r>
      <w:r w:rsidR="00A408EB">
        <w:t xml:space="preserve"> на срок действия договора, снабжением расходными</w:t>
      </w:r>
      <w:r w:rsidR="00D5065D">
        <w:t xml:space="preserve"> материалами (кроме бумаги для печати), и запчастями, полным техническим обслуживанием предоставленного Оборудования, </w:t>
      </w:r>
      <w:r w:rsidR="0067380C" w:rsidRPr="0067106A">
        <w:t xml:space="preserve">в соответствии с </w:t>
      </w:r>
      <w:r w:rsidR="001B38A5" w:rsidRPr="0067106A">
        <w:t>Техн</w:t>
      </w:r>
      <w:r w:rsidR="0067380C" w:rsidRPr="0067106A">
        <w:t>ическим заданием (Приложение № 1</w:t>
      </w:r>
      <w:r w:rsidR="001B38A5" w:rsidRPr="0067106A">
        <w:t xml:space="preserve"> к документации о проведении запроса предложений в электронной форме)</w:t>
      </w:r>
      <w:r w:rsidR="001B38A5" w:rsidRPr="0067106A">
        <w:rPr>
          <w:rStyle w:val="a6"/>
          <w:b w:val="0"/>
        </w:rPr>
        <w:t>.</w:t>
      </w:r>
      <w:proofErr w:type="gramEnd"/>
    </w:p>
    <w:p w:rsidR="000C52E5" w:rsidRPr="0067106A" w:rsidRDefault="00DD3C1D" w:rsidP="00AF52DC">
      <w:pPr>
        <w:ind w:firstLine="426"/>
        <w:jc w:val="both"/>
        <w:rPr>
          <w:color w:val="FF0000"/>
        </w:rPr>
      </w:pPr>
      <w:r w:rsidRPr="0067106A">
        <w:rPr>
          <w:b/>
        </w:rPr>
        <w:t>3.</w:t>
      </w:r>
      <w:r w:rsidRPr="0067106A">
        <w:t xml:space="preserve"> </w:t>
      </w:r>
      <w:r w:rsidRPr="0067106A">
        <w:rPr>
          <w:b/>
        </w:rPr>
        <w:t>Источник финансирования закупки</w:t>
      </w:r>
      <w:r w:rsidRPr="0067106A">
        <w:t xml:space="preserve"> – </w:t>
      </w:r>
      <w:r w:rsidR="001B38A5" w:rsidRPr="0067106A">
        <w:t>бюджет Алтайского края.</w:t>
      </w:r>
    </w:p>
    <w:p w:rsidR="004D3C3A" w:rsidRPr="004D3C3A" w:rsidRDefault="0067106A" w:rsidP="004D3C3A">
      <w:pPr>
        <w:jc w:val="both"/>
      </w:pPr>
      <w:r>
        <w:rPr>
          <w:b/>
        </w:rPr>
        <w:t xml:space="preserve">      </w:t>
      </w:r>
      <w:r w:rsidR="00F34516" w:rsidRPr="0067106A">
        <w:rPr>
          <w:b/>
        </w:rPr>
        <w:t xml:space="preserve">4. </w:t>
      </w:r>
      <w:proofErr w:type="gramStart"/>
      <w:r w:rsidR="00FC3E87" w:rsidRPr="0067106A">
        <w:rPr>
          <w:b/>
        </w:rPr>
        <w:t>Наименование, характеристики и количество товара</w:t>
      </w:r>
      <w:r w:rsidR="00944F85" w:rsidRPr="0067106A">
        <w:rPr>
          <w:b/>
        </w:rPr>
        <w:t>, работ, услуг</w:t>
      </w:r>
      <w:r w:rsidR="00FC3E87" w:rsidRPr="0067106A">
        <w:rPr>
          <w:b/>
        </w:rPr>
        <w:t>:</w:t>
      </w:r>
      <w:r w:rsidR="001B38A5" w:rsidRPr="0067106A">
        <w:t xml:space="preserve"> </w:t>
      </w:r>
      <w:r w:rsidR="004D3C3A" w:rsidRPr="004D3C3A">
        <w:t>оказание услуг по обеспечению функций офисной печати на территории Заказчика, с предоставлением во временное безвозмездное пользование устройств печати/сканирования/копирования (далее – «Оборудование») на срок действия договора, снабжением расходными материалами (кроме бумаги для печати), и запчастями, полным техническим обслуживанием предоставленного Оборудования, в соответствии с Техническим заданием (Приложение № 1 к документации о проведении запроса предложений</w:t>
      </w:r>
      <w:proofErr w:type="gramEnd"/>
      <w:r w:rsidR="004D3C3A" w:rsidRPr="004D3C3A">
        <w:t xml:space="preserve"> в электронной форме).</w:t>
      </w:r>
    </w:p>
    <w:p w:rsidR="00F14CFB" w:rsidRPr="0067106A" w:rsidRDefault="007C0E8E" w:rsidP="004D3C3A">
      <w:pPr>
        <w:jc w:val="both"/>
      </w:pPr>
      <w:r w:rsidRPr="0067106A">
        <w:rPr>
          <w:b/>
        </w:rPr>
        <w:t>5.</w:t>
      </w:r>
      <w:r w:rsidR="00F34516" w:rsidRPr="0067106A">
        <w:rPr>
          <w:b/>
        </w:rPr>
        <w:t xml:space="preserve"> </w:t>
      </w:r>
      <w:r w:rsidR="00FC3E87" w:rsidRPr="0067106A">
        <w:rPr>
          <w:b/>
        </w:rPr>
        <w:t>Требования к качеству, техническим и функциональным характеристикам и безопасности товара</w:t>
      </w:r>
      <w:r w:rsidR="00326834" w:rsidRPr="0067106A">
        <w:rPr>
          <w:b/>
        </w:rPr>
        <w:t>, работ, услуг</w:t>
      </w:r>
      <w:r w:rsidR="00FC3E87" w:rsidRPr="0067106A">
        <w:rPr>
          <w:b/>
        </w:rPr>
        <w:t>:</w:t>
      </w:r>
      <w:r w:rsidR="00DD3C1D" w:rsidRPr="0067106A">
        <w:t xml:space="preserve"> Исполнитель гарантирует качество</w:t>
      </w:r>
      <w:r w:rsidR="002E6CCE" w:rsidRPr="0067106A">
        <w:t xml:space="preserve"> товара</w:t>
      </w:r>
      <w:r w:rsidR="00E221AA" w:rsidRPr="0067106A">
        <w:t>,</w:t>
      </w:r>
      <w:r w:rsidR="001B38A5" w:rsidRPr="0067106A">
        <w:t xml:space="preserve"> работ, услуг в соответствии с </w:t>
      </w:r>
      <w:r w:rsidR="002E6CCE" w:rsidRPr="0067106A">
        <w:t xml:space="preserve"> </w:t>
      </w:r>
      <w:r w:rsidR="00F14CFB" w:rsidRPr="0067106A">
        <w:t xml:space="preserve">Техническим заданием (Приложение № </w:t>
      </w:r>
      <w:r w:rsidR="00326834" w:rsidRPr="0067106A">
        <w:t>1</w:t>
      </w:r>
      <w:r w:rsidR="00F14CFB" w:rsidRPr="0067106A">
        <w:t xml:space="preserve"> к документации о проведении запроса предложений в электронной форме)</w:t>
      </w:r>
      <w:r w:rsidR="00F14CFB" w:rsidRPr="0067106A">
        <w:rPr>
          <w:rStyle w:val="a6"/>
          <w:b w:val="0"/>
        </w:rPr>
        <w:t>.</w:t>
      </w:r>
    </w:p>
    <w:p w:rsidR="00F14CFB" w:rsidRPr="0067106A" w:rsidRDefault="00E221AA" w:rsidP="00326834">
      <w:pPr>
        <w:pStyle w:val="af3"/>
        <w:spacing w:line="276" w:lineRule="auto"/>
        <w:ind w:left="0" w:firstLine="422"/>
        <w:jc w:val="both"/>
      </w:pPr>
      <w:r w:rsidRPr="0067106A">
        <w:rPr>
          <w:b/>
        </w:rPr>
        <w:t>6. Требования к сроку или объему предоставления гарантий качества товара</w:t>
      </w:r>
      <w:r w:rsidR="00F14CFB" w:rsidRPr="0067106A">
        <w:rPr>
          <w:b/>
        </w:rPr>
        <w:t>, работ, услуг</w:t>
      </w:r>
      <w:r w:rsidRPr="0067106A">
        <w:rPr>
          <w:b/>
        </w:rPr>
        <w:t>:</w:t>
      </w:r>
      <w:r w:rsidRPr="0067106A">
        <w:t xml:space="preserve"> </w:t>
      </w:r>
      <w:r w:rsidR="00F14CFB" w:rsidRPr="0067106A">
        <w:t>Исполнитель гара</w:t>
      </w:r>
      <w:r w:rsidR="00B251FE">
        <w:t>нтирует качество оказания</w:t>
      </w:r>
      <w:r w:rsidR="00F14CFB" w:rsidRPr="0067106A">
        <w:t xml:space="preserve"> </w:t>
      </w:r>
      <w:r w:rsidR="001B350C" w:rsidRPr="0067106A">
        <w:t xml:space="preserve">услуг </w:t>
      </w:r>
      <w:r w:rsidR="00F14CFB" w:rsidRPr="0067106A">
        <w:t xml:space="preserve">в соответствии </w:t>
      </w:r>
      <w:r w:rsidR="00326834" w:rsidRPr="0067106A">
        <w:t>с Техническим заданием (Приложение № 1 к документации о проведении запроса предложений в электронной форме)</w:t>
      </w:r>
      <w:r w:rsidR="00326834" w:rsidRPr="0067106A">
        <w:rPr>
          <w:rStyle w:val="a6"/>
          <w:b w:val="0"/>
        </w:rPr>
        <w:t xml:space="preserve">, </w:t>
      </w:r>
      <w:r w:rsidR="00F14CFB" w:rsidRPr="0067106A">
        <w:t>действующими нормами и техническими условиями.</w:t>
      </w:r>
    </w:p>
    <w:p w:rsidR="00F14CFB" w:rsidRPr="0067106A" w:rsidRDefault="00E221AA" w:rsidP="00F14CFB">
      <w:pPr>
        <w:ind w:firstLine="709"/>
        <w:jc w:val="both"/>
      </w:pPr>
      <w:r w:rsidRPr="0067106A">
        <w:rPr>
          <w:b/>
        </w:rPr>
        <w:t>7</w:t>
      </w:r>
      <w:r w:rsidR="006210D6" w:rsidRPr="0067106A">
        <w:rPr>
          <w:b/>
        </w:rPr>
        <w:t>.</w:t>
      </w:r>
      <w:r w:rsidR="006210D6" w:rsidRPr="0067106A">
        <w:t xml:space="preserve"> </w:t>
      </w:r>
      <w:r w:rsidR="00F34516" w:rsidRPr="0067106A">
        <w:t xml:space="preserve"> </w:t>
      </w:r>
      <w:r w:rsidR="006210D6" w:rsidRPr="0067106A">
        <w:rPr>
          <w:b/>
        </w:rPr>
        <w:t xml:space="preserve">Место </w:t>
      </w:r>
      <w:r w:rsidRPr="0067106A">
        <w:rPr>
          <w:b/>
        </w:rPr>
        <w:t>поставки товара</w:t>
      </w:r>
      <w:r w:rsidR="00F14CFB" w:rsidRPr="0067106A">
        <w:rPr>
          <w:b/>
        </w:rPr>
        <w:t xml:space="preserve">, </w:t>
      </w:r>
      <w:r w:rsidR="00864C2D" w:rsidRPr="0067106A">
        <w:rPr>
          <w:b/>
        </w:rPr>
        <w:t>выполнения работ, оказания услуг</w:t>
      </w:r>
      <w:r w:rsidR="006503B7" w:rsidRPr="0067106A">
        <w:rPr>
          <w:b/>
        </w:rPr>
        <w:t xml:space="preserve">: </w:t>
      </w:r>
      <w:r w:rsidR="00F14CFB" w:rsidRPr="0067106A">
        <w:t>65</w:t>
      </w:r>
      <w:r w:rsidR="00D767E1" w:rsidRPr="0067106A">
        <w:t>6054</w:t>
      </w:r>
      <w:r w:rsidR="00F14CFB" w:rsidRPr="0067106A">
        <w:t xml:space="preserve">, г. </w:t>
      </w:r>
      <w:r w:rsidR="00D767E1" w:rsidRPr="0067106A">
        <w:t>Барнаул</w:t>
      </w:r>
      <w:r w:rsidR="00F14CFB" w:rsidRPr="0067106A">
        <w:t>, ул.</w:t>
      </w:r>
      <w:r w:rsidR="00AF52DC" w:rsidRPr="0067106A">
        <w:t xml:space="preserve"> </w:t>
      </w:r>
      <w:r w:rsidR="00D767E1" w:rsidRPr="0067106A">
        <w:t>Малахова</w:t>
      </w:r>
      <w:r w:rsidR="00F14CFB" w:rsidRPr="0067106A">
        <w:t>,</w:t>
      </w:r>
      <w:r w:rsidR="00D767E1" w:rsidRPr="0067106A">
        <w:t xml:space="preserve"> 8</w:t>
      </w:r>
      <w:r w:rsidR="00F14CFB" w:rsidRPr="0067106A">
        <w:t>6</w:t>
      </w:r>
      <w:r w:rsidR="00D767E1" w:rsidRPr="0067106A">
        <w:t>в</w:t>
      </w:r>
      <w:r w:rsidR="005C6D98" w:rsidRPr="0067106A">
        <w:t>.</w:t>
      </w:r>
    </w:p>
    <w:p w:rsidR="00D767E1" w:rsidRPr="0067106A" w:rsidRDefault="00E221AA" w:rsidP="00D767E1">
      <w:pPr>
        <w:ind w:firstLine="709"/>
        <w:jc w:val="both"/>
        <w:rPr>
          <w:b/>
          <w:bCs/>
          <w:color w:val="FF0000"/>
        </w:rPr>
      </w:pPr>
      <w:r w:rsidRPr="0067106A">
        <w:rPr>
          <w:b/>
        </w:rPr>
        <w:t>8</w:t>
      </w:r>
      <w:r w:rsidR="00DD3C1D" w:rsidRPr="0067106A">
        <w:rPr>
          <w:b/>
        </w:rPr>
        <w:t>.</w:t>
      </w:r>
      <w:r w:rsidR="00F34516" w:rsidRPr="0067106A">
        <w:t xml:space="preserve"> </w:t>
      </w:r>
      <w:r w:rsidR="00DD3C1D" w:rsidRPr="0067106A">
        <w:rPr>
          <w:b/>
        </w:rPr>
        <w:t>Срок</w:t>
      </w:r>
      <w:r w:rsidRPr="0067106A">
        <w:rPr>
          <w:b/>
        </w:rPr>
        <w:t xml:space="preserve"> поставки товара</w:t>
      </w:r>
      <w:r w:rsidR="00864C2D" w:rsidRPr="0067106A">
        <w:rPr>
          <w:b/>
        </w:rPr>
        <w:t>, выполнения работ, оказания услуг</w:t>
      </w:r>
      <w:r w:rsidR="00DD3C1D" w:rsidRPr="0067106A">
        <w:rPr>
          <w:b/>
        </w:rPr>
        <w:t>:</w:t>
      </w:r>
      <w:r w:rsidR="00DD3C1D" w:rsidRPr="0067106A">
        <w:t xml:space="preserve"> </w:t>
      </w:r>
      <w:r w:rsidR="00951A07">
        <w:rPr>
          <w:bCs/>
          <w:color w:val="FF0000"/>
        </w:rPr>
        <w:t xml:space="preserve">с 01.10.2019  по </w:t>
      </w:r>
      <w:r w:rsidR="00D767E1" w:rsidRPr="0067106A">
        <w:rPr>
          <w:bCs/>
          <w:color w:val="FF0000"/>
        </w:rPr>
        <w:t xml:space="preserve"> 31.12.19 г.</w:t>
      </w:r>
      <w:r w:rsidR="00D767E1" w:rsidRPr="0067106A">
        <w:rPr>
          <w:b/>
          <w:bCs/>
          <w:color w:val="FF0000"/>
        </w:rPr>
        <w:t xml:space="preserve"> </w:t>
      </w:r>
    </w:p>
    <w:p w:rsidR="00942849" w:rsidRPr="0067106A" w:rsidRDefault="00E221AA" w:rsidP="00D767E1">
      <w:pPr>
        <w:ind w:firstLine="709"/>
        <w:jc w:val="both"/>
      </w:pPr>
      <w:r w:rsidRPr="0067106A">
        <w:rPr>
          <w:b/>
        </w:rPr>
        <w:t>9</w:t>
      </w:r>
      <w:r w:rsidR="00DD3C1D" w:rsidRPr="0067106A">
        <w:rPr>
          <w:b/>
        </w:rPr>
        <w:t>.</w:t>
      </w:r>
      <w:r w:rsidR="00F34516" w:rsidRPr="0067106A">
        <w:rPr>
          <w:b/>
        </w:rPr>
        <w:tab/>
      </w:r>
      <w:r w:rsidR="00DB137A" w:rsidRPr="0067106A">
        <w:rPr>
          <w:b/>
        </w:rPr>
        <w:t xml:space="preserve">Порядок формирования цены договора: </w:t>
      </w:r>
      <w:r w:rsidR="00942849" w:rsidRPr="0067106A">
        <w:rPr>
          <w:color w:val="000000"/>
          <w:kern w:val="28"/>
        </w:rPr>
        <w:t xml:space="preserve">В общую цену договора включены все </w:t>
      </w:r>
      <w:r w:rsidR="00D767E1" w:rsidRPr="0067106A">
        <w:rPr>
          <w:color w:val="000000"/>
          <w:kern w:val="28"/>
        </w:rPr>
        <w:t>затраты, связанные с оказанием услуг</w:t>
      </w:r>
      <w:r w:rsidR="00942849" w:rsidRPr="0067106A">
        <w:rPr>
          <w:color w:val="000000"/>
          <w:kern w:val="28"/>
        </w:rPr>
        <w:t xml:space="preserve"> (в т. ч. командировочные расходы, расходы на перевозку</w:t>
      </w:r>
      <w:r w:rsidR="00262313" w:rsidRPr="0067106A">
        <w:rPr>
          <w:color w:val="000000"/>
          <w:kern w:val="28"/>
        </w:rPr>
        <w:t>, страхование</w:t>
      </w:r>
      <w:r w:rsidR="00942849" w:rsidRPr="0067106A">
        <w:rPr>
          <w:color w:val="000000"/>
          <w:kern w:val="28"/>
        </w:rPr>
        <w:t>), налоги, сборы, пошлины и другие обязательные платежи,</w:t>
      </w:r>
      <w:r w:rsidR="00942849" w:rsidRPr="0067106A">
        <w:rPr>
          <w:shd w:val="clear" w:color="auto" w:fill="FFFFFF" w:themeFill="background1"/>
        </w:rPr>
        <w:t xml:space="preserve"> в том числе НДС. Если Исполнитель не является плательщиком НДС, то в договоре указывается сумма без НДС. </w:t>
      </w:r>
    </w:p>
    <w:p w:rsidR="00F34DA8" w:rsidRPr="0067106A" w:rsidRDefault="00E221AA" w:rsidP="00942849">
      <w:pPr>
        <w:tabs>
          <w:tab w:val="left" w:pos="709"/>
          <w:tab w:val="left" w:pos="1134"/>
        </w:tabs>
        <w:ind w:firstLine="709"/>
        <w:jc w:val="both"/>
        <w:rPr>
          <w:color w:val="FF0000"/>
        </w:rPr>
      </w:pPr>
      <w:r w:rsidRPr="0067106A">
        <w:rPr>
          <w:b/>
        </w:rPr>
        <w:t>10</w:t>
      </w:r>
      <w:r w:rsidR="00DD3C1D" w:rsidRPr="0067106A">
        <w:rPr>
          <w:b/>
        </w:rPr>
        <w:t>.</w:t>
      </w:r>
      <w:r w:rsidR="00DD3C1D" w:rsidRPr="0067106A">
        <w:t xml:space="preserve"> </w:t>
      </w:r>
      <w:r w:rsidR="00DD3C1D" w:rsidRPr="0067106A">
        <w:rPr>
          <w:b/>
        </w:rPr>
        <w:t>Максимальная цена договора</w:t>
      </w:r>
      <w:r w:rsidR="00DD3C1D" w:rsidRPr="0067106A">
        <w:rPr>
          <w:b/>
          <w:color w:val="FF0000"/>
        </w:rPr>
        <w:t>:</w:t>
      </w:r>
      <w:r w:rsidR="00DD3C1D" w:rsidRPr="0067106A">
        <w:rPr>
          <w:color w:val="FF0000"/>
        </w:rPr>
        <w:t xml:space="preserve"> </w:t>
      </w:r>
      <w:bookmarkStart w:id="0" w:name="sub_514705724"/>
      <w:bookmarkEnd w:id="0"/>
      <w:r w:rsidR="00F906BC">
        <w:rPr>
          <w:color w:val="FF0000"/>
        </w:rPr>
        <w:t>179 508,00</w:t>
      </w:r>
      <w:r w:rsidR="009968AE" w:rsidRPr="0067106A">
        <w:rPr>
          <w:color w:val="FF0000"/>
        </w:rPr>
        <w:t xml:space="preserve"> (</w:t>
      </w:r>
      <w:r w:rsidR="00F906BC">
        <w:rPr>
          <w:color w:val="FF0000"/>
        </w:rPr>
        <w:t>Сто семьдесят девять тысяч пятьсот восемь</w:t>
      </w:r>
      <w:r w:rsidR="00015A2E" w:rsidRPr="0067106A">
        <w:rPr>
          <w:color w:val="FF0000"/>
        </w:rPr>
        <w:t>) рубл</w:t>
      </w:r>
      <w:r w:rsidR="00B9338E" w:rsidRPr="0067106A">
        <w:rPr>
          <w:color w:val="FF0000"/>
        </w:rPr>
        <w:t>ей</w:t>
      </w:r>
      <w:r w:rsidR="00AD1BC0" w:rsidRPr="0067106A">
        <w:rPr>
          <w:color w:val="FF0000"/>
        </w:rPr>
        <w:t xml:space="preserve"> 00 копеек</w:t>
      </w:r>
      <w:r w:rsidR="00015A2E" w:rsidRPr="0067106A">
        <w:rPr>
          <w:color w:val="FF0000"/>
        </w:rPr>
        <w:t>.</w:t>
      </w:r>
      <w:r w:rsidR="009968AE" w:rsidRPr="0067106A">
        <w:rPr>
          <w:color w:val="FF0000"/>
        </w:rPr>
        <w:t xml:space="preserve"> </w:t>
      </w:r>
      <w:r w:rsidR="00F34DA8" w:rsidRPr="0067106A">
        <w:rPr>
          <w:color w:val="FF0000"/>
        </w:rPr>
        <w:t>Формирование цены договора и оплата работ осуществляется в рублях РФ.</w:t>
      </w:r>
    </w:p>
    <w:p w:rsidR="00C81CB9" w:rsidRPr="0067106A" w:rsidRDefault="00C81CB9" w:rsidP="00C81CB9">
      <w:pPr>
        <w:widowControl/>
        <w:tabs>
          <w:tab w:val="left" w:pos="426"/>
          <w:tab w:val="left" w:pos="567"/>
        </w:tabs>
        <w:suppressAutoHyphens w:val="0"/>
        <w:ind w:left="170" w:right="113"/>
        <w:jc w:val="both"/>
      </w:pPr>
      <w:bookmarkStart w:id="1" w:name="sub_5147057241"/>
      <w:bookmarkEnd w:id="1"/>
      <w:r w:rsidRPr="0067106A">
        <w:rPr>
          <w:b/>
        </w:rPr>
        <w:t xml:space="preserve">       </w:t>
      </w:r>
      <w:r w:rsidR="00DD3C1D" w:rsidRPr="0067106A">
        <w:rPr>
          <w:b/>
        </w:rPr>
        <w:t>1</w:t>
      </w:r>
      <w:r w:rsidR="00E36144" w:rsidRPr="0067106A">
        <w:rPr>
          <w:b/>
        </w:rPr>
        <w:t>1</w:t>
      </w:r>
      <w:r w:rsidR="00DD3C1D" w:rsidRPr="0067106A">
        <w:rPr>
          <w:b/>
        </w:rPr>
        <w:t>.</w:t>
      </w:r>
      <w:r w:rsidR="00E36144" w:rsidRPr="0067106A">
        <w:rPr>
          <w:b/>
        </w:rPr>
        <w:t xml:space="preserve"> Срок и условия оплаты поставленного товара</w:t>
      </w:r>
      <w:r w:rsidR="00853B56" w:rsidRPr="0067106A">
        <w:rPr>
          <w:b/>
        </w:rPr>
        <w:t>,</w:t>
      </w:r>
      <w:r w:rsidR="00262313" w:rsidRPr="0067106A">
        <w:rPr>
          <w:b/>
        </w:rPr>
        <w:t xml:space="preserve"> выполненных работ, оказанных услуг</w:t>
      </w:r>
      <w:r w:rsidR="00E36144" w:rsidRPr="0067106A">
        <w:rPr>
          <w:b/>
        </w:rPr>
        <w:t xml:space="preserve">: </w:t>
      </w:r>
      <w:r w:rsidR="00640C96">
        <w:t>Оплата Услуг</w:t>
      </w:r>
      <w:r w:rsidRPr="0067106A">
        <w:t xml:space="preserve"> производится по факту использования Оборудования, за фактически выполненные отпечатки. Оплата по Договору производится Заказчиком ежемесячно в месяце, следующим за месяцем оказания услуг, путем безналичного перечисления денежных средств на расчетный счет Исполнителя в течение 20 рабочих дней со дня подписания сторонами акта сдачи-приемки оказанных услуг и предоставления документов на оплату. Денежные обязательства Заказчика перед Исполнителем считаются выполненными </w:t>
      </w:r>
      <w:proofErr w:type="gramStart"/>
      <w:r w:rsidRPr="0067106A">
        <w:t>с даты зачисления</w:t>
      </w:r>
      <w:proofErr w:type="gramEnd"/>
      <w:r w:rsidRPr="0067106A">
        <w:t xml:space="preserve"> денежных средств на расчетный счет Исполнителя. Снабжение Заказчика материалами для копирования и печати (бумага, пленка, наклейки, конверты и т.д.) не являются предметом  договора. </w:t>
      </w:r>
      <w:r w:rsidR="008A417C">
        <w:t>Оплата по Договору производится</w:t>
      </w:r>
      <w:r w:rsidRPr="0067106A">
        <w:t xml:space="preserve"> за счет</w:t>
      </w:r>
      <w:r w:rsidR="008A417C">
        <w:t xml:space="preserve"> сре</w:t>
      </w:r>
      <w:proofErr w:type="gramStart"/>
      <w:r w:rsidR="008A417C">
        <w:t>дств</w:t>
      </w:r>
      <w:r w:rsidRPr="0067106A">
        <w:t xml:space="preserve"> кр</w:t>
      </w:r>
      <w:proofErr w:type="gramEnd"/>
      <w:r w:rsidRPr="0067106A">
        <w:t>аевог</w:t>
      </w:r>
      <w:r w:rsidR="008A417C">
        <w:t>о бюджета.</w:t>
      </w:r>
    </w:p>
    <w:p w:rsidR="00DD3C1D" w:rsidRPr="0067106A" w:rsidRDefault="0067106A" w:rsidP="00C81CB9">
      <w:pPr>
        <w:pStyle w:val="af3"/>
        <w:spacing w:line="276" w:lineRule="auto"/>
        <w:ind w:left="0"/>
        <w:jc w:val="both"/>
      </w:pPr>
      <w:r>
        <w:rPr>
          <w:b/>
        </w:rPr>
        <w:lastRenderedPageBreak/>
        <w:t xml:space="preserve">         </w:t>
      </w:r>
      <w:r w:rsidR="00DD3C1D" w:rsidRPr="0067106A">
        <w:rPr>
          <w:b/>
        </w:rPr>
        <w:t>1</w:t>
      </w:r>
      <w:r w:rsidR="000C52E5" w:rsidRPr="0067106A">
        <w:rPr>
          <w:b/>
        </w:rPr>
        <w:t>2</w:t>
      </w:r>
      <w:r w:rsidR="00DD3C1D" w:rsidRPr="0067106A">
        <w:rPr>
          <w:b/>
        </w:rPr>
        <w:t>.</w:t>
      </w:r>
      <w:r w:rsidR="00DD3C1D" w:rsidRPr="0067106A">
        <w:t xml:space="preserve"> </w:t>
      </w:r>
      <w:r w:rsidR="00DD3C1D" w:rsidRPr="0067106A">
        <w:rPr>
          <w:b/>
        </w:rPr>
        <w:t>Место подачи заявок на участие в запросе предложений</w:t>
      </w:r>
      <w:r w:rsidR="00F31F9C" w:rsidRPr="0067106A">
        <w:rPr>
          <w:b/>
        </w:rPr>
        <w:t xml:space="preserve"> в электронной форме</w:t>
      </w:r>
      <w:r w:rsidR="00032709" w:rsidRPr="0067106A">
        <w:rPr>
          <w:b/>
        </w:rPr>
        <w:t xml:space="preserve"> (далее – запрос предложений)</w:t>
      </w:r>
      <w:r w:rsidR="00DD3C1D" w:rsidRPr="0067106A">
        <w:rPr>
          <w:b/>
        </w:rPr>
        <w:t>:</w:t>
      </w:r>
      <w:r w:rsidR="00DD3C1D" w:rsidRPr="0067106A">
        <w:t xml:space="preserve"> </w:t>
      </w:r>
      <w:r w:rsidR="00F31F9C" w:rsidRPr="0067106A">
        <w:t>э</w:t>
      </w:r>
      <w:r w:rsidR="00E27542" w:rsidRPr="0067106A">
        <w:t>лектронн</w:t>
      </w:r>
      <w:r w:rsidR="00C41546" w:rsidRPr="0067106A">
        <w:t>ая</w:t>
      </w:r>
      <w:r w:rsidR="00B3686B" w:rsidRPr="0067106A">
        <w:t xml:space="preserve"> </w:t>
      </w:r>
      <w:r w:rsidR="00E27542" w:rsidRPr="0067106A">
        <w:t>площадк</w:t>
      </w:r>
      <w:r w:rsidR="00C41546" w:rsidRPr="0067106A">
        <w:t>а</w:t>
      </w:r>
      <w:r w:rsidR="00E27542" w:rsidRPr="0067106A">
        <w:t xml:space="preserve"> РТС-тендер (http://www.rts-tender.ru).</w:t>
      </w:r>
    </w:p>
    <w:p w:rsidR="00DD3C1D" w:rsidRPr="0067106A" w:rsidRDefault="00DD3C1D" w:rsidP="00AF52DC">
      <w:pPr>
        <w:ind w:firstLine="709"/>
        <w:jc w:val="both"/>
        <w:rPr>
          <w:color w:val="FF0000"/>
        </w:rPr>
      </w:pPr>
      <w:r w:rsidRPr="0067106A">
        <w:t xml:space="preserve">Дата начала срока подачи заявок – </w:t>
      </w:r>
      <w:r w:rsidR="005928E2" w:rsidRPr="0067106A">
        <w:rPr>
          <w:color w:val="FF0000"/>
          <w:shd w:val="clear" w:color="auto" w:fill="FFFFFF"/>
        </w:rPr>
        <w:t>«</w:t>
      </w:r>
      <w:r w:rsidR="007758FA">
        <w:rPr>
          <w:color w:val="FF0000"/>
          <w:shd w:val="clear" w:color="auto" w:fill="FFFFFF"/>
        </w:rPr>
        <w:t>04</w:t>
      </w:r>
      <w:r w:rsidRPr="0067106A">
        <w:rPr>
          <w:color w:val="FF0000"/>
          <w:shd w:val="clear" w:color="auto" w:fill="FFFFFF"/>
        </w:rPr>
        <w:t xml:space="preserve">» </w:t>
      </w:r>
      <w:r w:rsidR="007758FA">
        <w:rPr>
          <w:color w:val="FF0000"/>
          <w:shd w:val="clear" w:color="auto" w:fill="FFFFFF"/>
        </w:rPr>
        <w:t>сентября</w:t>
      </w:r>
      <w:r w:rsidR="009968AE" w:rsidRPr="0067106A">
        <w:rPr>
          <w:color w:val="FF0000"/>
          <w:shd w:val="clear" w:color="auto" w:fill="FFFFFF"/>
        </w:rPr>
        <w:t xml:space="preserve"> </w:t>
      </w:r>
      <w:r w:rsidRPr="0067106A">
        <w:rPr>
          <w:color w:val="FF0000"/>
          <w:shd w:val="clear" w:color="auto" w:fill="FFFFFF"/>
        </w:rPr>
        <w:t>201</w:t>
      </w:r>
      <w:r w:rsidR="00A52ACF" w:rsidRPr="0067106A">
        <w:rPr>
          <w:color w:val="FF0000"/>
          <w:shd w:val="clear" w:color="auto" w:fill="FFFFFF"/>
        </w:rPr>
        <w:t>9</w:t>
      </w:r>
      <w:r w:rsidRPr="0067106A">
        <w:rPr>
          <w:color w:val="FF0000"/>
          <w:shd w:val="clear" w:color="auto" w:fill="FFFFFF"/>
        </w:rPr>
        <w:t xml:space="preserve"> года.</w:t>
      </w:r>
    </w:p>
    <w:p w:rsidR="00DD3C1D" w:rsidRPr="0067106A" w:rsidRDefault="00DD3C1D" w:rsidP="00AF52DC">
      <w:pPr>
        <w:ind w:firstLine="709"/>
        <w:jc w:val="both"/>
      </w:pPr>
      <w:r w:rsidRPr="0067106A">
        <w:t xml:space="preserve">Дата окончания срока подачи заявок </w:t>
      </w:r>
      <w:r w:rsidRPr="0067106A">
        <w:rPr>
          <w:color w:val="FF0000"/>
        </w:rPr>
        <w:t xml:space="preserve">- </w:t>
      </w:r>
      <w:r w:rsidR="005928E2" w:rsidRPr="0067106A">
        <w:rPr>
          <w:color w:val="FF0000"/>
          <w:shd w:val="clear" w:color="auto" w:fill="FFFFFF"/>
        </w:rPr>
        <w:t>«</w:t>
      </w:r>
      <w:r w:rsidR="007758FA">
        <w:rPr>
          <w:color w:val="FF0000"/>
          <w:shd w:val="clear" w:color="auto" w:fill="FFFFFF"/>
        </w:rPr>
        <w:t>18</w:t>
      </w:r>
      <w:r w:rsidRPr="0067106A">
        <w:rPr>
          <w:color w:val="FF0000"/>
          <w:shd w:val="clear" w:color="auto" w:fill="FFFFFF"/>
        </w:rPr>
        <w:t xml:space="preserve">» </w:t>
      </w:r>
      <w:r w:rsidR="007758FA">
        <w:rPr>
          <w:color w:val="FF0000"/>
          <w:shd w:val="clear" w:color="auto" w:fill="FFFFFF"/>
        </w:rPr>
        <w:t>сентября</w:t>
      </w:r>
      <w:r w:rsidRPr="0067106A">
        <w:rPr>
          <w:color w:val="FF0000"/>
          <w:shd w:val="clear" w:color="auto" w:fill="FFFFFF"/>
        </w:rPr>
        <w:t xml:space="preserve"> 201</w:t>
      </w:r>
      <w:r w:rsidR="00A52ACF" w:rsidRPr="0067106A">
        <w:rPr>
          <w:color w:val="FF0000"/>
          <w:shd w:val="clear" w:color="auto" w:fill="FFFFFF"/>
        </w:rPr>
        <w:t>9</w:t>
      </w:r>
      <w:r w:rsidRPr="0067106A">
        <w:rPr>
          <w:color w:val="FF0000"/>
          <w:shd w:val="clear" w:color="auto" w:fill="FFFFFF"/>
        </w:rPr>
        <w:t xml:space="preserve"> года</w:t>
      </w:r>
      <w:r w:rsidR="00BA2081" w:rsidRPr="0067106A">
        <w:rPr>
          <w:color w:val="FF0000"/>
          <w:shd w:val="clear" w:color="auto" w:fill="FFFFFF"/>
        </w:rPr>
        <w:t xml:space="preserve"> </w:t>
      </w:r>
      <w:r w:rsidR="00BA2081" w:rsidRPr="0067106A">
        <w:rPr>
          <w:shd w:val="clear" w:color="auto" w:fill="FFFFFF"/>
        </w:rPr>
        <w:t xml:space="preserve">в </w:t>
      </w:r>
      <w:r w:rsidR="00BA2081" w:rsidRPr="0067106A">
        <w:t>17 часов 00 мин. (местное время)</w:t>
      </w:r>
      <w:r w:rsidRPr="0067106A">
        <w:rPr>
          <w:shd w:val="clear" w:color="auto" w:fill="FFFFFF"/>
        </w:rPr>
        <w:t>.</w:t>
      </w:r>
    </w:p>
    <w:p w:rsidR="00DD3C1D" w:rsidRPr="0067106A" w:rsidRDefault="00DD3C1D" w:rsidP="00AF52DC">
      <w:pPr>
        <w:ind w:firstLine="709"/>
        <w:jc w:val="both"/>
      </w:pPr>
      <w:r w:rsidRPr="0067106A">
        <w:t xml:space="preserve">Контактное лицо: </w:t>
      </w:r>
      <w:proofErr w:type="spellStart"/>
      <w:r w:rsidR="00AA3E7A">
        <w:t>Харлашкина</w:t>
      </w:r>
      <w:proofErr w:type="spellEnd"/>
      <w:r w:rsidR="00AA3E7A">
        <w:t xml:space="preserve"> Елена Витальевна</w:t>
      </w:r>
      <w:r w:rsidRPr="0067106A">
        <w:t>, тел. (3852) 543-4</w:t>
      </w:r>
      <w:r w:rsidR="00403D8F" w:rsidRPr="0067106A">
        <w:t>95</w:t>
      </w:r>
      <w:r w:rsidRPr="0067106A">
        <w:t xml:space="preserve">. </w:t>
      </w:r>
    </w:p>
    <w:p w:rsidR="00F31F9C" w:rsidRPr="0067106A" w:rsidRDefault="00F31F9C" w:rsidP="00AF52DC">
      <w:pPr>
        <w:ind w:firstLine="709"/>
        <w:jc w:val="both"/>
      </w:pPr>
      <w:bookmarkStart w:id="2" w:name="sub_6411"/>
      <w:bookmarkEnd w:id="2"/>
      <w:r w:rsidRPr="0067106A">
        <w:t xml:space="preserve">Подача заявки после истечения срока не допускается, контроль данного требования обеспечивается техническими средствами </w:t>
      </w:r>
      <w:r w:rsidR="00276165" w:rsidRPr="0067106A">
        <w:t xml:space="preserve">электронной площадки РТС-тендер (Далее – </w:t>
      </w:r>
      <w:r w:rsidRPr="0067106A">
        <w:t>ЭТП</w:t>
      </w:r>
      <w:r w:rsidR="00276165" w:rsidRPr="0067106A">
        <w:t>)</w:t>
      </w:r>
      <w:r w:rsidRPr="0067106A">
        <w:t>.</w:t>
      </w:r>
    </w:p>
    <w:p w:rsidR="00E27542" w:rsidRPr="0067106A" w:rsidRDefault="00DD3C1D" w:rsidP="006B5747">
      <w:pPr>
        <w:tabs>
          <w:tab w:val="left" w:pos="1276"/>
        </w:tabs>
        <w:ind w:firstLine="720"/>
        <w:jc w:val="both"/>
      </w:pPr>
      <w:r w:rsidRPr="0067106A">
        <w:rPr>
          <w:b/>
        </w:rPr>
        <w:t>1</w:t>
      </w:r>
      <w:r w:rsidR="000C52E5" w:rsidRPr="0067106A">
        <w:rPr>
          <w:b/>
        </w:rPr>
        <w:t>3</w:t>
      </w:r>
      <w:r w:rsidRPr="0067106A">
        <w:rPr>
          <w:b/>
        </w:rPr>
        <w:t>.</w:t>
      </w:r>
      <w:r w:rsidRPr="0067106A">
        <w:t xml:space="preserve"> </w:t>
      </w:r>
      <w:r w:rsidR="005C5426" w:rsidRPr="0067106A">
        <w:t>Д</w:t>
      </w:r>
      <w:r w:rsidRPr="0067106A">
        <w:rPr>
          <w:b/>
        </w:rPr>
        <w:t xml:space="preserve">ата </w:t>
      </w:r>
      <w:r w:rsidR="00D160CF" w:rsidRPr="0067106A">
        <w:rPr>
          <w:b/>
        </w:rPr>
        <w:t xml:space="preserve">открытия доступа к поданным заявкам, </w:t>
      </w:r>
      <w:r w:rsidRPr="0067106A">
        <w:rPr>
          <w:b/>
        </w:rPr>
        <w:t>рассмотрения заявок и подведения итогов закупки</w:t>
      </w:r>
      <w:r w:rsidR="005C5426" w:rsidRPr="0067106A">
        <w:rPr>
          <w:b/>
        </w:rPr>
        <w:t>:</w:t>
      </w:r>
      <w:r w:rsidR="00964273" w:rsidRPr="0067106A">
        <w:t xml:space="preserve"> </w:t>
      </w:r>
      <w:r w:rsidR="002A1867" w:rsidRPr="0067106A">
        <w:rPr>
          <w:color w:val="FF0000"/>
        </w:rPr>
        <w:t>«</w:t>
      </w:r>
      <w:r w:rsidR="007758FA">
        <w:rPr>
          <w:color w:val="FF0000"/>
        </w:rPr>
        <w:t>19</w:t>
      </w:r>
      <w:r w:rsidR="00D61CAC" w:rsidRPr="0067106A">
        <w:rPr>
          <w:color w:val="FF0000"/>
        </w:rPr>
        <w:t xml:space="preserve">» </w:t>
      </w:r>
      <w:r w:rsidR="007758FA">
        <w:rPr>
          <w:color w:val="FF0000"/>
        </w:rPr>
        <w:t>сентября</w:t>
      </w:r>
      <w:bookmarkStart w:id="3" w:name="_GoBack"/>
      <w:bookmarkEnd w:id="3"/>
      <w:r w:rsidR="00D61CAC" w:rsidRPr="0067106A">
        <w:rPr>
          <w:color w:val="FF0000"/>
        </w:rPr>
        <w:t xml:space="preserve"> </w:t>
      </w:r>
      <w:r w:rsidR="008958F0" w:rsidRPr="0067106A">
        <w:rPr>
          <w:color w:val="FF0000"/>
        </w:rPr>
        <w:t>201</w:t>
      </w:r>
      <w:r w:rsidR="00A52ACF" w:rsidRPr="0067106A">
        <w:rPr>
          <w:color w:val="FF0000"/>
        </w:rPr>
        <w:t>9</w:t>
      </w:r>
      <w:r w:rsidR="008958F0" w:rsidRPr="0067106A">
        <w:rPr>
          <w:color w:val="FF0000"/>
        </w:rPr>
        <w:t xml:space="preserve"> г. </w:t>
      </w:r>
      <w:r w:rsidR="008958F0" w:rsidRPr="0067106A">
        <w:t xml:space="preserve">в </w:t>
      </w:r>
      <w:r w:rsidR="009901DE" w:rsidRPr="0067106A">
        <w:t>1</w:t>
      </w:r>
      <w:r w:rsidR="00843DBC" w:rsidRPr="0067106A">
        <w:t>6</w:t>
      </w:r>
      <w:r w:rsidR="008958F0" w:rsidRPr="0067106A">
        <w:t xml:space="preserve"> часов 00 мин</w:t>
      </w:r>
      <w:proofErr w:type="gramStart"/>
      <w:r w:rsidR="008958F0" w:rsidRPr="0067106A">
        <w:t>.</w:t>
      </w:r>
      <w:r w:rsidR="006B55B6" w:rsidRPr="0067106A">
        <w:t>(</w:t>
      </w:r>
      <w:proofErr w:type="gramEnd"/>
      <w:r w:rsidR="006B55B6" w:rsidRPr="0067106A">
        <w:t>местное время).</w:t>
      </w:r>
    </w:p>
    <w:p w:rsidR="009C171E" w:rsidRPr="0067106A" w:rsidRDefault="009C171E" w:rsidP="006B5747">
      <w:pPr>
        <w:ind w:firstLine="720"/>
        <w:jc w:val="both"/>
      </w:pPr>
      <w:r w:rsidRPr="0067106A">
        <w:rPr>
          <w:b/>
        </w:rPr>
        <w:t>1</w:t>
      </w:r>
      <w:r w:rsidR="000C52E5" w:rsidRPr="0067106A">
        <w:rPr>
          <w:b/>
        </w:rPr>
        <w:t>4</w:t>
      </w:r>
      <w:r w:rsidRPr="0067106A">
        <w:rPr>
          <w:b/>
        </w:rPr>
        <w:t>.</w:t>
      </w:r>
      <w:r w:rsidRPr="0067106A">
        <w:t xml:space="preserve"> </w:t>
      </w:r>
      <w:r w:rsidRPr="0067106A">
        <w:rPr>
          <w:b/>
          <w:shd w:val="clear" w:color="auto" w:fill="FFFFFF"/>
        </w:rPr>
        <w:t>Требования к содержанию, форме, оформлению и составу заявки на участие в закупке:</w:t>
      </w:r>
      <w:r w:rsidRPr="0067106A">
        <w:t xml:space="preserve"> </w:t>
      </w:r>
      <w:proofErr w:type="gramStart"/>
      <w:r w:rsidRPr="0067106A">
        <w:t>При проведении процедур закупок в электронной форме весь документооборот (подача заявки, изменения извещения и документации, разъяснения документации, подписание договора и т.д.) осуществляется в электронной форме: все документы и сведения подписываются электронной цифровой подписью уполномоченных со стороны Заказчика, участников закупки лиц (за исключением случаев, когда в соответствии с законодательством Российской Федерации требуется иное оформление каких-либо документов).</w:t>
      </w:r>
      <w:proofErr w:type="gramEnd"/>
    </w:p>
    <w:p w:rsidR="009C171E" w:rsidRPr="0067106A" w:rsidRDefault="009C171E" w:rsidP="006B5747">
      <w:pPr>
        <w:ind w:firstLine="720"/>
        <w:jc w:val="both"/>
      </w:pPr>
      <w:r w:rsidRPr="0067106A">
        <w:t>1</w:t>
      </w:r>
      <w:r w:rsidR="00A86ED5" w:rsidRPr="0067106A">
        <w:t>4</w:t>
      </w:r>
      <w:r w:rsidRPr="0067106A">
        <w:t>.1. Процедура закупки в электронной форме осуществляется на электронной площадке РТС-тендер (</w:t>
      </w:r>
      <w:hyperlink r:id="rId14" w:history="1">
        <w:r w:rsidRPr="0067106A">
          <w:rPr>
            <w:rStyle w:val="a5"/>
            <w:color w:val="auto"/>
          </w:rPr>
          <w:t>http://www.rts-tender.ru</w:t>
        </w:r>
      </w:hyperlink>
      <w:r w:rsidRPr="0067106A">
        <w:t>).</w:t>
      </w:r>
    </w:p>
    <w:p w:rsidR="009C171E" w:rsidRPr="0067106A" w:rsidRDefault="009C171E" w:rsidP="006B5747">
      <w:pPr>
        <w:ind w:firstLine="720"/>
        <w:jc w:val="both"/>
      </w:pPr>
      <w:r w:rsidRPr="0067106A">
        <w:t>1</w:t>
      </w:r>
      <w:r w:rsidR="00A86ED5" w:rsidRPr="0067106A">
        <w:t>4</w:t>
      </w:r>
      <w:r w:rsidRPr="0067106A">
        <w:t>.2.  Порядок проведения закупок в электронной форме определяется регламентом электронной площадки, на которой проводится процедура закупки.</w:t>
      </w:r>
    </w:p>
    <w:p w:rsidR="00853984" w:rsidRPr="0067106A" w:rsidRDefault="00853984" w:rsidP="006B5747">
      <w:pPr>
        <w:tabs>
          <w:tab w:val="left" w:pos="1276"/>
        </w:tabs>
        <w:ind w:firstLine="720"/>
        <w:jc w:val="both"/>
      </w:pPr>
      <w:r w:rsidRPr="0067106A">
        <w:t>1</w:t>
      </w:r>
      <w:r w:rsidR="00A86ED5" w:rsidRPr="0067106A">
        <w:t>4</w:t>
      </w:r>
      <w:r w:rsidRPr="0067106A">
        <w:t>.3. Заявка на участие в запросе предложений в обязательном порядке должна содержать:</w:t>
      </w:r>
    </w:p>
    <w:p w:rsidR="00853984" w:rsidRPr="0067106A" w:rsidRDefault="00853984" w:rsidP="006B5747">
      <w:pPr>
        <w:tabs>
          <w:tab w:val="left" w:pos="1276"/>
        </w:tabs>
        <w:ind w:firstLine="720"/>
        <w:jc w:val="both"/>
      </w:pPr>
      <w:r w:rsidRPr="0067106A">
        <w:t>1</w:t>
      </w:r>
      <w:r w:rsidR="00A86ED5" w:rsidRPr="0067106A">
        <w:t>4</w:t>
      </w:r>
      <w:r w:rsidRPr="0067106A">
        <w:t>.3.1. Для юридического лица:</w:t>
      </w:r>
    </w:p>
    <w:p w:rsidR="00853984" w:rsidRPr="0067106A" w:rsidRDefault="00853984" w:rsidP="006B5747">
      <w:pPr>
        <w:tabs>
          <w:tab w:val="left" w:pos="1276"/>
        </w:tabs>
        <w:ind w:firstLine="720"/>
        <w:jc w:val="both"/>
      </w:pPr>
      <w:r w:rsidRPr="0067106A">
        <w:t>а) заполненную форму заявки на участие в</w:t>
      </w:r>
      <w:r w:rsidR="003C3C8F" w:rsidRPr="0067106A">
        <w:t xml:space="preserve"> </w:t>
      </w:r>
      <w:r w:rsidRPr="0067106A">
        <w:t>запросе предложений в соответств</w:t>
      </w:r>
      <w:r w:rsidR="00C0676C" w:rsidRPr="0067106A">
        <w:t>ии с требованиями документации;</w:t>
      </w:r>
    </w:p>
    <w:p w:rsidR="00853984" w:rsidRPr="0067106A" w:rsidRDefault="00853984" w:rsidP="006B5747">
      <w:pPr>
        <w:tabs>
          <w:tab w:val="left" w:pos="1276"/>
        </w:tabs>
        <w:ind w:firstLine="720"/>
        <w:jc w:val="both"/>
      </w:pPr>
      <w:r w:rsidRPr="0067106A">
        <w:t>б) анкету юридического лица по установленной в документации форме;</w:t>
      </w:r>
    </w:p>
    <w:p w:rsidR="00853984" w:rsidRPr="0067106A" w:rsidRDefault="00853984" w:rsidP="006B5747">
      <w:pPr>
        <w:tabs>
          <w:tab w:val="left" w:pos="1276"/>
        </w:tabs>
        <w:ind w:firstLine="720"/>
        <w:jc w:val="both"/>
      </w:pPr>
      <w:r w:rsidRPr="0067106A">
        <w:t>в) копии учредительных документов с приложением имеющихся изменений;</w:t>
      </w:r>
    </w:p>
    <w:p w:rsidR="00853984" w:rsidRPr="0067106A" w:rsidRDefault="00853984" w:rsidP="006B5747">
      <w:pPr>
        <w:tabs>
          <w:tab w:val="left" w:pos="1276"/>
        </w:tabs>
        <w:ind w:firstLine="720"/>
        <w:jc w:val="both"/>
      </w:pPr>
      <w:r w:rsidRPr="0067106A">
        <w:t>г) выписку из единого государственного реестра юридических лиц или нотариально заверенную копию такой выписки, полученную не ранее чем за 20 дней до дня размещения в единой информационной системе извещения о проведении запроса предложений;</w:t>
      </w:r>
    </w:p>
    <w:p w:rsidR="00853984" w:rsidRPr="0067106A" w:rsidRDefault="00853984" w:rsidP="006B5747">
      <w:pPr>
        <w:tabs>
          <w:tab w:val="left" w:pos="1276"/>
        </w:tabs>
        <w:ind w:firstLine="720"/>
        <w:jc w:val="both"/>
      </w:pPr>
      <w:proofErr w:type="gramStart"/>
      <w:r w:rsidRPr="0067106A">
        <w:t>д)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является крупной сделкой;</w:t>
      </w:r>
      <w:proofErr w:type="gramEnd"/>
    </w:p>
    <w:p w:rsidR="00853984" w:rsidRPr="0067106A" w:rsidRDefault="00853984" w:rsidP="006B5747">
      <w:pPr>
        <w:tabs>
          <w:tab w:val="left" w:pos="1276"/>
        </w:tabs>
        <w:ind w:firstLine="720"/>
        <w:jc w:val="both"/>
      </w:pPr>
      <w:proofErr w:type="gramStart"/>
      <w:r w:rsidRPr="0067106A">
        <w:t>е) справку об исполнении налогоплательщиком</w:t>
      </w:r>
      <w:r w:rsidR="00843DBC" w:rsidRPr="0067106A">
        <w:t xml:space="preserve"> (плательщиком сбора, плательщиком страховых взносов, налоговым агентом)</w:t>
      </w:r>
      <w:r w:rsidRPr="0067106A">
        <w:t xml:space="preserve"> обязанности по уплате налогов, сборов, страховых взносов, пеней </w:t>
      </w:r>
      <w:r w:rsidR="00843DBC" w:rsidRPr="0067106A">
        <w:t>штрафов</w:t>
      </w:r>
      <w:r w:rsidRPr="0067106A">
        <w:t>,</w:t>
      </w:r>
      <w:r w:rsidR="00843DBC" w:rsidRPr="0067106A">
        <w:t xml:space="preserve"> процентов,</w:t>
      </w:r>
      <w:r w:rsidRPr="0067106A">
        <w:t xml:space="preserve"> выданную соответствующими подразделениями Федеральной на</w:t>
      </w:r>
      <w:r w:rsidR="00843DBC" w:rsidRPr="0067106A">
        <w:t>логовой службы не ранее чем за 3</w:t>
      </w:r>
      <w:r w:rsidRPr="0067106A">
        <w:t>0 дней до срока окончания приема заявок на участие в запросе предложений, подтверждающую отсутствие у участника закупки задолженности по уплате налогов, сборов, страховых взносов, пеней и налоговых санкций</w:t>
      </w:r>
      <w:proofErr w:type="gramEnd"/>
      <w:r w:rsidR="00843DBC" w:rsidRPr="0067106A">
        <w:t>,</w:t>
      </w:r>
      <w:r w:rsidR="00743E86" w:rsidRPr="0067106A">
        <w:t xml:space="preserve"> </w:t>
      </w:r>
      <w:proofErr w:type="gramStart"/>
      <w:r w:rsidR="00743E86" w:rsidRPr="0067106A">
        <w:t>подписанная</w:t>
      </w:r>
      <w:proofErr w:type="gramEnd"/>
      <w:r w:rsidR="00743E86" w:rsidRPr="0067106A">
        <w:t xml:space="preserve"> усиленной  квалифицированной электронной подписью, должностного лица налогового органа</w:t>
      </w:r>
      <w:r w:rsidRPr="0067106A">
        <w:t>;</w:t>
      </w:r>
    </w:p>
    <w:p w:rsidR="008A417C" w:rsidRDefault="00537CFD" w:rsidP="006B5747">
      <w:pPr>
        <w:tabs>
          <w:tab w:val="left" w:pos="1276"/>
        </w:tabs>
        <w:ind w:firstLine="720"/>
        <w:jc w:val="both"/>
      </w:pPr>
      <w:r w:rsidRPr="0067106A">
        <w:t>ж</w:t>
      </w:r>
      <w:r w:rsidR="00853984" w:rsidRPr="0067106A">
        <w:t>)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В случае</w:t>
      </w:r>
      <w:proofErr w:type="gramStart"/>
      <w:r w:rsidR="00853984" w:rsidRPr="0067106A">
        <w:t>,</w:t>
      </w:r>
      <w:proofErr w:type="gramEnd"/>
      <w:r w:rsidR="00853984" w:rsidRPr="0067106A">
        <w:t xml:space="preserve"> если от имени участника закупки действует иное лицо, конкурсная заявка должна содержать также доверенность на осуществление действий от имени </w:t>
      </w:r>
    </w:p>
    <w:p w:rsidR="008A417C" w:rsidRDefault="008A417C" w:rsidP="008A417C">
      <w:pPr>
        <w:tabs>
          <w:tab w:val="left" w:pos="1276"/>
        </w:tabs>
        <w:jc w:val="both"/>
      </w:pPr>
    </w:p>
    <w:p w:rsidR="008A417C" w:rsidRDefault="008A417C" w:rsidP="008A417C">
      <w:pPr>
        <w:tabs>
          <w:tab w:val="left" w:pos="1276"/>
        </w:tabs>
        <w:jc w:val="both"/>
      </w:pPr>
    </w:p>
    <w:p w:rsidR="00853984" w:rsidRPr="0067106A" w:rsidRDefault="00853984" w:rsidP="008A417C">
      <w:pPr>
        <w:tabs>
          <w:tab w:val="left" w:pos="1276"/>
        </w:tabs>
        <w:jc w:val="both"/>
      </w:pPr>
      <w:r w:rsidRPr="0067106A">
        <w:lastRenderedPageBreak/>
        <w:t>участника закупки, заверенную печатью участника закупки (для юридических лиц) и подписанную руководителем участника закупки или уполномоченным этим руководителем лицом, либо нотариально заверенную копию такой доверенности. В случае</w:t>
      </w:r>
      <w:proofErr w:type="gramStart"/>
      <w:r w:rsidRPr="0067106A">
        <w:t>,</w:t>
      </w:r>
      <w:proofErr w:type="gramEnd"/>
      <w:r w:rsidRPr="0067106A">
        <w:t xml:space="preserve">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853984" w:rsidRPr="0067106A" w:rsidRDefault="00537CFD" w:rsidP="006B5747">
      <w:pPr>
        <w:tabs>
          <w:tab w:val="left" w:pos="1276"/>
        </w:tabs>
        <w:ind w:firstLine="720"/>
        <w:jc w:val="both"/>
      </w:pPr>
      <w:r w:rsidRPr="0067106A">
        <w:t>з</w:t>
      </w:r>
      <w:r w:rsidR="00853984" w:rsidRPr="0067106A">
        <w:t>) сведения о функциональных характеристиках (потребительских свойствах) и качественных характеристиках товара, работ, услуг и иные предложения об условиях исполнения договора, в том числе предложение о цене договора, о цене единицы товара, работы услуги, сроке выполнения работ, в том числе функциональные, технические и качественные характеристики товара, работы, услуги.</w:t>
      </w:r>
    </w:p>
    <w:p w:rsidR="00853984" w:rsidRPr="0067106A" w:rsidRDefault="00355CD3" w:rsidP="006B5747">
      <w:pPr>
        <w:tabs>
          <w:tab w:val="left" w:pos="1276"/>
        </w:tabs>
        <w:ind w:firstLine="720"/>
        <w:jc w:val="both"/>
      </w:pPr>
      <w:r>
        <w:t>и</w:t>
      </w:r>
      <w:r w:rsidR="00853984" w:rsidRPr="0067106A">
        <w:t>) иные документы или копии документов, перечень которых определен документацией, подтверждающие соответствие заявки на участие в запросе предложений, участника закупки требованиям, установленным в документации.</w:t>
      </w:r>
    </w:p>
    <w:p w:rsidR="00853984" w:rsidRPr="0067106A" w:rsidRDefault="00853984" w:rsidP="006B5747">
      <w:pPr>
        <w:tabs>
          <w:tab w:val="left" w:pos="1276"/>
        </w:tabs>
        <w:ind w:firstLine="720"/>
        <w:jc w:val="both"/>
      </w:pPr>
      <w:r w:rsidRPr="0067106A">
        <w:t>1</w:t>
      </w:r>
      <w:r w:rsidR="00A86ED5" w:rsidRPr="0067106A">
        <w:t>4</w:t>
      </w:r>
      <w:r w:rsidRPr="0067106A">
        <w:t>.3.2. для индивидуального предпринимателя:</w:t>
      </w:r>
    </w:p>
    <w:p w:rsidR="00853984" w:rsidRPr="0067106A" w:rsidRDefault="00853984" w:rsidP="006B5747">
      <w:pPr>
        <w:tabs>
          <w:tab w:val="left" w:pos="1276"/>
        </w:tabs>
        <w:ind w:firstLine="720"/>
        <w:jc w:val="both"/>
      </w:pPr>
      <w:r w:rsidRPr="0067106A">
        <w:t>а) заполненную форму заявки на участие в</w:t>
      </w:r>
      <w:r w:rsidR="003C3C8F" w:rsidRPr="0067106A">
        <w:t xml:space="preserve"> </w:t>
      </w:r>
      <w:r w:rsidRPr="0067106A">
        <w:t>запросе предложений в соответствии с требованиями документации;</w:t>
      </w:r>
    </w:p>
    <w:p w:rsidR="00853984" w:rsidRPr="0067106A" w:rsidRDefault="00853984" w:rsidP="006B5747">
      <w:pPr>
        <w:tabs>
          <w:tab w:val="left" w:pos="1276"/>
        </w:tabs>
        <w:ind w:firstLine="720"/>
        <w:jc w:val="both"/>
      </w:pPr>
      <w:r w:rsidRPr="0067106A">
        <w:t>б) фамилию, имя, отчество, паспортные данные, сведения о месте жительства, номер контактного телефона;</w:t>
      </w:r>
    </w:p>
    <w:p w:rsidR="00853984" w:rsidRPr="0067106A" w:rsidRDefault="00853984" w:rsidP="006B5747">
      <w:pPr>
        <w:tabs>
          <w:tab w:val="left" w:pos="1276"/>
        </w:tabs>
        <w:ind w:firstLine="720"/>
        <w:jc w:val="both"/>
      </w:pPr>
      <w:r w:rsidRPr="0067106A">
        <w:t xml:space="preserve">в) выписку из единого государственного реестра </w:t>
      </w:r>
      <w:r w:rsidR="00C0676C" w:rsidRPr="0067106A">
        <w:t>индивидуальных предпринимателей</w:t>
      </w:r>
      <w:r w:rsidRPr="0067106A">
        <w:t>, полученную не ранее чем за 20 дней до дня размещения в единой информационной системе извещения о проведении запроса предложений;</w:t>
      </w:r>
    </w:p>
    <w:p w:rsidR="00853984" w:rsidRPr="0067106A" w:rsidRDefault="00853984" w:rsidP="006B5747">
      <w:pPr>
        <w:tabs>
          <w:tab w:val="left" w:pos="1276"/>
        </w:tabs>
        <w:ind w:firstLine="720"/>
        <w:jc w:val="both"/>
      </w:pPr>
      <w:proofErr w:type="gramStart"/>
      <w:r w:rsidRPr="0067106A">
        <w:t xml:space="preserve">г) </w:t>
      </w:r>
      <w:r w:rsidR="00843DBC" w:rsidRPr="0067106A">
        <w:t>справку об исполнении налогоплательщиком (плательщиком сбора, плательщиком страховых взносов, налоговым агентом) обязанности по уплате налогов, сборов, страховых взносов, пеней штрафов, процентов, выданную соответствующими подразделениями Федеральной налоговой службы не ранее чем за 30 дней до срока окончания приема заявок на участие в запросе предложений, подтверждающую отсутствие у участника закупки задолженности по уплате налогов, сборов, страховых взносов, пеней и налоговых санкций</w:t>
      </w:r>
      <w:proofErr w:type="gramEnd"/>
      <w:r w:rsidR="00843DBC" w:rsidRPr="0067106A">
        <w:t xml:space="preserve">, </w:t>
      </w:r>
      <w:proofErr w:type="gramStart"/>
      <w:r w:rsidR="00843DBC" w:rsidRPr="0067106A">
        <w:t>подписанная</w:t>
      </w:r>
      <w:proofErr w:type="gramEnd"/>
      <w:r w:rsidR="00843DBC" w:rsidRPr="0067106A">
        <w:t xml:space="preserve"> усиленной  квалифицированной электронной подписью, должностного лица налогового органа</w:t>
      </w:r>
      <w:r w:rsidRPr="0067106A">
        <w:t>;</w:t>
      </w:r>
    </w:p>
    <w:p w:rsidR="00853984" w:rsidRPr="0067106A" w:rsidRDefault="00757B2B" w:rsidP="006B5747">
      <w:pPr>
        <w:tabs>
          <w:tab w:val="left" w:pos="1276"/>
        </w:tabs>
        <w:ind w:firstLine="720"/>
        <w:jc w:val="both"/>
      </w:pPr>
      <w:r w:rsidRPr="0067106A">
        <w:t>д</w:t>
      </w:r>
      <w:r w:rsidR="00853984" w:rsidRPr="0067106A">
        <w:t>) сведения о функциональных характеристиках (потребительских свойствах) и качественных характеристиках товара, работ, услуг и иные предложения об условиях исполнения договора, в том числе предложение о цене договора, о цене единицы товара, работы услуги, сроке выполнения работ, в том числе функциональные, технические и качественные характеристики товара, работы, услуги</w:t>
      </w:r>
      <w:r w:rsidRPr="0067106A">
        <w:t>;</w:t>
      </w:r>
      <w:r w:rsidR="00853984" w:rsidRPr="0067106A">
        <w:t xml:space="preserve"> </w:t>
      </w:r>
    </w:p>
    <w:p w:rsidR="00853984" w:rsidRPr="0067106A" w:rsidRDefault="00355CD3" w:rsidP="006B5747">
      <w:pPr>
        <w:tabs>
          <w:tab w:val="left" w:pos="1276"/>
        </w:tabs>
        <w:ind w:firstLine="720"/>
        <w:jc w:val="both"/>
      </w:pPr>
      <w:r>
        <w:t>е</w:t>
      </w:r>
      <w:r w:rsidR="00853984" w:rsidRPr="0067106A">
        <w:t>) иные документы или копии документов, перечень которых определен документацией, подтверждающие соответствие заявки участника закупки требованиям, установленным в документации.</w:t>
      </w:r>
    </w:p>
    <w:p w:rsidR="00853984" w:rsidRPr="0067106A" w:rsidRDefault="00853984" w:rsidP="006B5747">
      <w:pPr>
        <w:tabs>
          <w:tab w:val="left" w:pos="1276"/>
        </w:tabs>
        <w:ind w:firstLine="720"/>
        <w:jc w:val="both"/>
      </w:pPr>
      <w:r w:rsidRPr="0067106A">
        <w:t>1</w:t>
      </w:r>
      <w:r w:rsidR="00D61CAC" w:rsidRPr="0067106A">
        <w:t>4</w:t>
      </w:r>
      <w:r w:rsidRPr="0067106A">
        <w:t>.3.3. для группы (нескольких лиц) лиц, выступающих на стороне одного участника закупки:</w:t>
      </w:r>
    </w:p>
    <w:p w:rsidR="00853984" w:rsidRPr="0067106A" w:rsidRDefault="00853984" w:rsidP="006B5747">
      <w:pPr>
        <w:tabs>
          <w:tab w:val="left" w:pos="1276"/>
        </w:tabs>
        <w:ind w:firstLine="720"/>
        <w:jc w:val="both"/>
      </w:pPr>
      <w:r w:rsidRPr="0067106A">
        <w:t>а) документ, подтверждающий объединение лиц, выступающих на стороне одного участника закупки в группу (оригинал или нотариально заверенная копия), и право конкретного участника закупки участвовать в закупке от имени группы лиц, в том числе подавать заявку, подписывать протоколы, договор;</w:t>
      </w:r>
    </w:p>
    <w:p w:rsidR="009C171E" w:rsidRPr="0067106A" w:rsidRDefault="00853984" w:rsidP="006B5747">
      <w:pPr>
        <w:tabs>
          <w:tab w:val="left" w:pos="1276"/>
        </w:tabs>
        <w:ind w:firstLine="720"/>
        <w:jc w:val="both"/>
      </w:pPr>
      <w:r w:rsidRPr="0067106A">
        <w:t>б) документы и сведения в соответствии с пунктом 1</w:t>
      </w:r>
      <w:r w:rsidR="00B9338E" w:rsidRPr="0067106A">
        <w:t>4.3</w:t>
      </w:r>
      <w:r w:rsidR="00A86ED5" w:rsidRPr="0067106A">
        <w:t>.1 или 14</w:t>
      </w:r>
      <w:r w:rsidRPr="0067106A">
        <w:t>.</w:t>
      </w:r>
      <w:r w:rsidR="00B9338E" w:rsidRPr="0067106A">
        <w:t>3</w:t>
      </w:r>
      <w:r w:rsidRPr="0067106A">
        <w:t>.2 настоящей Документации участника закупки, которому от имени группы лиц поручено подать заявку.</w:t>
      </w:r>
    </w:p>
    <w:p w:rsidR="006B5747" w:rsidRPr="0067106A" w:rsidRDefault="00346842" w:rsidP="006B5747">
      <w:pPr>
        <w:ind w:firstLine="720"/>
        <w:jc w:val="both"/>
      </w:pPr>
      <w:r w:rsidRPr="0067106A">
        <w:t>1</w:t>
      </w:r>
      <w:r w:rsidR="00D61CAC" w:rsidRPr="0067106A">
        <w:t xml:space="preserve">5. </w:t>
      </w:r>
      <w:proofErr w:type="gramStart"/>
      <w:r w:rsidRPr="0067106A">
        <w:t>Участник вправе подать только одну заявку на участие в  запросе предложений в электронной форме  в отношении каждого предмета закупки (лота) в любое время с момента размещения извещения о его проведении до предусмотренных документацией о закупке даты и времени окончания срока подачи заявок на участие в   запросе предложений в электронной форме.</w:t>
      </w:r>
      <w:proofErr w:type="gramEnd"/>
      <w:r w:rsidRPr="0067106A">
        <w:t xml:space="preserve"> Участник вправе изменить или отозвать свою заявку до истечения срока подачи заявок. Заявка на участие в   запросе предложений в электронной форме является измененной или </w:t>
      </w:r>
      <w:r w:rsidRPr="0067106A">
        <w:lastRenderedPageBreak/>
        <w:t>отозванной, если изменение осуществлено или уведомление об отзыве заявки получено заказчиком до истечения срока подачи заявок на участие в такой закупке.</w:t>
      </w:r>
      <w:r w:rsidR="006B5747" w:rsidRPr="0067106A">
        <w:t xml:space="preserve"> Подача более одной заявки участником закупки не допускается, контроль данного требования обеспечивается техническими средствами ЭТП.</w:t>
      </w:r>
    </w:p>
    <w:p w:rsidR="00FA0515" w:rsidRPr="0067106A" w:rsidRDefault="00A86ED5" w:rsidP="006B5747">
      <w:pPr>
        <w:pStyle w:val="3"/>
        <w:tabs>
          <w:tab w:val="clear" w:pos="1134"/>
          <w:tab w:val="left" w:pos="1276"/>
          <w:tab w:val="left" w:pos="1843"/>
        </w:tabs>
        <w:spacing w:line="240" w:lineRule="auto"/>
        <w:ind w:left="0" w:firstLine="709"/>
        <w:rPr>
          <w:b/>
          <w:sz w:val="24"/>
          <w:szCs w:val="24"/>
        </w:rPr>
      </w:pPr>
      <w:r w:rsidRPr="0067106A">
        <w:rPr>
          <w:b/>
          <w:sz w:val="24"/>
          <w:szCs w:val="24"/>
        </w:rPr>
        <w:t>16</w:t>
      </w:r>
      <w:r w:rsidR="00DD3C1D" w:rsidRPr="0067106A">
        <w:rPr>
          <w:b/>
          <w:sz w:val="24"/>
          <w:szCs w:val="24"/>
        </w:rPr>
        <w:t>.</w:t>
      </w:r>
      <w:r w:rsidR="00DD3C1D" w:rsidRPr="0067106A">
        <w:rPr>
          <w:sz w:val="24"/>
          <w:szCs w:val="24"/>
        </w:rPr>
        <w:t xml:space="preserve"> </w:t>
      </w:r>
      <w:r w:rsidR="00FA0515" w:rsidRPr="0067106A">
        <w:rPr>
          <w:b/>
          <w:sz w:val="24"/>
          <w:szCs w:val="24"/>
        </w:rPr>
        <w:t>Требования к участникам закупки:</w:t>
      </w:r>
    </w:p>
    <w:p w:rsidR="00C4154F" w:rsidRPr="0067106A" w:rsidRDefault="00FA0515" w:rsidP="006B5747">
      <w:pPr>
        <w:pStyle w:val="3"/>
        <w:tabs>
          <w:tab w:val="clear" w:pos="1134"/>
          <w:tab w:val="left" w:pos="1276"/>
          <w:tab w:val="left" w:pos="1843"/>
        </w:tabs>
        <w:spacing w:line="240" w:lineRule="auto"/>
        <w:ind w:left="0" w:firstLine="709"/>
        <w:rPr>
          <w:sz w:val="24"/>
          <w:szCs w:val="24"/>
        </w:rPr>
      </w:pPr>
      <w:r w:rsidRPr="0067106A">
        <w:rPr>
          <w:sz w:val="24"/>
          <w:szCs w:val="24"/>
        </w:rPr>
        <w:t>16.1</w:t>
      </w:r>
      <w:r w:rsidR="004947E8" w:rsidRPr="0067106A">
        <w:rPr>
          <w:sz w:val="24"/>
          <w:szCs w:val="24"/>
        </w:rPr>
        <w:t xml:space="preserve">  </w:t>
      </w:r>
      <w:r w:rsidR="00C4154F" w:rsidRPr="0067106A">
        <w:rPr>
          <w:sz w:val="24"/>
          <w:szCs w:val="24"/>
        </w:rPr>
        <w:t>Участник</w:t>
      </w:r>
      <w:r w:rsidR="00DD3C1D" w:rsidRPr="0067106A">
        <w:rPr>
          <w:sz w:val="24"/>
          <w:szCs w:val="24"/>
        </w:rPr>
        <w:t xml:space="preserve"> </w:t>
      </w:r>
      <w:r w:rsidR="006B55B6" w:rsidRPr="0067106A">
        <w:rPr>
          <w:sz w:val="24"/>
          <w:szCs w:val="24"/>
        </w:rPr>
        <w:t>закупки в электронной форме</w:t>
      </w:r>
      <w:r w:rsidR="00C4154F" w:rsidRPr="0067106A">
        <w:rPr>
          <w:sz w:val="24"/>
          <w:szCs w:val="24"/>
        </w:rPr>
        <w:t xml:space="preserve"> обязан</w:t>
      </w:r>
      <w:r w:rsidR="006B55B6" w:rsidRPr="0067106A">
        <w:rPr>
          <w:sz w:val="24"/>
          <w:szCs w:val="24"/>
        </w:rPr>
        <w:t xml:space="preserve">: </w:t>
      </w:r>
      <w:bookmarkStart w:id="4" w:name="_Ref322527358"/>
    </w:p>
    <w:p w:rsidR="006B55B6" w:rsidRPr="0067106A" w:rsidRDefault="002E6CCE" w:rsidP="006B5747">
      <w:pPr>
        <w:pStyle w:val="3"/>
        <w:tabs>
          <w:tab w:val="clear" w:pos="1134"/>
          <w:tab w:val="left" w:pos="1418"/>
        </w:tabs>
        <w:spacing w:line="240" w:lineRule="auto"/>
        <w:ind w:left="0" w:firstLine="709"/>
        <w:rPr>
          <w:sz w:val="24"/>
          <w:szCs w:val="24"/>
        </w:rPr>
      </w:pPr>
      <w:r w:rsidRPr="0067106A">
        <w:rPr>
          <w:sz w:val="24"/>
          <w:szCs w:val="24"/>
        </w:rPr>
        <w:t>1</w:t>
      </w:r>
      <w:r w:rsidR="00A86ED5" w:rsidRPr="0067106A">
        <w:rPr>
          <w:sz w:val="24"/>
          <w:szCs w:val="24"/>
        </w:rPr>
        <w:t>6</w:t>
      </w:r>
      <w:r w:rsidR="004947E8" w:rsidRPr="0067106A">
        <w:rPr>
          <w:sz w:val="24"/>
          <w:szCs w:val="24"/>
        </w:rPr>
        <w:t>.1.</w:t>
      </w:r>
      <w:r w:rsidR="00FA0515" w:rsidRPr="0067106A">
        <w:rPr>
          <w:sz w:val="24"/>
          <w:szCs w:val="24"/>
        </w:rPr>
        <w:t>1.</w:t>
      </w:r>
      <w:r w:rsidR="004947E8" w:rsidRPr="0067106A">
        <w:rPr>
          <w:sz w:val="24"/>
          <w:szCs w:val="24"/>
        </w:rPr>
        <w:t xml:space="preserve"> </w:t>
      </w:r>
      <w:r w:rsidR="00C4154F" w:rsidRPr="0067106A">
        <w:rPr>
          <w:sz w:val="24"/>
          <w:szCs w:val="24"/>
        </w:rPr>
        <w:t>п</w:t>
      </w:r>
      <w:r w:rsidR="006B55B6" w:rsidRPr="0067106A">
        <w:rPr>
          <w:sz w:val="24"/>
          <w:szCs w:val="24"/>
        </w:rPr>
        <w:t>олучить аккредитацию на ЭТП в соответствии с правилами, условиями и порядком аккредитации предусмотренными документами ЭТП</w:t>
      </w:r>
      <w:bookmarkEnd w:id="4"/>
      <w:r w:rsidR="00C4154F" w:rsidRPr="0067106A">
        <w:rPr>
          <w:sz w:val="24"/>
          <w:szCs w:val="24"/>
        </w:rPr>
        <w:t>;</w:t>
      </w:r>
    </w:p>
    <w:p w:rsidR="006B55B6" w:rsidRPr="0067106A" w:rsidRDefault="00C4154F" w:rsidP="006B5747">
      <w:pPr>
        <w:pStyle w:val="3"/>
        <w:tabs>
          <w:tab w:val="clear" w:pos="1134"/>
          <w:tab w:val="left" w:pos="709"/>
          <w:tab w:val="left" w:pos="1418"/>
        </w:tabs>
        <w:spacing w:line="240" w:lineRule="auto"/>
        <w:ind w:left="0" w:firstLine="0"/>
        <w:rPr>
          <w:sz w:val="24"/>
          <w:szCs w:val="24"/>
        </w:rPr>
      </w:pPr>
      <w:bookmarkStart w:id="5" w:name="_Ref334029523"/>
      <w:r w:rsidRPr="0067106A">
        <w:rPr>
          <w:sz w:val="24"/>
          <w:szCs w:val="24"/>
        </w:rPr>
        <w:tab/>
      </w:r>
      <w:r w:rsidR="00853984" w:rsidRPr="0067106A">
        <w:rPr>
          <w:sz w:val="24"/>
          <w:szCs w:val="24"/>
        </w:rPr>
        <w:t>1</w:t>
      </w:r>
      <w:r w:rsidR="002E6CCE" w:rsidRPr="0067106A">
        <w:rPr>
          <w:sz w:val="24"/>
          <w:szCs w:val="24"/>
        </w:rPr>
        <w:t>6</w:t>
      </w:r>
      <w:r w:rsidRPr="0067106A">
        <w:rPr>
          <w:sz w:val="24"/>
          <w:szCs w:val="24"/>
        </w:rPr>
        <w:t>.</w:t>
      </w:r>
      <w:r w:rsidR="00FA0515" w:rsidRPr="0067106A">
        <w:rPr>
          <w:sz w:val="24"/>
          <w:szCs w:val="24"/>
        </w:rPr>
        <w:t>1.</w:t>
      </w:r>
      <w:r w:rsidRPr="0067106A">
        <w:rPr>
          <w:sz w:val="24"/>
          <w:szCs w:val="24"/>
        </w:rPr>
        <w:t>2.</w:t>
      </w:r>
      <w:r w:rsidRPr="0067106A">
        <w:rPr>
          <w:sz w:val="24"/>
          <w:szCs w:val="24"/>
        </w:rPr>
        <w:tab/>
        <w:t>в</w:t>
      </w:r>
      <w:r w:rsidR="006B55B6" w:rsidRPr="0067106A">
        <w:rPr>
          <w:sz w:val="24"/>
          <w:szCs w:val="24"/>
        </w:rPr>
        <w:t>ыполнять нормы документов ЭТП</w:t>
      </w:r>
      <w:bookmarkEnd w:id="5"/>
      <w:r w:rsidR="006B55B6" w:rsidRPr="0067106A">
        <w:rPr>
          <w:sz w:val="24"/>
          <w:szCs w:val="24"/>
        </w:rPr>
        <w:t>, руководств</w:t>
      </w:r>
      <w:r w:rsidRPr="0067106A">
        <w:rPr>
          <w:sz w:val="24"/>
          <w:szCs w:val="24"/>
        </w:rPr>
        <w:t>уясь</w:t>
      </w:r>
      <w:r w:rsidR="006B55B6" w:rsidRPr="0067106A">
        <w:rPr>
          <w:sz w:val="24"/>
          <w:szCs w:val="24"/>
        </w:rPr>
        <w:t xml:space="preserve"> соответствующими положениями документов ЭТП;</w:t>
      </w:r>
    </w:p>
    <w:p w:rsidR="006B55B6" w:rsidRPr="0067106A" w:rsidRDefault="00EC6F76" w:rsidP="006B5747">
      <w:pPr>
        <w:pStyle w:val="3"/>
        <w:tabs>
          <w:tab w:val="clear" w:pos="1134"/>
          <w:tab w:val="left" w:pos="709"/>
          <w:tab w:val="left" w:pos="1560"/>
        </w:tabs>
        <w:spacing w:line="240" w:lineRule="auto"/>
        <w:ind w:left="0" w:firstLine="0"/>
        <w:rPr>
          <w:sz w:val="24"/>
          <w:szCs w:val="24"/>
        </w:rPr>
      </w:pPr>
      <w:r w:rsidRPr="0067106A">
        <w:rPr>
          <w:sz w:val="24"/>
          <w:szCs w:val="24"/>
        </w:rPr>
        <w:tab/>
      </w:r>
      <w:r w:rsidR="00853984" w:rsidRPr="0067106A">
        <w:rPr>
          <w:sz w:val="24"/>
          <w:szCs w:val="24"/>
        </w:rPr>
        <w:t>1</w:t>
      </w:r>
      <w:r w:rsidR="002E6CCE" w:rsidRPr="0067106A">
        <w:rPr>
          <w:sz w:val="24"/>
          <w:szCs w:val="24"/>
        </w:rPr>
        <w:t>6</w:t>
      </w:r>
      <w:r w:rsidRPr="0067106A">
        <w:rPr>
          <w:sz w:val="24"/>
          <w:szCs w:val="24"/>
        </w:rPr>
        <w:t>.</w:t>
      </w:r>
      <w:r w:rsidR="00FA0515" w:rsidRPr="0067106A">
        <w:rPr>
          <w:sz w:val="24"/>
          <w:szCs w:val="24"/>
        </w:rPr>
        <w:t>1.</w:t>
      </w:r>
      <w:r w:rsidRPr="0067106A">
        <w:rPr>
          <w:sz w:val="24"/>
          <w:szCs w:val="24"/>
        </w:rPr>
        <w:t xml:space="preserve">3. </w:t>
      </w:r>
      <w:r w:rsidR="006B55B6" w:rsidRPr="0067106A">
        <w:rPr>
          <w:sz w:val="24"/>
          <w:szCs w:val="24"/>
        </w:rPr>
        <w:t>не предоставлять заведомо ложных и недостоверных сведений в составе заявки;</w:t>
      </w:r>
    </w:p>
    <w:p w:rsidR="006B55B6" w:rsidRPr="0067106A" w:rsidRDefault="00853984" w:rsidP="006B5747">
      <w:pPr>
        <w:pStyle w:val="3"/>
        <w:tabs>
          <w:tab w:val="clear" w:pos="1134"/>
          <w:tab w:val="left" w:pos="709"/>
          <w:tab w:val="left" w:pos="1560"/>
        </w:tabs>
        <w:spacing w:line="240" w:lineRule="auto"/>
        <w:ind w:left="0" w:firstLine="709"/>
        <w:rPr>
          <w:sz w:val="24"/>
          <w:szCs w:val="24"/>
        </w:rPr>
      </w:pPr>
      <w:r w:rsidRPr="0067106A">
        <w:rPr>
          <w:sz w:val="24"/>
          <w:szCs w:val="24"/>
        </w:rPr>
        <w:t>1</w:t>
      </w:r>
      <w:r w:rsidR="002E6CCE" w:rsidRPr="0067106A">
        <w:rPr>
          <w:sz w:val="24"/>
          <w:szCs w:val="24"/>
        </w:rPr>
        <w:t>6</w:t>
      </w:r>
      <w:r w:rsidR="0004365B" w:rsidRPr="0067106A">
        <w:rPr>
          <w:sz w:val="24"/>
          <w:szCs w:val="24"/>
        </w:rPr>
        <w:t>.</w:t>
      </w:r>
      <w:r w:rsidR="00FA0515" w:rsidRPr="0067106A">
        <w:rPr>
          <w:sz w:val="24"/>
          <w:szCs w:val="24"/>
        </w:rPr>
        <w:t>1.</w:t>
      </w:r>
      <w:r w:rsidR="0004365B" w:rsidRPr="0067106A">
        <w:rPr>
          <w:sz w:val="24"/>
          <w:szCs w:val="24"/>
        </w:rPr>
        <w:t xml:space="preserve">4. </w:t>
      </w:r>
      <w:r w:rsidR="006B55B6" w:rsidRPr="0067106A">
        <w:rPr>
          <w:sz w:val="24"/>
          <w:szCs w:val="24"/>
        </w:rPr>
        <w:t>не изменять и не отзывать заявку после окончания срока подачи заявок;</w:t>
      </w:r>
    </w:p>
    <w:p w:rsidR="006B55B6" w:rsidRPr="0067106A" w:rsidRDefault="00853984" w:rsidP="006B5747">
      <w:pPr>
        <w:pStyle w:val="3"/>
        <w:tabs>
          <w:tab w:val="clear" w:pos="1134"/>
          <w:tab w:val="left" w:pos="1843"/>
        </w:tabs>
        <w:spacing w:line="240" w:lineRule="auto"/>
        <w:ind w:left="142" w:firstLine="567"/>
        <w:rPr>
          <w:sz w:val="24"/>
          <w:szCs w:val="24"/>
        </w:rPr>
      </w:pPr>
      <w:bookmarkStart w:id="6" w:name="_Ref322599468"/>
      <w:r w:rsidRPr="0067106A">
        <w:rPr>
          <w:sz w:val="24"/>
          <w:szCs w:val="24"/>
        </w:rPr>
        <w:t>1</w:t>
      </w:r>
      <w:r w:rsidR="002E6CCE" w:rsidRPr="0067106A">
        <w:rPr>
          <w:sz w:val="24"/>
          <w:szCs w:val="24"/>
        </w:rPr>
        <w:t>6</w:t>
      </w:r>
      <w:r w:rsidR="0004365B" w:rsidRPr="0067106A">
        <w:rPr>
          <w:sz w:val="24"/>
          <w:szCs w:val="24"/>
        </w:rPr>
        <w:t>.</w:t>
      </w:r>
      <w:r w:rsidR="00FA0515" w:rsidRPr="0067106A">
        <w:rPr>
          <w:sz w:val="24"/>
          <w:szCs w:val="24"/>
        </w:rPr>
        <w:t>1.</w:t>
      </w:r>
      <w:r w:rsidR="0004365B" w:rsidRPr="0067106A">
        <w:rPr>
          <w:sz w:val="24"/>
          <w:szCs w:val="24"/>
        </w:rPr>
        <w:t xml:space="preserve">5. </w:t>
      </w:r>
      <w:r w:rsidR="006B55B6" w:rsidRPr="0067106A">
        <w:rPr>
          <w:sz w:val="24"/>
          <w:szCs w:val="24"/>
        </w:rPr>
        <w:t xml:space="preserve">подписать договор на условиях, указанных в заявке и проекте договора, являющегося неотъемлемой частью документации в срок, установленный в пункте </w:t>
      </w:r>
      <w:bookmarkEnd w:id="6"/>
      <w:r w:rsidR="000957D8">
        <w:rPr>
          <w:color w:val="FF0000"/>
          <w:sz w:val="24"/>
          <w:szCs w:val="24"/>
        </w:rPr>
        <w:t>26</w:t>
      </w:r>
      <w:r w:rsidR="0004365B" w:rsidRPr="0067106A">
        <w:rPr>
          <w:sz w:val="24"/>
          <w:szCs w:val="24"/>
        </w:rPr>
        <w:t xml:space="preserve"> документации по проведению запроса предложений в электронной форме.</w:t>
      </w:r>
    </w:p>
    <w:p w:rsidR="00F766EF" w:rsidRPr="0067106A" w:rsidRDefault="00853984" w:rsidP="006B5747">
      <w:pPr>
        <w:pStyle w:val="3"/>
        <w:tabs>
          <w:tab w:val="clear" w:pos="1134"/>
          <w:tab w:val="left" w:pos="1843"/>
        </w:tabs>
        <w:spacing w:line="240" w:lineRule="auto"/>
        <w:ind w:left="142" w:firstLine="567"/>
        <w:rPr>
          <w:spacing w:val="-5"/>
          <w:sz w:val="24"/>
          <w:szCs w:val="24"/>
        </w:rPr>
      </w:pPr>
      <w:r w:rsidRPr="0067106A">
        <w:rPr>
          <w:sz w:val="24"/>
          <w:szCs w:val="24"/>
        </w:rPr>
        <w:t>1</w:t>
      </w:r>
      <w:r w:rsidR="002E6CCE" w:rsidRPr="0067106A">
        <w:rPr>
          <w:sz w:val="24"/>
          <w:szCs w:val="24"/>
        </w:rPr>
        <w:t>6</w:t>
      </w:r>
      <w:r w:rsidR="00D97519" w:rsidRPr="0067106A">
        <w:rPr>
          <w:sz w:val="24"/>
          <w:szCs w:val="24"/>
        </w:rPr>
        <w:t>.</w:t>
      </w:r>
      <w:r w:rsidR="00FA0515" w:rsidRPr="0067106A">
        <w:rPr>
          <w:sz w:val="24"/>
          <w:szCs w:val="24"/>
        </w:rPr>
        <w:t>1.</w:t>
      </w:r>
      <w:r w:rsidR="00D97519" w:rsidRPr="0067106A">
        <w:rPr>
          <w:sz w:val="24"/>
          <w:szCs w:val="24"/>
        </w:rPr>
        <w:t>6.</w:t>
      </w:r>
      <w:r w:rsidR="00D97519" w:rsidRPr="0067106A">
        <w:rPr>
          <w:b/>
          <w:sz w:val="24"/>
          <w:szCs w:val="24"/>
        </w:rPr>
        <w:t xml:space="preserve"> </w:t>
      </w:r>
      <w:r w:rsidR="006B55B6" w:rsidRPr="0067106A">
        <w:rPr>
          <w:spacing w:val="-5"/>
          <w:sz w:val="24"/>
          <w:szCs w:val="24"/>
        </w:rPr>
        <w:t>самостоятельно нести все расходы, связанные с подготовкой и подачей заявки (заказчик размещения заказа не отвечает по этим расходам и не имеет обязательств перед участниками закупки, независимо от хода и результатов запроса предложений).</w:t>
      </w:r>
    </w:p>
    <w:p w:rsidR="00FA0515" w:rsidRPr="0067106A" w:rsidRDefault="00FA0515" w:rsidP="006B5747">
      <w:pPr>
        <w:ind w:firstLine="720"/>
        <w:jc w:val="both"/>
      </w:pPr>
      <w:r w:rsidRPr="0067106A">
        <w:t>16.2.Устанавливаются следующие обязательные требования к правоспособности участника закупок:</w:t>
      </w:r>
    </w:p>
    <w:p w:rsidR="00FA0515" w:rsidRPr="0067106A" w:rsidRDefault="00FA0515" w:rsidP="006B5747">
      <w:pPr>
        <w:ind w:firstLine="720"/>
        <w:jc w:val="both"/>
      </w:pPr>
      <w:bookmarkStart w:id="7" w:name="sub_6211"/>
      <w:r w:rsidRPr="0067106A">
        <w:t>16.2.1. соответствие участника закупок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FA0515" w:rsidRPr="0067106A" w:rsidRDefault="00FA0515" w:rsidP="006B5747">
      <w:pPr>
        <w:ind w:firstLine="720"/>
        <w:jc w:val="both"/>
      </w:pPr>
      <w:bookmarkStart w:id="8" w:name="sub_6212"/>
      <w:bookmarkEnd w:id="7"/>
      <w:r w:rsidRPr="0067106A">
        <w:t xml:space="preserve">16.2.2. </w:t>
      </w:r>
      <w:proofErr w:type="spellStart"/>
      <w:r w:rsidRPr="0067106A">
        <w:t>непроведение</w:t>
      </w:r>
      <w:proofErr w:type="spellEnd"/>
      <w:r w:rsidRPr="0067106A">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FA0515" w:rsidRPr="0067106A" w:rsidRDefault="00FA0515" w:rsidP="006B5747">
      <w:pPr>
        <w:ind w:firstLine="720"/>
        <w:jc w:val="both"/>
      </w:pPr>
      <w:bookmarkStart w:id="9" w:name="sub_6213"/>
      <w:bookmarkEnd w:id="8"/>
      <w:r w:rsidRPr="0067106A">
        <w:t xml:space="preserve">16.2.3. </w:t>
      </w:r>
      <w:proofErr w:type="spellStart"/>
      <w:r w:rsidRPr="0067106A">
        <w:t>неприостановление</w:t>
      </w:r>
      <w:proofErr w:type="spellEnd"/>
      <w:r w:rsidRPr="0067106A">
        <w:t xml:space="preserve"> деятельности участника закупки в порядке, предусмотренном </w:t>
      </w:r>
      <w:hyperlink r:id="rId15" w:history="1">
        <w:r w:rsidRPr="0067106A">
          <w:rPr>
            <w:rStyle w:val="af7"/>
            <w:color w:val="auto"/>
          </w:rPr>
          <w:t>Кодексом</w:t>
        </w:r>
      </w:hyperlink>
      <w:r w:rsidRPr="0067106A">
        <w:t xml:space="preserve"> Российской Федерации об административных правонарушениях, на день подачи заявки в целях участия в закупках;</w:t>
      </w:r>
    </w:p>
    <w:p w:rsidR="00FA0515" w:rsidRPr="0067106A" w:rsidRDefault="00FA0515" w:rsidP="006B5747">
      <w:pPr>
        <w:ind w:firstLine="720"/>
        <w:jc w:val="both"/>
      </w:pPr>
      <w:bookmarkStart w:id="10" w:name="sub_6214"/>
      <w:bookmarkEnd w:id="9"/>
      <w:r w:rsidRPr="0067106A">
        <w:t>16.2.4.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w:t>
      </w:r>
    </w:p>
    <w:bookmarkEnd w:id="10"/>
    <w:p w:rsidR="00FA0515" w:rsidRPr="0067106A" w:rsidRDefault="00FA0515" w:rsidP="006B5747">
      <w:pPr>
        <w:ind w:firstLine="720"/>
        <w:jc w:val="both"/>
      </w:pPr>
      <w:r w:rsidRPr="0067106A">
        <w:t xml:space="preserve">При наличии задолженности участник закупки считается соответствующим установленному требованию в случае, если он обжалует наличие указанной задолженности в соответствии с </w:t>
      </w:r>
      <w:hyperlink r:id="rId16" w:history="1">
        <w:r w:rsidRPr="0067106A">
          <w:rPr>
            <w:rStyle w:val="af7"/>
            <w:color w:val="auto"/>
          </w:rPr>
          <w:t>законодательством</w:t>
        </w:r>
      </w:hyperlink>
      <w:r w:rsidRPr="0067106A">
        <w:t xml:space="preserve"> Российской Федерации и решение по такой жалобе на день рассмотрения заявки на участие в закупке не принято;</w:t>
      </w:r>
    </w:p>
    <w:p w:rsidR="00FA0515" w:rsidRPr="0067106A" w:rsidRDefault="00FA0515" w:rsidP="006B5747">
      <w:pPr>
        <w:ind w:firstLine="720"/>
        <w:jc w:val="both"/>
      </w:pPr>
      <w:bookmarkStart w:id="11" w:name="sub_6215"/>
      <w:r w:rsidRPr="0067106A">
        <w:t>16.2.5. показатели финансово-хозяйственной деятельности участника закупки должны свидетельствовать о его платежеспособности и финансовой устойчивости;</w:t>
      </w:r>
    </w:p>
    <w:p w:rsidR="00FA0515" w:rsidRPr="0067106A" w:rsidRDefault="00FA0515" w:rsidP="006B5747">
      <w:pPr>
        <w:ind w:firstLine="720"/>
        <w:jc w:val="both"/>
      </w:pPr>
      <w:bookmarkStart w:id="12" w:name="sub_6216"/>
      <w:bookmarkEnd w:id="11"/>
      <w:r w:rsidRPr="0067106A">
        <w:t xml:space="preserve">16.2.6. отсутствие сведений об участнике закупки в реестре недобросовестных поставщиков, предусмотренном </w:t>
      </w:r>
      <w:hyperlink r:id="rId17" w:history="1">
        <w:r w:rsidRPr="0067106A">
          <w:rPr>
            <w:rStyle w:val="af7"/>
            <w:color w:val="auto"/>
          </w:rPr>
          <w:t>ст. 5</w:t>
        </w:r>
      </w:hyperlink>
      <w:r w:rsidRPr="0067106A">
        <w:t xml:space="preserve"> Федерального закона № 223-ФЗ и в реестре недобросовестных поставщиков, предусмотренном в соответствии с Федеральным законом от 05 апреля 2013 года № 44-ФЗ «О контрактной системе в сфере закупок товаров, работ, услуг для обеспечения государственных и муниципальных нужд».</w:t>
      </w:r>
    </w:p>
    <w:p w:rsidR="00DD3C1D" w:rsidRDefault="009D0525" w:rsidP="006B5747">
      <w:pPr>
        <w:ind w:firstLine="720"/>
        <w:jc w:val="both"/>
      </w:pPr>
      <w:bookmarkStart w:id="13" w:name="sub_752"/>
      <w:bookmarkEnd w:id="12"/>
      <w:bookmarkEnd w:id="13"/>
      <w:r w:rsidRPr="0067106A">
        <w:t>1</w:t>
      </w:r>
      <w:r w:rsidR="00CE4E7E" w:rsidRPr="0067106A">
        <w:t>7</w:t>
      </w:r>
      <w:r w:rsidR="00DD3C1D" w:rsidRPr="0067106A">
        <w:t xml:space="preserve">. </w:t>
      </w:r>
      <w:r w:rsidR="00743E86" w:rsidRPr="0067106A">
        <w:t>Заказчик вправе отказаться от проведения запроса предложений в любое время вплоть до даты и времени окончания срока подачи заявок</w:t>
      </w:r>
      <w:r w:rsidR="00DD3C1D" w:rsidRPr="0067106A">
        <w:t xml:space="preserve">, не неся при этом никакой ответственности перед участниками закупок, в том числе по возмещению каких-либо затрат, связанных с подготовкой и подачей заявки на участие в запросе предложений. </w:t>
      </w:r>
    </w:p>
    <w:p w:rsidR="006218C8" w:rsidRDefault="006218C8" w:rsidP="006218C8">
      <w:pPr>
        <w:ind w:firstLine="720"/>
        <w:jc w:val="both"/>
      </w:pPr>
      <w:r>
        <w:t xml:space="preserve">18. Порядок применения приоритета товаров российского происхождения </w:t>
      </w:r>
    </w:p>
    <w:p w:rsidR="006218C8" w:rsidRDefault="006218C8" w:rsidP="006218C8">
      <w:pPr>
        <w:ind w:firstLine="720"/>
        <w:jc w:val="both"/>
      </w:pPr>
      <w:proofErr w:type="gramStart"/>
      <w:r>
        <w:t>В дополнение к порядку рассмотрения и  оценки заяво</w:t>
      </w:r>
      <w:r w:rsidR="00D53E11">
        <w:t>к на участие в запросе предложений</w:t>
      </w:r>
      <w:r>
        <w:t xml:space="preserve"> в электронной форме,  при осуществлении закупки оценка заявок,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w:t>
      </w:r>
      <w:r>
        <w:lastRenderedPageBreak/>
        <w:t>предложенной в указанных заявках цене договора, сниженной на 15 процентов, при этом договор заключается (в случае, если данный участник</w:t>
      </w:r>
      <w:proofErr w:type="gramEnd"/>
      <w:r>
        <w:t xml:space="preserve"> будет объявлен победителем или иным лицом, с которым заключается договор) по цене договора, предложенной участником в заявке.</w:t>
      </w:r>
    </w:p>
    <w:p w:rsidR="004160B6" w:rsidRDefault="006218C8" w:rsidP="004160B6">
      <w:pPr>
        <w:ind w:firstLine="720"/>
        <w:jc w:val="both"/>
      </w:pPr>
      <w:r>
        <w:t>18</w:t>
      </w:r>
      <w:r w:rsidR="004160B6">
        <w:t>.1.</w:t>
      </w:r>
      <w:r>
        <w:t>1.</w:t>
      </w:r>
      <w:r w:rsidR="004160B6">
        <w:t>Применение приоритета</w:t>
      </w:r>
    </w:p>
    <w:p w:rsidR="004160B6" w:rsidRDefault="006218C8" w:rsidP="004160B6">
      <w:pPr>
        <w:ind w:firstLine="720"/>
        <w:jc w:val="both"/>
      </w:pPr>
      <w:r>
        <w:t>18.1.2</w:t>
      </w:r>
      <w:r w:rsidR="004160B6">
        <w:t>.Участник в составе заявки (п.14) обязан указать (декларировать) наименование страны происхождения поставляемых товаров по каждой единице продукции, (в случае если условиями Технического задания (Приложение № 1 к документации о проведении запроса предложений в электронной форме) предусмотрена поставка товаров).</w:t>
      </w:r>
    </w:p>
    <w:p w:rsidR="004160B6" w:rsidRDefault="006218C8" w:rsidP="004160B6">
      <w:pPr>
        <w:ind w:firstLine="720"/>
        <w:jc w:val="both"/>
      </w:pPr>
      <w:r>
        <w:t>18.1.3</w:t>
      </w:r>
      <w:r w:rsidR="004160B6">
        <w:t>.Страна происхождения поставляемого товара определяется на основании сведений, содержащихся в заявке (в документе, подтверждающем страну происхождения товара для предоставления приоритета в соответствии с ПП 925). Отсутствие в заявке указания (декларирования) страны происхождения поставляемого товара не является основанием для отклонения заявки, но такая заявка рассматривается как содержащая предложение о поставке иностранных товаров.</w:t>
      </w:r>
    </w:p>
    <w:p w:rsidR="004160B6" w:rsidRDefault="006218C8" w:rsidP="004160B6">
      <w:pPr>
        <w:ind w:firstLine="720"/>
        <w:jc w:val="both"/>
      </w:pPr>
      <w:r>
        <w:t>18.1.4</w:t>
      </w:r>
      <w:r w:rsidR="004160B6">
        <w:t>.В случае если условиями Технического задания (Приложения № 1 к документации о проведении запроса предложений в электронной форме) предусмотрено выполнение работ и/или оказание услуг, то отнесение участника к российским или иностранным лицам осуществляется на основании документов участника, представленных в заявке и содержащих информацию:</w:t>
      </w:r>
    </w:p>
    <w:p w:rsidR="004160B6" w:rsidRDefault="004160B6" w:rsidP="004160B6">
      <w:pPr>
        <w:ind w:firstLine="720"/>
        <w:jc w:val="both"/>
      </w:pPr>
      <w:r>
        <w:t>1) о месте его регистрации (для юридических лиц и индивидуальных предпринимателей);</w:t>
      </w:r>
    </w:p>
    <w:p w:rsidR="004160B6" w:rsidRDefault="004160B6" w:rsidP="004160B6">
      <w:pPr>
        <w:ind w:firstLine="720"/>
        <w:jc w:val="both"/>
      </w:pPr>
      <w:r>
        <w:t>2)</w:t>
      </w:r>
      <w:r>
        <w:tab/>
        <w:t>документов, удостоверяющих личность (для физических лиц).</w:t>
      </w:r>
    </w:p>
    <w:p w:rsidR="004160B6" w:rsidRDefault="006218C8" w:rsidP="004160B6">
      <w:pPr>
        <w:ind w:firstLine="720"/>
        <w:jc w:val="both"/>
      </w:pPr>
      <w:r>
        <w:t>18.1.5</w:t>
      </w:r>
      <w:r w:rsidR="004160B6">
        <w:t>. Подавая заявку, участник принимает на себя обязательства по подтверждению указанной в заявке информации о стране происхождения товара при исполнении договора (в случае если с ним будет заключен договор по итогам закупки). Подтверждение осуществляется любым законным способом, действующим в отношении соответствующих товаров на момент исполнения обязательств по договору.</w:t>
      </w:r>
    </w:p>
    <w:p w:rsidR="004160B6" w:rsidRDefault="006218C8" w:rsidP="004160B6">
      <w:pPr>
        <w:ind w:firstLine="720"/>
        <w:jc w:val="both"/>
      </w:pPr>
      <w:r>
        <w:t>18.1.6</w:t>
      </w:r>
      <w:r w:rsidR="004160B6">
        <w:t>. При выявлении факта несоответствия сведений, указанных участником в заявке о стране происхождения товара, сведениям, указанным в документе, подтверждающем страну происхождения товара для предоставления приоритета в соответствии с ПП 925, Заказчик:</w:t>
      </w:r>
      <w:r w:rsidR="004160B6">
        <w:cr/>
        <w:t xml:space="preserve">             1) при поступлении информации до принятия решения о результатах рассмотрения и оценки заявок – учитывает информацию при оценке и сопоставлении заявок;</w:t>
      </w:r>
    </w:p>
    <w:p w:rsidR="004160B6" w:rsidRDefault="004160B6" w:rsidP="004160B6">
      <w:pPr>
        <w:ind w:firstLine="720"/>
        <w:jc w:val="both"/>
      </w:pPr>
      <w:r>
        <w:t xml:space="preserve"> </w:t>
      </w:r>
      <w:proofErr w:type="gramStart"/>
      <w:r>
        <w:t>2)при поступлении информации после принятия решения о результатах рассмотрения и оценки заявок, но до заключения договора по результатам закупки – проводит процедуру рассмотрения и оценки  заново с учетом сведений, указанных в документе, подтверждающем страну происхождения товара для предоставления приоритета в соответствии с ПП 925, и в случае изменения результатов ранжирования участников оформляет и официально размещает протокол по результатам повторной процедуры</w:t>
      </w:r>
      <w:proofErr w:type="gramEnd"/>
      <w:r>
        <w:t xml:space="preserve"> рассмотрения и  оценки заявок, подведения итогов закупки;</w:t>
      </w:r>
    </w:p>
    <w:p w:rsidR="004160B6" w:rsidRDefault="004160B6" w:rsidP="004160B6">
      <w:pPr>
        <w:ind w:firstLine="720"/>
        <w:jc w:val="both"/>
      </w:pPr>
      <w:r>
        <w:t>3) при поступлении информации на этапе исполнения договора – применяет штрафные санкции в отношении такого участника (если предусмотрены договором).</w:t>
      </w:r>
    </w:p>
    <w:p w:rsidR="004160B6" w:rsidRDefault="006218C8" w:rsidP="004160B6">
      <w:pPr>
        <w:ind w:firstLine="720"/>
        <w:jc w:val="both"/>
      </w:pPr>
      <w:r>
        <w:t>18.1.7</w:t>
      </w:r>
      <w:r w:rsidR="004160B6">
        <w:t>.Приоритет не предоставляется в случаях, если:</w:t>
      </w:r>
    </w:p>
    <w:p w:rsidR="004160B6" w:rsidRDefault="004160B6" w:rsidP="004160B6">
      <w:pPr>
        <w:ind w:firstLine="720"/>
        <w:jc w:val="both"/>
      </w:pPr>
      <w:r>
        <w:t xml:space="preserve">1)закупка признана </w:t>
      </w:r>
      <w:proofErr w:type="gramStart"/>
      <w:r>
        <w:t>несостоявшейся</w:t>
      </w:r>
      <w:proofErr w:type="gramEnd"/>
      <w:r>
        <w:t xml:space="preserve"> и договор заключается с единственным участником несостоявшейся конкурентной закупки;</w:t>
      </w:r>
    </w:p>
    <w:p w:rsidR="004160B6" w:rsidRDefault="004160B6" w:rsidP="004160B6">
      <w:pPr>
        <w:ind w:firstLine="720"/>
        <w:jc w:val="both"/>
      </w:pPr>
      <w:r>
        <w:t>2)ни в одной допущенной заявке не содержится предложений о поставке товаров российского происхождения, выполнении работ, оказании услуг российскими лицами;</w:t>
      </w:r>
    </w:p>
    <w:p w:rsidR="004160B6" w:rsidRDefault="004160B6" w:rsidP="004160B6">
      <w:pPr>
        <w:ind w:firstLine="720"/>
        <w:jc w:val="both"/>
      </w:pPr>
      <w:r>
        <w:t>3)ни в одной допущенной заявке не содержится предложений о поставке товаров иностранного происхождения, выполнении работ, оказании услуг иностранными лицами товаров иностранного происхождения, выполнении работ, оказании услуг иностранными лицами;</w:t>
      </w:r>
    </w:p>
    <w:p w:rsidR="004160B6" w:rsidRDefault="004160B6" w:rsidP="004160B6">
      <w:pPr>
        <w:ind w:firstLine="720"/>
        <w:jc w:val="both"/>
      </w:pPr>
      <w:proofErr w:type="gramStart"/>
      <w:r>
        <w:t xml:space="preserve">4)во всех допущенных заявках содержатся предложения о поставке товаров российского и иностранного происхождения, выполнении работ, оказании услуг российскими и </w:t>
      </w:r>
      <w:r>
        <w:lastRenderedPageBreak/>
        <w:t xml:space="preserve">иностранными лицами, при этом в каждой такой заявке стоимость товаров российского происхождения, стоимость работ, услуг, выполняемых, оказываемых российскими лицами, составляет менее 50 % (пятьдесят процентов) стоимости всех предложенных таким участником товаров, работ, услуг. </w:t>
      </w:r>
      <w:proofErr w:type="gramEnd"/>
    </w:p>
    <w:p w:rsidR="004160B6" w:rsidRPr="0067106A" w:rsidRDefault="006218C8" w:rsidP="004160B6">
      <w:pPr>
        <w:ind w:firstLine="720"/>
        <w:jc w:val="both"/>
      </w:pPr>
      <w:r>
        <w:t>18.1.8</w:t>
      </w:r>
      <w:r w:rsidR="004160B6">
        <w:t xml:space="preserve">. </w:t>
      </w:r>
      <w:proofErr w:type="gramStart"/>
      <w:r w:rsidR="004160B6">
        <w:t>Участник, с которым заключается договор, и которому был предоставлен приоритет, не вправе провести замену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roofErr w:type="gramEnd"/>
    </w:p>
    <w:p w:rsidR="00064F72" w:rsidRPr="0067106A" w:rsidRDefault="00A277F4" w:rsidP="006B5747">
      <w:pPr>
        <w:ind w:firstLine="720"/>
        <w:jc w:val="both"/>
      </w:pPr>
      <w:r w:rsidRPr="0067106A">
        <w:t>1</w:t>
      </w:r>
      <w:r w:rsidR="006218C8">
        <w:t>9</w:t>
      </w:r>
      <w:r w:rsidR="00DD3C1D" w:rsidRPr="0067106A">
        <w:t xml:space="preserve">. </w:t>
      </w:r>
      <w:proofErr w:type="gramStart"/>
      <w:r w:rsidR="00DD3C1D" w:rsidRPr="0067106A">
        <w:t xml:space="preserve">В любое время до истечения срока представления заявок на участие в запросе предложений </w:t>
      </w:r>
      <w:r w:rsidR="00064F72" w:rsidRPr="0067106A">
        <w:t>в электронной форме</w:t>
      </w:r>
      <w:proofErr w:type="gramEnd"/>
      <w:r w:rsidR="00064F72" w:rsidRPr="0067106A">
        <w:t xml:space="preserve"> З</w:t>
      </w:r>
      <w:r w:rsidR="00DD3C1D" w:rsidRPr="0067106A">
        <w:t xml:space="preserve">аказчик вправе по собственной инициативе либо в ответ на запрос какого-либо претендента внести изменения в документацию </w:t>
      </w:r>
      <w:r w:rsidR="00064F72" w:rsidRPr="0067106A">
        <w:t>п</w:t>
      </w:r>
      <w:r w:rsidR="00DD3C1D" w:rsidRPr="0067106A">
        <w:t>о проведени</w:t>
      </w:r>
      <w:r w:rsidR="00064F72" w:rsidRPr="0067106A">
        <w:t>ю</w:t>
      </w:r>
      <w:r w:rsidR="00DD3C1D" w:rsidRPr="0067106A">
        <w:t xml:space="preserve"> запроса предложений</w:t>
      </w:r>
      <w:r w:rsidR="00064F72" w:rsidRPr="0067106A">
        <w:t xml:space="preserve"> в электронной форме</w:t>
      </w:r>
      <w:r w:rsidR="00DD3C1D" w:rsidRPr="0067106A">
        <w:t>.</w:t>
      </w:r>
    </w:p>
    <w:p w:rsidR="00064F72" w:rsidRPr="0067106A" w:rsidRDefault="00DD3C1D" w:rsidP="006B5747">
      <w:pPr>
        <w:ind w:firstLine="720"/>
        <w:jc w:val="both"/>
      </w:pPr>
      <w:bookmarkStart w:id="14" w:name="sub_12381"/>
      <w:r w:rsidRPr="0067106A">
        <w:t xml:space="preserve">В течение трех дней со дня принятия решения о необходимости изменения документации </w:t>
      </w:r>
      <w:r w:rsidR="00064F72" w:rsidRPr="0067106A">
        <w:t>п</w:t>
      </w:r>
      <w:r w:rsidRPr="0067106A">
        <w:t>о проведени</w:t>
      </w:r>
      <w:r w:rsidR="00BD2399" w:rsidRPr="0067106A">
        <w:t>ю</w:t>
      </w:r>
      <w:r w:rsidRPr="0067106A">
        <w:t xml:space="preserve"> запроса предложений такие изменения </w:t>
      </w:r>
      <w:r w:rsidR="00064F72" w:rsidRPr="0067106A">
        <w:t>вносятся</w:t>
      </w:r>
      <w:r w:rsidRPr="0067106A">
        <w:t xml:space="preserve"> </w:t>
      </w:r>
      <w:r w:rsidR="00064F72" w:rsidRPr="0067106A">
        <w:t>З</w:t>
      </w:r>
      <w:r w:rsidRPr="0067106A">
        <w:t xml:space="preserve">аказчиком </w:t>
      </w:r>
      <w:bookmarkEnd w:id="14"/>
      <w:r w:rsidR="00064F72" w:rsidRPr="0067106A">
        <w:t>через ЭТП в порядке, предусмотренном документами ЭТП, лицом, уполномоченным действовать от имени Заказчика.</w:t>
      </w:r>
    </w:p>
    <w:p w:rsidR="00346842" w:rsidRPr="0067106A" w:rsidRDefault="00346842" w:rsidP="006B5747">
      <w:pPr>
        <w:widowControl/>
        <w:tabs>
          <w:tab w:val="left" w:pos="851"/>
        </w:tabs>
        <w:ind w:firstLine="709"/>
        <w:jc w:val="both"/>
      </w:pPr>
      <w:r w:rsidRPr="0067106A">
        <w:t xml:space="preserve">В случае внесения изменений в документацию  по проведению запроса предложений, срок подачи заявок на участие в запросе предложений должен быть продлен так, чтобы </w:t>
      </w:r>
      <w:proofErr w:type="gramStart"/>
      <w:r w:rsidRPr="0067106A">
        <w:t>с даты размещения</w:t>
      </w:r>
      <w:proofErr w:type="gramEnd"/>
      <w:r w:rsidRPr="0067106A">
        <w:t xml:space="preserve"> в ЕИС внесённых изменений до даты окончания срока подачи заявок оставалось не менее 4 (четырех) рабочих дней. </w:t>
      </w:r>
    </w:p>
    <w:p w:rsidR="00FA0515" w:rsidRPr="0067106A" w:rsidRDefault="006218C8" w:rsidP="006B5747">
      <w:pPr>
        <w:ind w:firstLine="720"/>
        <w:jc w:val="both"/>
      </w:pPr>
      <w:r>
        <w:t>20</w:t>
      </w:r>
      <w:r w:rsidR="00C86106" w:rsidRPr="0067106A">
        <w:t>.</w:t>
      </w:r>
      <w:r w:rsidR="00DD3C1D" w:rsidRPr="0067106A">
        <w:t xml:space="preserve"> </w:t>
      </w:r>
      <w:r w:rsidR="00FA0515" w:rsidRPr="0067106A">
        <w:t xml:space="preserve">Любой участник закупки вправе направить запрос о разъяснении положений извещения и (или) документации о закупке не </w:t>
      </w:r>
      <w:proofErr w:type="gramStart"/>
      <w:r w:rsidR="00FA0515" w:rsidRPr="0067106A">
        <w:t>позднее</w:t>
      </w:r>
      <w:proofErr w:type="gramEnd"/>
      <w:r w:rsidR="00FA0515" w:rsidRPr="0067106A">
        <w:t xml:space="preserve"> чем за три рабочих дня до даты окончания срока подачи заявок на участие в закупке.</w:t>
      </w:r>
      <w:r w:rsidR="00182872" w:rsidRPr="0067106A">
        <w:t xml:space="preserve"> </w:t>
      </w:r>
      <w:r w:rsidR="00FA0515" w:rsidRPr="0067106A">
        <w:t xml:space="preserve"> Заказчик в течение двух рабочих дней со дня поступления запроса о разъяснении рассматривает его и размещает в единой информационной системе </w:t>
      </w:r>
      <w:r w:rsidR="00182872" w:rsidRPr="0067106A">
        <w:t>и</w:t>
      </w:r>
      <w:r w:rsidR="00FA0515" w:rsidRPr="0067106A">
        <w:t xml:space="preserve"> на электронной площадке РТС-тендер (</w:t>
      </w:r>
      <w:hyperlink r:id="rId18" w:history="1">
        <w:r w:rsidR="00182872" w:rsidRPr="0067106A">
          <w:rPr>
            <w:rStyle w:val="a5"/>
            <w:color w:val="auto"/>
          </w:rPr>
          <w:t>http://www.rts-tender.ru</w:t>
        </w:r>
      </w:hyperlink>
      <w:r w:rsidR="00FA0515" w:rsidRPr="0067106A">
        <w:t>).</w:t>
      </w:r>
      <w:r w:rsidR="00182872" w:rsidRPr="0067106A">
        <w:t xml:space="preserve"> </w:t>
      </w:r>
      <w:r w:rsidR="00FA0515" w:rsidRPr="0067106A">
        <w:t xml:space="preserve">Разъяснение положений извещения и (или) документации размещается с указанием предмета запроса, но без обозначения участника такой закупки, от которого поступил данный запрос в течение трех рабочих дней </w:t>
      </w:r>
      <w:proofErr w:type="gramStart"/>
      <w:r w:rsidR="00FA0515" w:rsidRPr="0067106A">
        <w:t>с даты поступления</w:t>
      </w:r>
      <w:proofErr w:type="gramEnd"/>
      <w:r w:rsidR="00FA0515" w:rsidRPr="0067106A">
        <w:t xml:space="preserve"> запроса.</w:t>
      </w:r>
      <w:r w:rsidR="00182872" w:rsidRPr="0067106A">
        <w:t xml:space="preserve"> </w:t>
      </w:r>
      <w:r w:rsidR="00FA0515" w:rsidRPr="0067106A">
        <w:t>Разъяснения положений извещения и (или) документации о закупке не должны изменять предмет закупки и существенные условия проекта договора. Участник закупки вправе направить не более чем три запроса о разъяснении положений извещения и (или) документации о закупке в отношении одной закупки.</w:t>
      </w:r>
    </w:p>
    <w:p w:rsidR="00DD3C1D" w:rsidRPr="0067106A" w:rsidRDefault="002E6CCE" w:rsidP="006B5747">
      <w:pPr>
        <w:ind w:firstLine="720"/>
        <w:jc w:val="both"/>
      </w:pPr>
      <w:r w:rsidRPr="0067106A">
        <w:t>2</w:t>
      </w:r>
      <w:r w:rsidR="006218C8">
        <w:t>1</w:t>
      </w:r>
      <w:r w:rsidR="00DD3C1D" w:rsidRPr="0067106A">
        <w:t>. Возможность увеличения объема работ при заключении договора: не предусмотрена.</w:t>
      </w:r>
    </w:p>
    <w:p w:rsidR="00DD3C1D" w:rsidRPr="0067106A" w:rsidRDefault="00DD3C1D" w:rsidP="006B5747">
      <w:pPr>
        <w:ind w:firstLine="720"/>
        <w:jc w:val="both"/>
      </w:pPr>
      <w:bookmarkStart w:id="15" w:name="sub_14338"/>
      <w:r w:rsidRPr="0067106A">
        <w:t>2</w:t>
      </w:r>
      <w:r w:rsidR="006218C8">
        <w:t>2</w:t>
      </w:r>
      <w:r w:rsidRPr="0067106A">
        <w:t xml:space="preserve">. </w:t>
      </w:r>
      <w:bookmarkEnd w:id="15"/>
      <w:r w:rsidRPr="0067106A">
        <w:t xml:space="preserve">Возможность изменения объема и/или видов работ в ходе исполнения договора: </w:t>
      </w:r>
      <w:r w:rsidR="00165B91" w:rsidRPr="0067106A">
        <w:t>не предусмотрена.</w:t>
      </w:r>
    </w:p>
    <w:p w:rsidR="00DD3C1D" w:rsidRPr="0067106A" w:rsidRDefault="00DD3C1D" w:rsidP="006B5747">
      <w:pPr>
        <w:ind w:firstLine="720"/>
        <w:jc w:val="both"/>
      </w:pPr>
      <w:r w:rsidRPr="0067106A">
        <w:t>2</w:t>
      </w:r>
      <w:r w:rsidR="006218C8">
        <w:t>3</w:t>
      </w:r>
      <w:r w:rsidRPr="0067106A">
        <w:t xml:space="preserve">. Если по окончании срока подачи заявок на участие в запросе предложений, установленного документацией о проведении запроса предложений, будет получена только одна заявка на участие в запросе предложений или не будет получено ни одной заявки, запрос предложений будет признан несостоявшимся. </w:t>
      </w:r>
    </w:p>
    <w:p w:rsidR="00DD3C1D" w:rsidRPr="0067106A" w:rsidRDefault="00DD3C1D" w:rsidP="006B5747">
      <w:pPr>
        <w:ind w:firstLine="720"/>
        <w:jc w:val="both"/>
      </w:pPr>
      <w:r w:rsidRPr="0067106A">
        <w:t xml:space="preserve">Если по окончании срока подачи заявок, установленного документацией </w:t>
      </w:r>
      <w:r w:rsidR="00D76632" w:rsidRPr="0067106A">
        <w:t>п</w:t>
      </w:r>
      <w:r w:rsidRPr="0067106A">
        <w:t>о проведени</w:t>
      </w:r>
      <w:r w:rsidR="00D76632" w:rsidRPr="0067106A">
        <w:t xml:space="preserve">ю </w:t>
      </w:r>
      <w:r w:rsidRPr="0067106A">
        <w:t>запроса предложений, заказчиком будет получена только одна заявка на участие в</w:t>
      </w:r>
      <w:r w:rsidR="00D76632" w:rsidRPr="0067106A">
        <w:t xml:space="preserve"> </w:t>
      </w:r>
      <w:r w:rsidRPr="0067106A">
        <w:t xml:space="preserve">запросе предложений, несмотря на то, что запрос предложений признается несостоявшимся, комиссия по закупке рассмотрит ее в порядке, установленном Положением о закупке товаров, работ, услуг. Если рассматриваемая заявка на участие в запросе предложений и подавший такую заявку участник закупки соответствуют требованиям и условиям, предусмотренным документацией о проведении запроса предложений, заказчик заключит договор с </w:t>
      </w:r>
      <w:r w:rsidR="00BA2081" w:rsidRPr="0067106A">
        <w:t xml:space="preserve">единственным </w:t>
      </w:r>
      <w:r w:rsidRPr="0067106A">
        <w:t>участником закупки, подавшим такую заявку на условиях документации о проведении запроса предложений, проекта договора и заявки, поданной участником. Такой участник не вправе отказаться от заключения договора.</w:t>
      </w:r>
    </w:p>
    <w:p w:rsidR="004E7F14" w:rsidRPr="0067106A" w:rsidRDefault="00C86106" w:rsidP="004E7F14">
      <w:pPr>
        <w:spacing w:line="276" w:lineRule="auto"/>
        <w:jc w:val="both"/>
        <w:rPr>
          <w:color w:val="000000" w:themeColor="text1"/>
        </w:rPr>
      </w:pPr>
      <w:r w:rsidRPr="0067106A">
        <w:tab/>
      </w:r>
      <w:r w:rsidR="00A277F4" w:rsidRPr="0067106A">
        <w:t>2</w:t>
      </w:r>
      <w:r w:rsidR="006218C8">
        <w:t>4</w:t>
      </w:r>
      <w:r w:rsidR="00DD3C1D" w:rsidRPr="0067106A">
        <w:rPr>
          <w:color w:val="000000" w:themeColor="text1"/>
        </w:rPr>
        <w:t xml:space="preserve">. </w:t>
      </w:r>
      <w:bookmarkStart w:id="16" w:name="sub_1291"/>
      <w:bookmarkEnd w:id="16"/>
      <w:r w:rsidR="004E7F14" w:rsidRPr="0067106A">
        <w:rPr>
          <w:color w:val="000000" w:themeColor="text1"/>
        </w:rPr>
        <w:t xml:space="preserve">В рамках оценочной стадии комиссия по закупке оценивает и сопоставляет заявки на участие в запросе предложений и проводит их ранжирование по степени предпочтительности </w:t>
      </w:r>
      <w:r w:rsidR="004E7F14" w:rsidRPr="0067106A">
        <w:rPr>
          <w:color w:val="000000" w:themeColor="text1"/>
        </w:rPr>
        <w:lastRenderedPageBreak/>
        <w:t>для Заказчика, исходя из следующих критериев:</w:t>
      </w:r>
    </w:p>
    <w:p w:rsidR="004E7F14" w:rsidRPr="0067106A" w:rsidRDefault="004E7F14" w:rsidP="004E7F14">
      <w:pPr>
        <w:pStyle w:val="ac"/>
        <w:spacing w:line="276" w:lineRule="auto"/>
        <w:ind w:left="0" w:firstLine="284"/>
        <w:rPr>
          <w:rFonts w:ascii="Times New Roman" w:hAnsi="Times New Roman" w:cs="Times New Roman"/>
          <w:color w:val="FF0000"/>
          <w:sz w:val="24"/>
          <w:szCs w:val="24"/>
        </w:rPr>
      </w:pPr>
      <w:r w:rsidRPr="0067106A">
        <w:rPr>
          <w:rFonts w:ascii="Times New Roman" w:hAnsi="Times New Roman" w:cs="Times New Roman"/>
          <w:color w:val="000000" w:themeColor="text1"/>
          <w:sz w:val="24"/>
          <w:szCs w:val="24"/>
        </w:rPr>
        <w:t xml:space="preserve">- </w:t>
      </w:r>
      <w:r w:rsidRPr="0067106A">
        <w:rPr>
          <w:rFonts w:ascii="Times New Roman" w:hAnsi="Times New Roman" w:cs="Times New Roman"/>
          <w:color w:val="FF0000"/>
          <w:sz w:val="24"/>
          <w:szCs w:val="24"/>
        </w:rPr>
        <w:t>стоимость работ;</w:t>
      </w:r>
    </w:p>
    <w:p w:rsidR="004E7F14" w:rsidRPr="0067106A" w:rsidRDefault="004E7F14" w:rsidP="004E7F14">
      <w:pPr>
        <w:pStyle w:val="ac"/>
        <w:spacing w:line="276" w:lineRule="auto"/>
        <w:ind w:left="0" w:firstLine="284"/>
        <w:rPr>
          <w:rFonts w:ascii="Times New Roman" w:hAnsi="Times New Roman" w:cs="Times New Roman"/>
          <w:color w:val="FF0000"/>
          <w:sz w:val="24"/>
          <w:szCs w:val="24"/>
        </w:rPr>
      </w:pPr>
      <w:r w:rsidRPr="0067106A">
        <w:rPr>
          <w:rFonts w:ascii="Times New Roman" w:hAnsi="Times New Roman" w:cs="Times New Roman"/>
          <w:color w:val="FF0000"/>
          <w:sz w:val="24"/>
          <w:szCs w:val="24"/>
        </w:rPr>
        <w:t>- сроки выполнения работ;</w:t>
      </w:r>
    </w:p>
    <w:p w:rsidR="004E7F14" w:rsidRPr="0067106A" w:rsidRDefault="004E7F14" w:rsidP="004E7F14">
      <w:pPr>
        <w:pStyle w:val="ac"/>
        <w:spacing w:line="276" w:lineRule="auto"/>
        <w:ind w:left="0" w:firstLine="284"/>
        <w:rPr>
          <w:rFonts w:ascii="Times New Roman" w:hAnsi="Times New Roman" w:cs="Times New Roman"/>
          <w:color w:val="000000" w:themeColor="text1"/>
          <w:sz w:val="24"/>
          <w:szCs w:val="24"/>
        </w:rPr>
      </w:pPr>
      <w:bookmarkStart w:id="17" w:name="_Ref56222744"/>
      <w:bookmarkEnd w:id="17"/>
      <w:r w:rsidRPr="0067106A">
        <w:rPr>
          <w:rFonts w:ascii="Times New Roman" w:hAnsi="Times New Roman" w:cs="Times New Roman"/>
          <w:color w:val="000000" w:themeColor="text1"/>
          <w:sz w:val="24"/>
          <w:szCs w:val="24"/>
        </w:rPr>
        <w:t xml:space="preserve">Каждой заявке на участие в запросе предложений по каждому критерию присваиваются баллы по 5-балльной шкале, где 1 – наименее предпочтительное для Заказчика предложение, 5 – наиболее предпочтительное. Заявка, набравшая наибольшее суммарное количество баллов является наиболее предпочтительной, содержащей лучшее сочетание условий исполнения договора для Заказчика.   </w:t>
      </w:r>
    </w:p>
    <w:p w:rsidR="00DD3C1D" w:rsidRPr="0067106A" w:rsidRDefault="000966F1" w:rsidP="004E7F14">
      <w:pPr>
        <w:jc w:val="both"/>
      </w:pPr>
      <w:r w:rsidRPr="0067106A">
        <w:tab/>
      </w:r>
      <w:r w:rsidR="006218C8">
        <w:t>25</w:t>
      </w:r>
      <w:r w:rsidR="00DD3C1D" w:rsidRPr="0067106A">
        <w:t xml:space="preserve">. На основании результатов оценки и сопоставления заявок на участие в запросе предложений </w:t>
      </w:r>
      <w:r w:rsidR="00032709" w:rsidRPr="0067106A">
        <w:t>в электронной форме</w:t>
      </w:r>
      <w:r w:rsidRPr="0067106A">
        <w:t>,</w:t>
      </w:r>
      <w:r w:rsidR="00032709" w:rsidRPr="0067106A">
        <w:t xml:space="preserve"> </w:t>
      </w:r>
      <w:r w:rsidR="00DD3C1D" w:rsidRPr="0067106A">
        <w:t>комиссия по закупке каждой заявк</w:t>
      </w:r>
      <w:r w:rsidR="00032709" w:rsidRPr="0067106A">
        <w:t>е</w:t>
      </w:r>
      <w:r w:rsidR="00DD3C1D" w:rsidRPr="0067106A">
        <w:t xml:space="preserve"> на участие в запросе предложений</w:t>
      </w:r>
      <w:r w:rsidR="00032709" w:rsidRPr="0067106A">
        <w:t xml:space="preserve"> в электронной форме</w:t>
      </w:r>
      <w:r w:rsidR="00DD3C1D" w:rsidRPr="0067106A">
        <w:t xml:space="preserve"> относительно других </w:t>
      </w:r>
      <w:r w:rsidR="00032709" w:rsidRPr="0067106A">
        <w:t xml:space="preserve">заявок </w:t>
      </w:r>
      <w:r w:rsidR="00DD3C1D" w:rsidRPr="0067106A">
        <w:t xml:space="preserve">по мере уменьшения </w:t>
      </w:r>
      <w:r w:rsidR="00032709" w:rsidRPr="0067106A">
        <w:t>итогового рейтинга</w:t>
      </w:r>
      <w:r w:rsidR="00DD3C1D" w:rsidRPr="0067106A">
        <w:t xml:space="preserve"> присваивает порядковые номера. Заявке на участие в запросе предложений, </w:t>
      </w:r>
      <w:r w:rsidR="00706BCE" w:rsidRPr="0067106A">
        <w:t>набравш</w:t>
      </w:r>
      <w:r w:rsidR="00032709" w:rsidRPr="0067106A">
        <w:t>ей</w:t>
      </w:r>
      <w:r w:rsidR="00706BCE" w:rsidRPr="0067106A">
        <w:t xml:space="preserve"> самый высокий итоговый рейтинг</w:t>
      </w:r>
      <w:r w:rsidR="00DD3C1D" w:rsidRPr="0067106A">
        <w:t xml:space="preserve">, комиссия по закупке присвоит первый номер. Победителем признается участник, </w:t>
      </w:r>
      <w:r w:rsidR="00032709" w:rsidRPr="0067106A">
        <w:t xml:space="preserve">заявке которого </w:t>
      </w:r>
      <w:r w:rsidR="00DD3C1D" w:rsidRPr="0067106A">
        <w:t>по результатам оценки и сопоставления заявок присвоен первый номер.</w:t>
      </w:r>
    </w:p>
    <w:p w:rsidR="00DD3C1D" w:rsidRPr="0067106A" w:rsidRDefault="00DD3C1D" w:rsidP="006B5747">
      <w:pPr>
        <w:ind w:firstLine="720"/>
        <w:jc w:val="both"/>
      </w:pPr>
      <w:bookmarkStart w:id="18" w:name="sub_12911"/>
      <w:bookmarkStart w:id="19" w:name="sub_129111"/>
      <w:bookmarkEnd w:id="18"/>
      <w:bookmarkEnd w:id="19"/>
      <w:r w:rsidRPr="0067106A">
        <w:t>В случае</w:t>
      </w:r>
      <w:proofErr w:type="gramStart"/>
      <w:r w:rsidRPr="0067106A">
        <w:t>,</w:t>
      </w:r>
      <w:proofErr w:type="gramEnd"/>
      <w:r w:rsidRPr="0067106A">
        <w:t xml:space="preserve"> если </w:t>
      </w:r>
      <w:r w:rsidR="00355821" w:rsidRPr="0067106A">
        <w:t xml:space="preserve"> по результатам оценки и сопоставления заявок несколько заявок набирают одинаковы</w:t>
      </w:r>
      <w:r w:rsidR="00706BCE" w:rsidRPr="0067106A">
        <w:t>й</w:t>
      </w:r>
      <w:r w:rsidR="00355821" w:rsidRPr="0067106A">
        <w:t xml:space="preserve"> </w:t>
      </w:r>
      <w:r w:rsidR="00706BCE" w:rsidRPr="0067106A">
        <w:t>итоговый рейтинг</w:t>
      </w:r>
      <w:r w:rsidR="00355821" w:rsidRPr="0067106A">
        <w:t xml:space="preserve">, меньший порядковый номер присваивается заявке на участие в запросе предложений, которая поступила ранее других заявок, </w:t>
      </w:r>
      <w:r w:rsidR="00706BCE" w:rsidRPr="0067106A">
        <w:t>набравших</w:t>
      </w:r>
      <w:r w:rsidR="00355821" w:rsidRPr="0067106A">
        <w:t>их одинаковы</w:t>
      </w:r>
      <w:r w:rsidR="00706BCE" w:rsidRPr="0067106A">
        <w:t>й</w:t>
      </w:r>
      <w:r w:rsidR="00355821" w:rsidRPr="0067106A">
        <w:t xml:space="preserve"> </w:t>
      </w:r>
      <w:r w:rsidR="00706BCE" w:rsidRPr="0067106A">
        <w:t>итоговый рейтинг</w:t>
      </w:r>
      <w:r w:rsidRPr="0067106A">
        <w:t>.</w:t>
      </w:r>
      <w:r w:rsidR="00355821" w:rsidRPr="0067106A">
        <w:t xml:space="preserve"> </w:t>
      </w:r>
      <w:bookmarkStart w:id="20" w:name="sub_129112"/>
      <w:bookmarkEnd w:id="20"/>
    </w:p>
    <w:p w:rsidR="00DD3C1D" w:rsidRPr="0067106A" w:rsidRDefault="006218C8" w:rsidP="006B5747">
      <w:pPr>
        <w:ind w:firstLine="720"/>
        <w:jc w:val="both"/>
      </w:pPr>
      <w:r w:rsidRPr="005519AA">
        <w:t>26</w:t>
      </w:r>
      <w:r w:rsidR="003D353D" w:rsidRPr="005519AA">
        <w:t xml:space="preserve">. Заказчик в течение одного рабочего дня со дня размещения </w:t>
      </w:r>
      <w:r w:rsidR="00032709" w:rsidRPr="005519AA">
        <w:t>в единой информационной системе и на ЭТП</w:t>
      </w:r>
      <w:r w:rsidR="003D353D" w:rsidRPr="005519AA">
        <w:t xml:space="preserve"> протокола рассмотрения и оценки заявок </w:t>
      </w:r>
      <w:r w:rsidR="00032709" w:rsidRPr="005519AA">
        <w:t>направляет</w:t>
      </w:r>
      <w:r w:rsidR="003D353D" w:rsidRPr="005519AA">
        <w:t xml:space="preserve"> победителю в проведении запроса предложений</w:t>
      </w:r>
      <w:r w:rsidR="00032709" w:rsidRPr="005519AA">
        <w:t xml:space="preserve"> в электронной форме </w:t>
      </w:r>
      <w:r w:rsidR="003D353D" w:rsidRPr="005519AA">
        <w:t>проект договора</w:t>
      </w:r>
      <w:r w:rsidR="00032709" w:rsidRPr="005519AA">
        <w:t xml:space="preserve"> через ЭТП</w:t>
      </w:r>
      <w:r w:rsidR="003D353D" w:rsidRPr="005519AA">
        <w:t xml:space="preserve">. </w:t>
      </w:r>
      <w:proofErr w:type="gramStart"/>
      <w:r w:rsidR="003D353D" w:rsidRPr="005519AA">
        <w:t>Победитель по результатам рассмотрения и оценки заявок на участие в</w:t>
      </w:r>
      <w:r w:rsidR="00032709" w:rsidRPr="005519AA">
        <w:t xml:space="preserve"> </w:t>
      </w:r>
      <w:r w:rsidR="003D353D" w:rsidRPr="005519AA">
        <w:t xml:space="preserve">запросе предложений должен </w:t>
      </w:r>
      <w:r w:rsidR="00032709" w:rsidRPr="005519AA">
        <w:t>направить</w:t>
      </w:r>
      <w:r w:rsidR="003D353D" w:rsidRPr="005519AA">
        <w:t xml:space="preserve"> заказчику подписанный </w:t>
      </w:r>
      <w:r w:rsidR="00032709" w:rsidRPr="005519AA">
        <w:t xml:space="preserve">электронной цифровой подписью </w:t>
      </w:r>
      <w:r w:rsidR="003D353D" w:rsidRPr="005519AA">
        <w:t>договор</w:t>
      </w:r>
      <w:r w:rsidR="00032709" w:rsidRPr="005519AA">
        <w:t xml:space="preserve"> в соответствии с правилами ЭТП</w:t>
      </w:r>
      <w:r w:rsidR="003D353D" w:rsidRPr="005519AA">
        <w:t xml:space="preserve"> </w:t>
      </w:r>
      <w:r w:rsidR="00CD0720" w:rsidRPr="005519AA">
        <w:t xml:space="preserve">не ранее чем через десять дней </w:t>
      </w:r>
      <w:r w:rsidR="003D353D" w:rsidRPr="005519AA">
        <w:t xml:space="preserve">со дня размещения в единой информационной системе </w:t>
      </w:r>
      <w:hyperlink r:id="rId19" w:history="1">
        <w:r w:rsidR="003D353D" w:rsidRPr="005519AA">
          <w:rPr>
            <w:rStyle w:val="a5"/>
            <w:color w:val="auto"/>
          </w:rPr>
          <w:t>www</w:t>
        </w:r>
      </w:hyperlink>
      <w:hyperlink r:id="rId20" w:history="1">
        <w:r w:rsidR="003D353D" w:rsidRPr="005519AA">
          <w:rPr>
            <w:rStyle w:val="a5"/>
            <w:color w:val="auto"/>
          </w:rPr>
          <w:t>.</w:t>
        </w:r>
      </w:hyperlink>
      <w:hyperlink r:id="rId21" w:history="1">
        <w:r w:rsidR="003D353D" w:rsidRPr="005519AA">
          <w:rPr>
            <w:rStyle w:val="a5"/>
            <w:color w:val="auto"/>
          </w:rPr>
          <w:t>zakupki</w:t>
        </w:r>
      </w:hyperlink>
      <w:hyperlink r:id="rId22" w:history="1">
        <w:r w:rsidR="003D353D" w:rsidRPr="005519AA">
          <w:rPr>
            <w:rStyle w:val="a5"/>
            <w:color w:val="auto"/>
          </w:rPr>
          <w:t>.</w:t>
        </w:r>
      </w:hyperlink>
      <w:hyperlink r:id="rId23" w:history="1">
        <w:r w:rsidR="003D353D" w:rsidRPr="005519AA">
          <w:rPr>
            <w:rStyle w:val="a5"/>
            <w:color w:val="auto"/>
          </w:rPr>
          <w:t>gov</w:t>
        </w:r>
      </w:hyperlink>
      <w:hyperlink r:id="rId24" w:history="1">
        <w:r w:rsidR="003D353D" w:rsidRPr="005519AA">
          <w:rPr>
            <w:rStyle w:val="a5"/>
            <w:color w:val="auto"/>
          </w:rPr>
          <w:t>.</w:t>
        </w:r>
      </w:hyperlink>
      <w:hyperlink r:id="rId25" w:history="1">
        <w:r w:rsidR="003D353D" w:rsidRPr="005519AA">
          <w:rPr>
            <w:rStyle w:val="a5"/>
            <w:color w:val="auto"/>
          </w:rPr>
          <w:t>ru</w:t>
        </w:r>
      </w:hyperlink>
      <w:r w:rsidR="003D353D" w:rsidRPr="005519AA">
        <w:t xml:space="preserve"> протокола рассмотрения и оценки заявок на участие в запросе предложений </w:t>
      </w:r>
      <w:r w:rsidR="00CD0720" w:rsidRPr="005519AA">
        <w:t xml:space="preserve">и не позднее чем через двадцать дней </w:t>
      </w:r>
      <w:r w:rsidR="003D353D" w:rsidRPr="005519AA">
        <w:t>со</w:t>
      </w:r>
      <w:proofErr w:type="gramEnd"/>
      <w:r w:rsidR="003D353D" w:rsidRPr="005519AA">
        <w:t xml:space="preserve"> дня </w:t>
      </w:r>
      <w:r w:rsidR="00032709" w:rsidRPr="005519AA">
        <w:t xml:space="preserve">размещения в единой информационной системе </w:t>
      </w:r>
      <w:hyperlink r:id="rId26" w:history="1">
        <w:r w:rsidR="00032709" w:rsidRPr="005519AA">
          <w:rPr>
            <w:rStyle w:val="a5"/>
            <w:color w:val="auto"/>
          </w:rPr>
          <w:t>www</w:t>
        </w:r>
      </w:hyperlink>
      <w:hyperlink r:id="rId27" w:history="1">
        <w:r w:rsidR="00032709" w:rsidRPr="005519AA">
          <w:rPr>
            <w:rStyle w:val="a5"/>
            <w:color w:val="auto"/>
          </w:rPr>
          <w:t>.</w:t>
        </w:r>
      </w:hyperlink>
      <w:hyperlink r:id="rId28" w:history="1">
        <w:r w:rsidR="00032709" w:rsidRPr="005519AA">
          <w:rPr>
            <w:rStyle w:val="a5"/>
            <w:color w:val="auto"/>
          </w:rPr>
          <w:t>zakupki</w:t>
        </w:r>
      </w:hyperlink>
      <w:hyperlink r:id="rId29" w:history="1">
        <w:r w:rsidR="00032709" w:rsidRPr="005519AA">
          <w:rPr>
            <w:rStyle w:val="a5"/>
            <w:color w:val="auto"/>
          </w:rPr>
          <w:t>.</w:t>
        </w:r>
      </w:hyperlink>
      <w:hyperlink r:id="rId30" w:history="1">
        <w:r w:rsidR="00032709" w:rsidRPr="005519AA">
          <w:rPr>
            <w:rStyle w:val="a5"/>
            <w:color w:val="auto"/>
          </w:rPr>
          <w:t>gov</w:t>
        </w:r>
      </w:hyperlink>
      <w:hyperlink r:id="rId31" w:history="1">
        <w:r w:rsidR="00032709" w:rsidRPr="005519AA">
          <w:rPr>
            <w:rStyle w:val="a5"/>
            <w:color w:val="auto"/>
          </w:rPr>
          <w:t>.</w:t>
        </w:r>
      </w:hyperlink>
      <w:hyperlink r:id="rId32" w:history="1">
        <w:r w:rsidR="00032709" w:rsidRPr="005519AA">
          <w:rPr>
            <w:rStyle w:val="a5"/>
            <w:color w:val="auto"/>
          </w:rPr>
          <w:t>ru</w:t>
        </w:r>
      </w:hyperlink>
      <w:r w:rsidR="00032709" w:rsidRPr="005519AA">
        <w:rPr>
          <w:rStyle w:val="a5"/>
          <w:color w:val="auto"/>
          <w:u w:val="none"/>
        </w:rPr>
        <w:t xml:space="preserve"> </w:t>
      </w:r>
      <w:r w:rsidR="00032709" w:rsidRPr="005519AA">
        <w:t>указанного протокола</w:t>
      </w:r>
      <w:r w:rsidR="003D353D" w:rsidRPr="005519AA">
        <w:t>, в противном случае такой победитель будет признан уклонившимся от заключения договора.</w:t>
      </w:r>
    </w:p>
    <w:p w:rsidR="00D831D7" w:rsidRPr="0067106A" w:rsidRDefault="00D831D7" w:rsidP="006B5747">
      <w:pPr>
        <w:ind w:firstLine="720"/>
        <w:jc w:val="both"/>
      </w:pPr>
    </w:p>
    <w:p w:rsidR="00D831D7" w:rsidRPr="0067106A" w:rsidRDefault="00D831D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Pr="0067106A" w:rsidRDefault="006B5747" w:rsidP="006B5747">
      <w:pPr>
        <w:ind w:firstLine="720"/>
        <w:jc w:val="both"/>
      </w:pPr>
    </w:p>
    <w:p w:rsidR="006B5747" w:rsidRDefault="006B5747" w:rsidP="006B5747">
      <w:pPr>
        <w:ind w:firstLine="720"/>
        <w:jc w:val="both"/>
      </w:pPr>
    </w:p>
    <w:p w:rsidR="00CB647C" w:rsidRDefault="00CB647C" w:rsidP="006B5747">
      <w:pPr>
        <w:ind w:firstLine="720"/>
        <w:jc w:val="both"/>
      </w:pPr>
    </w:p>
    <w:p w:rsidR="00CB647C" w:rsidRDefault="00CB647C" w:rsidP="006B5747">
      <w:pPr>
        <w:ind w:firstLine="720"/>
        <w:jc w:val="both"/>
      </w:pPr>
    </w:p>
    <w:p w:rsidR="005519AA" w:rsidRDefault="005519AA" w:rsidP="006B5747">
      <w:pPr>
        <w:ind w:firstLine="720"/>
        <w:jc w:val="both"/>
      </w:pPr>
    </w:p>
    <w:p w:rsidR="005519AA" w:rsidRDefault="005519AA" w:rsidP="006B5747">
      <w:pPr>
        <w:ind w:firstLine="720"/>
        <w:jc w:val="both"/>
      </w:pPr>
    </w:p>
    <w:p w:rsidR="005519AA" w:rsidRDefault="005519AA" w:rsidP="006B5747">
      <w:pPr>
        <w:ind w:firstLine="720"/>
        <w:jc w:val="both"/>
      </w:pPr>
    </w:p>
    <w:p w:rsidR="00DD3C1D" w:rsidRPr="0067106A" w:rsidRDefault="00566996" w:rsidP="006B5747">
      <w:pPr>
        <w:jc w:val="right"/>
      </w:pPr>
      <w:r w:rsidRPr="0067106A">
        <w:lastRenderedPageBreak/>
        <w:t>П</w:t>
      </w:r>
      <w:r w:rsidR="00DD3C1D" w:rsidRPr="0067106A">
        <w:t xml:space="preserve">риложение № </w:t>
      </w:r>
      <w:r w:rsidR="0067106A">
        <w:t>2</w:t>
      </w:r>
    </w:p>
    <w:p w:rsidR="00DD3C1D" w:rsidRPr="0067106A" w:rsidRDefault="00DD3C1D" w:rsidP="006B5747">
      <w:pPr>
        <w:jc w:val="right"/>
      </w:pPr>
      <w:r w:rsidRPr="0067106A">
        <w:t>к Документации о проведени</w:t>
      </w:r>
      <w:r w:rsidR="00F87B42" w:rsidRPr="0067106A">
        <w:t>и</w:t>
      </w:r>
    </w:p>
    <w:p w:rsidR="00DD3C1D" w:rsidRPr="0067106A" w:rsidRDefault="00DD3C1D" w:rsidP="006B5747">
      <w:pPr>
        <w:jc w:val="right"/>
        <w:rPr>
          <w:shd w:val="clear" w:color="auto" w:fill="FFFFFF"/>
        </w:rPr>
      </w:pPr>
      <w:r w:rsidRPr="0067106A">
        <w:t>запроса предложений</w:t>
      </w:r>
      <w:r w:rsidR="00A376DC" w:rsidRPr="0067106A">
        <w:t xml:space="preserve"> в электронной форме</w:t>
      </w:r>
      <w:r w:rsidRPr="0067106A">
        <w:t xml:space="preserve"> </w:t>
      </w:r>
    </w:p>
    <w:p w:rsidR="00DD3C1D" w:rsidRPr="0067106A" w:rsidRDefault="00E235D9" w:rsidP="006B5747">
      <w:pPr>
        <w:jc w:val="right"/>
      </w:pPr>
      <w:r w:rsidRPr="0067106A">
        <w:rPr>
          <w:shd w:val="clear" w:color="auto" w:fill="FFFFFF"/>
        </w:rPr>
        <w:t xml:space="preserve">№ </w:t>
      </w:r>
      <w:r w:rsidR="00744F35" w:rsidRPr="0067106A">
        <w:rPr>
          <w:shd w:val="clear" w:color="auto" w:fill="FFFFFF"/>
        </w:rPr>
        <w:t>___</w:t>
      </w:r>
      <w:r w:rsidR="00FC3E87" w:rsidRPr="0067106A">
        <w:rPr>
          <w:shd w:val="clear" w:color="auto" w:fill="FFFFFF"/>
        </w:rPr>
        <w:t xml:space="preserve"> </w:t>
      </w:r>
      <w:r w:rsidRPr="0067106A">
        <w:rPr>
          <w:shd w:val="clear" w:color="auto" w:fill="FFFFFF"/>
        </w:rPr>
        <w:t>от «</w:t>
      </w:r>
      <w:r w:rsidR="00744F35" w:rsidRPr="0067106A">
        <w:rPr>
          <w:shd w:val="clear" w:color="auto" w:fill="FFFFFF"/>
        </w:rPr>
        <w:t>____</w:t>
      </w:r>
      <w:r w:rsidR="00B65408" w:rsidRPr="0067106A">
        <w:rPr>
          <w:shd w:val="clear" w:color="auto" w:fill="FFFFFF"/>
        </w:rPr>
        <w:t xml:space="preserve">» </w:t>
      </w:r>
      <w:r w:rsidR="00744F35" w:rsidRPr="0067106A">
        <w:rPr>
          <w:shd w:val="clear" w:color="auto" w:fill="FFFFFF"/>
        </w:rPr>
        <w:t>________</w:t>
      </w:r>
      <w:r w:rsidR="00FC3E87" w:rsidRPr="0067106A">
        <w:rPr>
          <w:shd w:val="clear" w:color="auto" w:fill="FFFFFF"/>
        </w:rPr>
        <w:t xml:space="preserve"> </w:t>
      </w:r>
      <w:r w:rsidR="00DD3C1D" w:rsidRPr="0067106A">
        <w:rPr>
          <w:shd w:val="clear" w:color="auto" w:fill="FFFFFF"/>
        </w:rPr>
        <w:t>201</w:t>
      </w:r>
      <w:r w:rsidR="009D34AC" w:rsidRPr="0067106A">
        <w:rPr>
          <w:shd w:val="clear" w:color="auto" w:fill="FFFFFF"/>
        </w:rPr>
        <w:t>9</w:t>
      </w:r>
      <w:r w:rsidR="00DD3C1D" w:rsidRPr="0067106A">
        <w:rPr>
          <w:shd w:val="clear" w:color="auto" w:fill="FFFFFF"/>
        </w:rPr>
        <w:t xml:space="preserve"> г.</w:t>
      </w: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jc w:val="center"/>
      </w:pPr>
      <w:r w:rsidRPr="0067106A">
        <w:rPr>
          <w:b/>
          <w:bCs/>
        </w:rPr>
        <w:t>Форма заявки на участие в запросе предложений</w:t>
      </w:r>
    </w:p>
    <w:p w:rsidR="00DD3C1D" w:rsidRPr="0067106A" w:rsidRDefault="00DD3C1D" w:rsidP="006B5747">
      <w:pPr>
        <w:ind w:firstLine="720"/>
        <w:jc w:val="both"/>
      </w:pPr>
    </w:p>
    <w:p w:rsidR="00DD3C1D" w:rsidRPr="0067106A" w:rsidRDefault="00DD3C1D" w:rsidP="006B5747">
      <w:pPr>
        <w:ind w:firstLine="5954"/>
        <w:jc w:val="both"/>
      </w:pPr>
      <w:r w:rsidRPr="0067106A">
        <w:t xml:space="preserve">Директору </w:t>
      </w:r>
    </w:p>
    <w:p w:rsidR="00DD3C1D" w:rsidRPr="0067106A" w:rsidRDefault="00DD3C1D" w:rsidP="006B5747">
      <w:pPr>
        <w:ind w:firstLine="5954"/>
        <w:jc w:val="both"/>
      </w:pPr>
      <w:r w:rsidRPr="0067106A">
        <w:t>КАУ «МФЦ Алтайского края»</w:t>
      </w:r>
    </w:p>
    <w:p w:rsidR="00DD3C1D" w:rsidRPr="0067106A" w:rsidRDefault="00DD3C1D" w:rsidP="006B5747">
      <w:pPr>
        <w:ind w:firstLine="5954"/>
        <w:jc w:val="both"/>
      </w:pPr>
      <w:r w:rsidRPr="0067106A">
        <w:t>Тишину Д.В.</w:t>
      </w:r>
    </w:p>
    <w:p w:rsidR="00DD3C1D" w:rsidRPr="0067106A" w:rsidRDefault="00DD3C1D" w:rsidP="006B5747">
      <w:pPr>
        <w:ind w:right="5243"/>
      </w:pPr>
      <w:r w:rsidRPr="0067106A">
        <w:t>«_____»_______________ года</w:t>
      </w:r>
    </w:p>
    <w:p w:rsidR="00DD3C1D" w:rsidRPr="0067106A" w:rsidRDefault="00DD3C1D" w:rsidP="006B5747">
      <w:pPr>
        <w:ind w:right="5243"/>
      </w:pPr>
      <w:r w:rsidRPr="0067106A">
        <w:t>№________________________</w:t>
      </w:r>
    </w:p>
    <w:p w:rsidR="00DD3C1D" w:rsidRPr="0067106A" w:rsidRDefault="00DD3C1D" w:rsidP="006B5747">
      <w:pPr>
        <w:ind w:firstLine="720"/>
        <w:jc w:val="both"/>
      </w:pPr>
    </w:p>
    <w:p w:rsidR="005C6D98" w:rsidRPr="0067106A" w:rsidRDefault="00DD3C1D" w:rsidP="0098286F">
      <w:pPr>
        <w:jc w:val="both"/>
      </w:pPr>
      <w:r w:rsidRPr="0067106A">
        <w:t>Изучив извещение о проведении запроса предложений</w:t>
      </w:r>
      <w:r w:rsidR="00563D96" w:rsidRPr="0067106A">
        <w:t xml:space="preserve"> в электронной форме</w:t>
      </w:r>
      <w:r w:rsidRPr="0067106A">
        <w:t xml:space="preserve">, опубликованное на сайте </w:t>
      </w:r>
      <w:hyperlink r:id="rId33" w:history="1">
        <w:r w:rsidRPr="0067106A">
          <w:rPr>
            <w:rStyle w:val="a5"/>
          </w:rPr>
          <w:t>www</w:t>
        </w:r>
      </w:hyperlink>
      <w:hyperlink r:id="rId34" w:history="1">
        <w:r w:rsidRPr="0067106A">
          <w:rPr>
            <w:rStyle w:val="a5"/>
          </w:rPr>
          <w:t>.</w:t>
        </w:r>
      </w:hyperlink>
      <w:hyperlink r:id="rId35" w:history="1">
        <w:r w:rsidRPr="0067106A">
          <w:rPr>
            <w:rStyle w:val="a5"/>
          </w:rPr>
          <w:t>zakupki</w:t>
        </w:r>
      </w:hyperlink>
      <w:hyperlink r:id="rId36" w:history="1">
        <w:r w:rsidRPr="0067106A">
          <w:rPr>
            <w:rStyle w:val="a5"/>
          </w:rPr>
          <w:t>.</w:t>
        </w:r>
      </w:hyperlink>
      <w:hyperlink r:id="rId37" w:history="1">
        <w:r w:rsidRPr="0067106A">
          <w:rPr>
            <w:rStyle w:val="a5"/>
          </w:rPr>
          <w:t>gov</w:t>
        </w:r>
      </w:hyperlink>
      <w:hyperlink r:id="rId38" w:history="1">
        <w:r w:rsidRPr="0067106A">
          <w:rPr>
            <w:rStyle w:val="a5"/>
          </w:rPr>
          <w:t>.</w:t>
        </w:r>
      </w:hyperlink>
      <w:hyperlink r:id="rId39" w:history="1">
        <w:r w:rsidRPr="0067106A">
          <w:rPr>
            <w:rStyle w:val="a5"/>
          </w:rPr>
          <w:t>ru</w:t>
        </w:r>
      </w:hyperlink>
      <w:r w:rsidR="00032709" w:rsidRPr="0067106A">
        <w:rPr>
          <w:rStyle w:val="a5"/>
        </w:rPr>
        <w:t>;</w:t>
      </w:r>
      <w:r w:rsidR="00DD1301" w:rsidRPr="0067106A">
        <w:rPr>
          <w:rStyle w:val="a5"/>
        </w:rPr>
        <w:t xml:space="preserve"> </w:t>
      </w:r>
      <w:proofErr w:type="gramStart"/>
      <w:r w:rsidR="00DD1301" w:rsidRPr="0067106A">
        <w:rPr>
          <w:rStyle w:val="a5"/>
        </w:rPr>
        <w:t>и ЭТП</w:t>
      </w:r>
      <w:r w:rsidR="00032709" w:rsidRPr="0067106A">
        <w:rPr>
          <w:rStyle w:val="a5"/>
        </w:rPr>
        <w:t xml:space="preserve"> </w:t>
      </w:r>
      <w:r w:rsidR="00DD1301" w:rsidRPr="0067106A">
        <w:rPr>
          <w:rStyle w:val="a5"/>
        </w:rPr>
        <w:t>http://www.rts-tender.ru</w:t>
      </w:r>
      <w:r w:rsidRPr="0067106A">
        <w:t xml:space="preserve">  [</w:t>
      </w:r>
      <w:r w:rsidRPr="0067106A">
        <w:rPr>
          <w:rStyle w:val="a7"/>
          <w:bCs/>
          <w:iCs/>
        </w:rPr>
        <w:t>указывается  дата публикации</w:t>
      </w:r>
      <w:r w:rsidRPr="0067106A">
        <w:t>], и Документацию по запросу предложений</w:t>
      </w:r>
      <w:r w:rsidR="005C6D98" w:rsidRPr="0067106A">
        <w:t xml:space="preserve"> в электронной форме</w:t>
      </w:r>
      <w:r w:rsidRPr="0067106A">
        <w:t>, и принимая установленные в них требования и условия запроса предложений, мы, нижеподписавшиеся, (сведения об участнике размещения заказа: наименование (для юридического лица), Ф.И.О. (для физического лица); место нахождения (для юридического лица), место жительства (для физического лица);</w:t>
      </w:r>
      <w:proofErr w:type="gramEnd"/>
      <w:r w:rsidRPr="0067106A">
        <w:t xml:space="preserve"> </w:t>
      </w:r>
      <w:proofErr w:type="gramStart"/>
      <w:r w:rsidRPr="0067106A">
        <w:t xml:space="preserve">банковские реквизиты, </w:t>
      </w:r>
      <w:r w:rsidR="005C6D98" w:rsidRPr="0067106A">
        <w:t xml:space="preserve">согласны </w:t>
      </w:r>
      <w:r w:rsidR="00CB647C">
        <w:t>оказать</w:t>
      </w:r>
      <w:r w:rsidR="00CB647C" w:rsidRPr="00CB647C">
        <w:t xml:space="preserve"> услуг</w:t>
      </w:r>
      <w:r w:rsidR="00CB647C">
        <w:t>и</w:t>
      </w:r>
      <w:r w:rsidR="00CB647C" w:rsidRPr="00CB647C">
        <w:t xml:space="preserve"> по</w:t>
      </w:r>
      <w:r w:rsidR="005519AA" w:rsidRPr="005519AA">
        <w:t xml:space="preserve"> обеспечению функций офисной печати на территории Заказчика, с предоставлением во временное безвозмездное пользование устройств печати/сканирования/копирования (далее – «Оборудование») на срок действия договора, снабжением расходными материалами (кроме бумаги для печати), и запчастями, полным техническим обслуживанием предоставленного Оборудования, в соответствии с Техническим заданием (Приложение № 1 к документации о проведении запроса п</w:t>
      </w:r>
      <w:r w:rsidR="005519AA">
        <w:t>редложений в электронной форме)</w:t>
      </w:r>
      <w:r w:rsidR="0098286F" w:rsidRPr="0067106A">
        <w:rPr>
          <w:rStyle w:val="a6"/>
          <w:b w:val="0"/>
        </w:rPr>
        <w:t>,</w:t>
      </w:r>
      <w:r w:rsidR="005C6D98" w:rsidRPr="0067106A">
        <w:t xml:space="preserve"> на</w:t>
      </w:r>
      <w:proofErr w:type="gramEnd"/>
      <w:r w:rsidR="005C6D98" w:rsidRPr="0067106A">
        <w:t xml:space="preserve"> общую сумму</w:t>
      </w:r>
    </w:p>
    <w:tbl>
      <w:tblPr>
        <w:tblW w:w="10251" w:type="dxa"/>
        <w:tblInd w:w="-108" w:type="dxa"/>
        <w:tblLayout w:type="fixed"/>
        <w:tblCellMar>
          <w:left w:w="0" w:type="dxa"/>
          <w:right w:w="0" w:type="dxa"/>
        </w:tblCellMar>
        <w:tblLook w:val="0000" w:firstRow="0" w:lastRow="0" w:firstColumn="0" w:lastColumn="0" w:noHBand="0" w:noVBand="0"/>
      </w:tblPr>
      <w:tblGrid>
        <w:gridCol w:w="10251"/>
      </w:tblGrid>
      <w:tr w:rsidR="006C0D32" w:rsidRPr="0067106A" w:rsidTr="006C0D32">
        <w:trPr>
          <w:cantSplit/>
        </w:trPr>
        <w:tc>
          <w:tcPr>
            <w:tcW w:w="10251" w:type="dxa"/>
            <w:shd w:val="clear" w:color="auto" w:fill="FFFFFF"/>
          </w:tcPr>
          <w:p w:rsidR="006C0D32" w:rsidRPr="0067106A" w:rsidRDefault="006C0D32" w:rsidP="006B5747">
            <w:pPr>
              <w:jc w:val="both"/>
              <w:rPr>
                <w:vertAlign w:val="superscript"/>
              </w:rPr>
            </w:pPr>
            <w:r w:rsidRPr="0067106A">
              <w:t>___________________________________________________________________</w:t>
            </w:r>
            <w:r w:rsidR="000C5544" w:rsidRPr="0067106A">
              <w:t>_____</w:t>
            </w:r>
          </w:p>
          <w:p w:rsidR="006C0D32" w:rsidRPr="0067106A" w:rsidRDefault="006C0D32" w:rsidP="006B5747">
            <w:pPr>
              <w:ind w:firstLine="720"/>
              <w:jc w:val="center"/>
            </w:pPr>
            <w:r w:rsidRPr="0067106A">
              <w:rPr>
                <w:vertAlign w:val="superscript"/>
              </w:rPr>
              <w:t>( стоимость, рублей)</w:t>
            </w:r>
          </w:p>
        </w:tc>
      </w:tr>
    </w:tbl>
    <w:p w:rsidR="0098286F" w:rsidRPr="0067106A" w:rsidRDefault="0098286F" w:rsidP="0098286F">
      <w:pPr>
        <w:widowControl/>
        <w:tabs>
          <w:tab w:val="left" w:pos="426"/>
          <w:tab w:val="left" w:pos="567"/>
        </w:tabs>
        <w:suppressAutoHyphens w:val="0"/>
        <w:ind w:right="113"/>
        <w:jc w:val="both"/>
      </w:pPr>
      <w:r w:rsidRPr="0067106A">
        <w:t>включая все расходы Исполнителя, связанные с предоставлением Услуги, в том числе,  расходы на страхование, перевозку, уплату таможенных пошлин, налогов, сборов, других обязательных платежей и прочие расходы Исполнителя, которые могут возникнуть при исполнении Договора.</w:t>
      </w:r>
    </w:p>
    <w:p w:rsidR="00DD3C1D" w:rsidRPr="0067106A" w:rsidRDefault="00DD3C1D" w:rsidP="006B5747">
      <w:pPr>
        <w:jc w:val="both"/>
      </w:pPr>
      <w:r w:rsidRPr="0067106A">
        <w:t>Настоящая заявка имеет правовой статус оферты и действует до «____»_______________________ года.</w:t>
      </w:r>
    </w:p>
    <w:p w:rsidR="00DD3C1D" w:rsidRPr="0067106A" w:rsidRDefault="00DD3C1D" w:rsidP="006B5747">
      <w:pPr>
        <w:jc w:val="both"/>
      </w:pPr>
    </w:p>
    <w:p w:rsidR="00DD3C1D" w:rsidRPr="0067106A" w:rsidRDefault="00DD3C1D" w:rsidP="006B5747">
      <w:pPr>
        <w:jc w:val="both"/>
      </w:pPr>
      <w:r w:rsidRPr="0067106A">
        <w:t>Опись прилагаемых документов:</w:t>
      </w:r>
    </w:p>
    <w:tbl>
      <w:tblPr>
        <w:tblW w:w="0" w:type="auto"/>
        <w:tblInd w:w="-103" w:type="dxa"/>
        <w:tblLayout w:type="fixed"/>
        <w:tblCellMar>
          <w:left w:w="-49" w:type="dxa"/>
          <w:right w:w="0" w:type="dxa"/>
        </w:tblCellMar>
        <w:tblLook w:val="0000" w:firstRow="0" w:lastRow="0" w:firstColumn="0" w:lastColumn="0" w:noHBand="0" w:noVBand="0"/>
      </w:tblPr>
      <w:tblGrid>
        <w:gridCol w:w="811"/>
        <w:gridCol w:w="5245"/>
        <w:gridCol w:w="2130"/>
        <w:gridCol w:w="1306"/>
      </w:tblGrid>
      <w:tr w:rsidR="00DD3C1D" w:rsidRPr="0067106A">
        <w:tc>
          <w:tcPr>
            <w:tcW w:w="811"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82444B" w:rsidP="006B5747">
            <w:pPr>
              <w:jc w:val="both"/>
            </w:pPr>
            <w:r w:rsidRPr="0067106A">
              <w:t xml:space="preserve">№ </w:t>
            </w:r>
            <w:proofErr w:type="gramStart"/>
            <w:r w:rsidRPr="0067106A">
              <w:t>п</w:t>
            </w:r>
            <w:proofErr w:type="gramEnd"/>
            <w:r w:rsidRPr="0067106A">
              <w:t>/п</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r w:rsidRPr="0067106A">
              <w:t>наименование документов</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r w:rsidRPr="0067106A">
              <w:t>Количество листов в документе</w:t>
            </w: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r w:rsidRPr="0067106A">
              <w:t>№ страницы</w:t>
            </w:r>
          </w:p>
        </w:tc>
      </w:tr>
      <w:tr w:rsidR="00DD3C1D" w:rsidRPr="0067106A">
        <w:tc>
          <w:tcPr>
            <w:tcW w:w="811"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r w:rsidRPr="0067106A">
              <w:t>1</w:t>
            </w:r>
          </w:p>
        </w:tc>
        <w:tc>
          <w:tcPr>
            <w:tcW w:w="5245"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p>
        </w:tc>
        <w:tc>
          <w:tcPr>
            <w:tcW w:w="1306" w:type="dxa"/>
            <w:tcBorders>
              <w:top w:val="single" w:sz="4" w:space="0" w:color="000000"/>
              <w:left w:val="single" w:sz="4" w:space="0" w:color="000000"/>
              <w:bottom w:val="single" w:sz="4" w:space="0" w:color="000000"/>
              <w:right w:val="single" w:sz="4" w:space="0" w:color="000000"/>
            </w:tcBorders>
            <w:shd w:val="clear" w:color="auto" w:fill="FFFFFF"/>
          </w:tcPr>
          <w:p w:rsidR="00DD3C1D" w:rsidRPr="0067106A" w:rsidRDefault="00DD3C1D" w:rsidP="006B5747">
            <w:pPr>
              <w:jc w:val="both"/>
            </w:pPr>
          </w:p>
        </w:tc>
      </w:tr>
    </w:tbl>
    <w:p w:rsidR="00DD3C1D" w:rsidRPr="0067106A" w:rsidRDefault="00DD3C1D" w:rsidP="006B5747">
      <w:pPr>
        <w:ind w:firstLine="720"/>
        <w:jc w:val="both"/>
      </w:pPr>
    </w:p>
    <w:p w:rsidR="00DD3C1D" w:rsidRPr="0067106A" w:rsidRDefault="00DD3C1D" w:rsidP="006B5747">
      <w:pPr>
        <w:ind w:firstLine="720"/>
        <w:jc w:val="both"/>
      </w:pPr>
      <w:r w:rsidRPr="0067106A">
        <w:t>Идентификационный номер налогоплательщика ____________________.</w:t>
      </w:r>
    </w:p>
    <w:p w:rsidR="00DD3C1D" w:rsidRPr="0067106A" w:rsidRDefault="00DD3C1D" w:rsidP="006B5747">
      <w:pPr>
        <w:ind w:firstLine="720"/>
        <w:jc w:val="both"/>
      </w:pPr>
    </w:p>
    <w:p w:rsidR="00DD3C1D" w:rsidRPr="0067106A" w:rsidRDefault="00DD3C1D" w:rsidP="006B5747">
      <w:pPr>
        <w:ind w:firstLine="720"/>
        <w:jc w:val="both"/>
      </w:pPr>
      <w:r w:rsidRPr="0067106A">
        <w:t>В случае</w:t>
      </w:r>
      <w:proofErr w:type="gramStart"/>
      <w:r w:rsidRPr="0067106A">
        <w:t>,</w:t>
      </w:r>
      <w:proofErr w:type="gramEnd"/>
      <w:r w:rsidRPr="0067106A">
        <w:t xml:space="preserve"> если наша заявка будет признана комиссией победившей, мы согласны исполнить условия договора, указанные в извещении о проведении запроса предложений №</w:t>
      </w:r>
      <w:r w:rsidR="006C0D32" w:rsidRPr="0067106A">
        <w:t>___</w:t>
      </w:r>
      <w:r w:rsidRPr="0067106A">
        <w:t xml:space="preserve">  от «</w:t>
      </w:r>
      <w:r w:rsidR="006C0D32" w:rsidRPr="0067106A">
        <w:t>___</w:t>
      </w:r>
      <w:r w:rsidRPr="0067106A">
        <w:t>»</w:t>
      </w:r>
      <w:r w:rsidR="006C0D32" w:rsidRPr="0067106A">
        <w:t xml:space="preserve"> ____________</w:t>
      </w:r>
      <w:r w:rsidRPr="0067106A">
        <w:t xml:space="preserve"> 201</w:t>
      </w:r>
      <w:r w:rsidR="009D34AC" w:rsidRPr="0067106A">
        <w:t>9</w:t>
      </w:r>
      <w:r w:rsidRPr="0067106A">
        <w:t xml:space="preserve"> г.</w:t>
      </w:r>
    </w:p>
    <w:p w:rsidR="00DD3C1D" w:rsidRPr="0067106A" w:rsidRDefault="00DD3C1D" w:rsidP="006B5747">
      <w:pPr>
        <w:ind w:firstLine="720"/>
        <w:jc w:val="both"/>
      </w:pPr>
    </w:p>
    <w:p w:rsidR="00DD3C1D" w:rsidRPr="0067106A" w:rsidRDefault="00DD3C1D" w:rsidP="006B5747">
      <w:pPr>
        <w:pBdr>
          <w:bottom w:val="single" w:sz="12" w:space="0" w:color="000000"/>
        </w:pBdr>
        <w:ind w:firstLine="720"/>
        <w:jc w:val="both"/>
      </w:pPr>
    </w:p>
    <w:p w:rsidR="00DD3C1D" w:rsidRPr="0067106A" w:rsidRDefault="00DD3C1D" w:rsidP="006B5747">
      <w:pPr>
        <w:ind w:firstLine="720"/>
        <w:jc w:val="both"/>
      </w:pPr>
    </w:p>
    <w:p w:rsidR="00DD3C1D" w:rsidRPr="0067106A" w:rsidRDefault="00DD3C1D" w:rsidP="006B5747">
      <w:pPr>
        <w:ind w:firstLine="720"/>
        <w:jc w:val="both"/>
      </w:pPr>
      <w:proofErr w:type="gramStart"/>
      <w:r w:rsidRPr="0067106A">
        <w:t>Дополнительную информацию можно получить по адресу: _____________ в рабочие дни с «__» до «___» по местному времени.</w:t>
      </w:r>
      <w:proofErr w:type="gramEnd"/>
    </w:p>
    <w:p w:rsidR="00DD3C1D" w:rsidRPr="0067106A" w:rsidRDefault="00DD3C1D" w:rsidP="006B5747">
      <w:pPr>
        <w:jc w:val="both"/>
      </w:pPr>
    </w:p>
    <w:p w:rsidR="00DD3C1D" w:rsidRPr="0067106A" w:rsidRDefault="00DD3C1D" w:rsidP="006B5747">
      <w:pPr>
        <w:jc w:val="both"/>
      </w:pPr>
      <w:r w:rsidRPr="0067106A">
        <w:lastRenderedPageBreak/>
        <w:t>Контактное лицо: Ф.И.О. _________________________________________;</w:t>
      </w:r>
    </w:p>
    <w:p w:rsidR="00DD3C1D" w:rsidRPr="0067106A" w:rsidRDefault="00DD3C1D" w:rsidP="006B5747">
      <w:pPr>
        <w:jc w:val="both"/>
      </w:pPr>
      <w:r w:rsidRPr="0067106A">
        <w:t>номер контактного телефона ___________________________;</w:t>
      </w:r>
    </w:p>
    <w:p w:rsidR="00DD3C1D" w:rsidRPr="0067106A" w:rsidRDefault="00DD3C1D" w:rsidP="006B5747">
      <w:pPr>
        <w:jc w:val="both"/>
      </w:pPr>
      <w:r w:rsidRPr="0067106A">
        <w:t>адрес электронной почты: _____________________________.</w:t>
      </w:r>
    </w:p>
    <w:p w:rsidR="00DD3C1D" w:rsidRPr="0067106A" w:rsidRDefault="00DD3C1D" w:rsidP="006B5747">
      <w:pPr>
        <w:jc w:val="both"/>
      </w:pPr>
    </w:p>
    <w:p w:rsidR="00DD3C1D" w:rsidRPr="0067106A" w:rsidRDefault="00DD3C1D" w:rsidP="006B5747">
      <w:bookmarkStart w:id="21" w:name="_Toc3279557241"/>
      <w:bookmarkStart w:id="22" w:name="_Toc3279525171"/>
      <w:bookmarkStart w:id="23" w:name="_Toc3263291711"/>
      <w:bookmarkStart w:id="24" w:name="_Toc3260716521"/>
      <w:bookmarkStart w:id="25" w:name="_Toc3260714421"/>
      <w:bookmarkStart w:id="26" w:name="_Ref1757524151"/>
      <w:bookmarkEnd w:id="21"/>
      <w:bookmarkEnd w:id="22"/>
      <w:bookmarkEnd w:id="23"/>
      <w:bookmarkEnd w:id="24"/>
      <w:bookmarkEnd w:id="25"/>
      <w:bookmarkEnd w:id="26"/>
    </w:p>
    <w:p w:rsidR="00DD3C1D" w:rsidRPr="0067106A" w:rsidRDefault="00DD3C1D" w:rsidP="006B5747"/>
    <w:p w:rsidR="00DD3C1D" w:rsidRPr="0067106A" w:rsidRDefault="00DD3C1D" w:rsidP="006B5747"/>
    <w:p w:rsidR="00DD3C1D" w:rsidRPr="0067106A" w:rsidRDefault="00DD3C1D" w:rsidP="006B5747">
      <w:pPr>
        <w:pStyle w:val="ad"/>
        <w:ind w:left="0" w:firstLine="0"/>
        <w:jc w:val="center"/>
        <w:rPr>
          <w:rFonts w:ascii="Times New Roman" w:hAnsi="Times New Roman" w:cs="Times New Roman"/>
          <w:sz w:val="24"/>
          <w:szCs w:val="24"/>
        </w:rPr>
      </w:pPr>
      <w:r w:rsidRPr="0067106A">
        <w:rPr>
          <w:rFonts w:ascii="Times New Roman" w:hAnsi="Times New Roman" w:cs="Times New Roman"/>
          <w:b/>
          <w:bCs/>
          <w:sz w:val="24"/>
          <w:szCs w:val="24"/>
        </w:rPr>
        <w:t>Инструкция по заполнению</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Письмо следует оформить на официальном бланке Участника. Участник присваивает письму дату и номер в соответствии с принятыми у него правилами документооборота.</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Участник должен указать свое полное наименование (с указанием организационно-правовой формы) и юридический адрес.</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 xml:space="preserve">Участник должен указать стоимость работ цифрами и словами, в рублях, с НДС. </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Участник должен указать срок действия заявки согласно требованиям документации о проведении запроса предложений.</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Участник должен перечислить и указать объем каждого из прилагаемых к письму документов, определяющих суть предложения Участника.</w:t>
      </w:r>
    </w:p>
    <w:p w:rsidR="00DD3C1D" w:rsidRPr="0067106A" w:rsidRDefault="00DD3C1D" w:rsidP="006B5747">
      <w:pPr>
        <w:pStyle w:val="ac"/>
        <w:ind w:left="720" w:hanging="720"/>
        <w:rPr>
          <w:rFonts w:ascii="Times New Roman" w:hAnsi="Times New Roman" w:cs="Times New Roman"/>
          <w:sz w:val="24"/>
          <w:szCs w:val="24"/>
        </w:rPr>
      </w:pPr>
      <w:r w:rsidRPr="0067106A">
        <w:rPr>
          <w:rFonts w:ascii="Times New Roman" w:hAnsi="Times New Roman" w:cs="Times New Roman"/>
          <w:sz w:val="24"/>
          <w:szCs w:val="24"/>
        </w:rPr>
        <w:t>Письмо должно быть подписано и скреплено печатью в соответствии с требованиями документации о проведении запроса предложений.</w:t>
      </w:r>
    </w:p>
    <w:p w:rsidR="00DD3C1D" w:rsidRPr="0067106A" w:rsidRDefault="00DD3C1D" w:rsidP="006B5747"/>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DD3C1D" w:rsidRPr="0067106A" w:rsidRDefault="00DD3C1D" w:rsidP="006B5747">
      <w:pPr>
        <w:jc w:val="right"/>
      </w:pPr>
    </w:p>
    <w:p w:rsidR="009D34AC" w:rsidRDefault="009D34AC"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67106A" w:rsidRDefault="0067106A" w:rsidP="006B5747">
      <w:pPr>
        <w:jc w:val="right"/>
      </w:pPr>
    </w:p>
    <w:p w:rsidR="00CB647C" w:rsidRDefault="00CB647C" w:rsidP="006B5747">
      <w:pPr>
        <w:jc w:val="right"/>
      </w:pPr>
    </w:p>
    <w:p w:rsidR="00CB647C" w:rsidRDefault="00CB647C" w:rsidP="006B5747">
      <w:pPr>
        <w:jc w:val="right"/>
      </w:pPr>
    </w:p>
    <w:p w:rsidR="00CB647C" w:rsidRDefault="00CB647C" w:rsidP="006B5747">
      <w:pPr>
        <w:jc w:val="right"/>
      </w:pPr>
    </w:p>
    <w:p w:rsidR="00CB647C" w:rsidRPr="0067106A" w:rsidRDefault="00CB647C" w:rsidP="006B5747">
      <w:pPr>
        <w:jc w:val="right"/>
      </w:pPr>
    </w:p>
    <w:p w:rsidR="00DD3C1D" w:rsidRPr="0067106A" w:rsidRDefault="00DD3C1D" w:rsidP="006B5747">
      <w:pPr>
        <w:jc w:val="right"/>
        <w:rPr>
          <w:color w:val="000000"/>
        </w:rPr>
      </w:pPr>
      <w:bookmarkStart w:id="27" w:name="_Ref55336359"/>
      <w:bookmarkStart w:id="28" w:name="_Ref55335823"/>
      <w:r w:rsidRPr="0067106A">
        <w:rPr>
          <w:color w:val="000000"/>
        </w:rPr>
        <w:lastRenderedPageBreak/>
        <w:t>Приложение 1 к заявке</w:t>
      </w:r>
    </w:p>
    <w:p w:rsidR="00DD3C1D" w:rsidRPr="0067106A" w:rsidRDefault="00DD3C1D" w:rsidP="006B5747">
      <w:pPr>
        <w:jc w:val="right"/>
      </w:pPr>
      <w:r w:rsidRPr="0067106A">
        <w:rPr>
          <w:color w:val="000000"/>
        </w:rPr>
        <w:t>на участие в запросе предложений</w:t>
      </w:r>
      <w:r w:rsidR="0067106A" w:rsidRPr="0067106A">
        <w:rPr>
          <w:color w:val="000000"/>
        </w:rPr>
        <w:t xml:space="preserve"> в электронной форме</w:t>
      </w:r>
      <w:r w:rsidRPr="0067106A">
        <w:br/>
      </w:r>
      <w:r w:rsidRPr="0067106A">
        <w:rPr>
          <w:color w:val="000000"/>
        </w:rPr>
        <w:t>от «</w:t>
      </w:r>
      <w:r w:rsidR="00744F35" w:rsidRPr="0067106A">
        <w:rPr>
          <w:color w:val="000000"/>
        </w:rPr>
        <w:t>____</w:t>
      </w:r>
      <w:r w:rsidRPr="0067106A">
        <w:rPr>
          <w:color w:val="000000"/>
        </w:rPr>
        <w:t>»</w:t>
      </w:r>
      <w:r w:rsidR="009543D6" w:rsidRPr="0067106A">
        <w:rPr>
          <w:color w:val="000000"/>
        </w:rPr>
        <w:t xml:space="preserve"> </w:t>
      </w:r>
      <w:r w:rsidR="00744F35" w:rsidRPr="0067106A">
        <w:rPr>
          <w:color w:val="000000"/>
        </w:rPr>
        <w:t>___________</w:t>
      </w:r>
      <w:r w:rsidR="00BA5F59" w:rsidRPr="0067106A">
        <w:rPr>
          <w:color w:val="000000"/>
        </w:rPr>
        <w:t xml:space="preserve"> 2019</w:t>
      </w:r>
      <w:r w:rsidRPr="0067106A">
        <w:rPr>
          <w:color w:val="000000"/>
        </w:rPr>
        <w:t> г.  №</w:t>
      </w:r>
      <w:r w:rsidR="009543D6" w:rsidRPr="0067106A">
        <w:rPr>
          <w:color w:val="000000"/>
        </w:rPr>
        <w:t xml:space="preserve"> </w:t>
      </w:r>
      <w:r w:rsidR="00744F35" w:rsidRPr="0067106A">
        <w:rPr>
          <w:color w:val="000000"/>
        </w:rPr>
        <w:t>_____</w:t>
      </w:r>
    </w:p>
    <w:bookmarkEnd w:id="27"/>
    <w:bookmarkEnd w:id="28"/>
    <w:p w:rsidR="00DD3C1D" w:rsidRPr="0067106A" w:rsidRDefault="00DD3C1D" w:rsidP="006B5747"/>
    <w:p w:rsidR="00DD3C1D" w:rsidRPr="0067106A" w:rsidRDefault="00DD3C1D" w:rsidP="006B5747">
      <w:pPr>
        <w:jc w:val="center"/>
      </w:pPr>
      <w:r w:rsidRPr="0067106A">
        <w:rPr>
          <w:b/>
          <w:bCs/>
        </w:rPr>
        <w:t>Анкета Участника</w:t>
      </w:r>
    </w:p>
    <w:p w:rsidR="00DD3C1D" w:rsidRPr="0067106A" w:rsidRDefault="00DD3C1D" w:rsidP="006B5747"/>
    <w:p w:rsidR="00DD3C1D" w:rsidRPr="0067106A" w:rsidRDefault="00DD3C1D" w:rsidP="006B5747">
      <w:r w:rsidRPr="0067106A">
        <w:rPr>
          <w:color w:val="000000"/>
        </w:rPr>
        <w:t>Наименование и адрес Участника: _________________________________</w:t>
      </w:r>
    </w:p>
    <w:p w:rsidR="00DD3C1D" w:rsidRPr="0067106A" w:rsidRDefault="00DD3C1D" w:rsidP="006B5747"/>
    <w:tbl>
      <w:tblPr>
        <w:tblW w:w="0" w:type="auto"/>
        <w:tblInd w:w="5" w:type="dxa"/>
        <w:tblLayout w:type="fixed"/>
        <w:tblCellMar>
          <w:left w:w="0" w:type="dxa"/>
          <w:right w:w="0" w:type="dxa"/>
        </w:tblCellMar>
        <w:tblLook w:val="0000" w:firstRow="0" w:lastRow="0" w:firstColumn="0" w:lastColumn="0" w:noHBand="0" w:noVBand="0"/>
      </w:tblPr>
      <w:tblGrid>
        <w:gridCol w:w="645"/>
        <w:gridCol w:w="4935"/>
        <w:gridCol w:w="4211"/>
      </w:tblGrid>
      <w:tr w:rsidR="00DD3C1D" w:rsidRPr="0067106A">
        <w:trPr>
          <w:cantSplit/>
          <w:trHeight w:val="240"/>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e"/>
              <w:rPr>
                <w:rFonts w:ascii="Times New Roman" w:hAnsi="Times New Roman" w:cs="Times New Roman"/>
                <w:sz w:val="24"/>
                <w:szCs w:val="24"/>
              </w:rPr>
            </w:pPr>
            <w:r w:rsidRPr="0067106A">
              <w:rPr>
                <w:rFonts w:ascii="Times New Roman" w:eastAsia="Times New Roman" w:hAnsi="Times New Roman" w:cs="Times New Roman"/>
                <w:sz w:val="24"/>
                <w:szCs w:val="24"/>
              </w:rPr>
              <w:t xml:space="preserve">№ </w:t>
            </w:r>
            <w:proofErr w:type="gramStart"/>
            <w:r w:rsidRPr="0067106A">
              <w:rPr>
                <w:rFonts w:ascii="Times New Roman" w:hAnsi="Times New Roman" w:cs="Times New Roman"/>
                <w:sz w:val="24"/>
                <w:szCs w:val="24"/>
              </w:rPr>
              <w:t>п</w:t>
            </w:r>
            <w:proofErr w:type="gramEnd"/>
            <w:r w:rsidRPr="0067106A">
              <w:rPr>
                <w:rFonts w:ascii="Times New Roman" w:hAnsi="Times New Roman" w:cs="Times New Roman"/>
                <w:sz w:val="24"/>
                <w:szCs w:val="24"/>
              </w:rPr>
              <w:t>/п</w:t>
            </w: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e"/>
              <w:rPr>
                <w:rFonts w:ascii="Times New Roman" w:hAnsi="Times New Roman" w:cs="Times New Roman"/>
                <w:sz w:val="24"/>
                <w:szCs w:val="24"/>
              </w:rPr>
            </w:pPr>
            <w:r w:rsidRPr="0067106A">
              <w:rPr>
                <w:rFonts w:ascii="Times New Roman" w:hAnsi="Times New Roman" w:cs="Times New Roman"/>
                <w:sz w:val="24"/>
                <w:szCs w:val="24"/>
              </w:rPr>
              <w:t>Наименование</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e"/>
              <w:rPr>
                <w:rFonts w:ascii="Times New Roman" w:eastAsia="Times New Roman" w:hAnsi="Times New Roman" w:cs="Times New Roman"/>
                <w:sz w:val="24"/>
                <w:szCs w:val="24"/>
              </w:rPr>
            </w:pPr>
            <w:r w:rsidRPr="0067106A">
              <w:rPr>
                <w:rFonts w:ascii="Times New Roman" w:hAnsi="Times New Roman" w:cs="Times New Roman"/>
                <w:sz w:val="24"/>
                <w:szCs w:val="24"/>
              </w:rPr>
              <w:t>Сведения об Участнике</w:t>
            </w: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e"/>
              <w:numPr>
                <w:ilvl w:val="0"/>
                <w:numId w:val="2"/>
              </w:numPr>
              <w:tabs>
                <w:tab w:val="left" w:pos="720"/>
              </w:tabs>
              <w:ind w:left="360" w:right="0"/>
              <w:jc w:val="both"/>
              <w:rPr>
                <w:rFonts w:ascii="Times New Roman" w:hAnsi="Times New Roman" w:cs="Times New Roman"/>
                <w:sz w:val="24"/>
                <w:szCs w:val="24"/>
              </w:rPr>
            </w:pPr>
            <w:r w:rsidRPr="0067106A">
              <w:rPr>
                <w:rFonts w:ascii="Times New Roman" w:eastAsia="Times New Roman" w:hAnsi="Times New Roman" w:cs="Times New Roman"/>
                <w:sz w:val="24"/>
                <w:szCs w:val="24"/>
              </w:rPr>
              <w:t xml:space="preserve">     </w:t>
            </w: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tabs>
                <w:tab w:val="left" w:pos="360"/>
              </w:tabs>
              <w:ind w:left="0"/>
              <w:jc w:val="both"/>
              <w:rPr>
                <w:rFonts w:ascii="Times New Roman" w:hAnsi="Times New Roman" w:cs="Times New Roman"/>
              </w:rPr>
            </w:pPr>
            <w:r w:rsidRPr="0067106A">
              <w:rPr>
                <w:rFonts w:ascii="Times New Roman" w:hAnsi="Times New Roman" w:cs="Times New Roman"/>
              </w:rPr>
              <w:t>Организационно-правовая форма и фирменное наименование Участника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tabs>
                <w:tab w:val="left" w:pos="417"/>
              </w:tabs>
              <w:snapToGrid w:val="0"/>
              <w:ind w:hanging="36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Учредители (перечислить наименования и организационно-правовую форму или Ф.И.О. всех учредителей, чья доля в уставном капитале превышает 10%)</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Свидетельство о внесении в Единый государственный реестр юридических лиц (дата и номер, кем выдано)</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rPr>
                <w:rFonts w:ascii="Times New Roman" w:hAnsi="Times New Roman" w:cs="Times New Roman"/>
              </w:rPr>
            </w:pPr>
            <w:r w:rsidRPr="0067106A">
              <w:rPr>
                <w:rFonts w:ascii="Times New Roman" w:hAnsi="Times New Roman" w:cs="Times New Roman"/>
              </w:rPr>
              <w:t>ИНН Участника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rPr>
                <w:rFonts w:ascii="Times New Roman" w:hAnsi="Times New Roman" w:cs="Times New Roman"/>
              </w:rPr>
            </w:pPr>
            <w:r w:rsidRPr="0067106A">
              <w:rPr>
                <w:rFonts w:ascii="Times New Roman" w:hAnsi="Times New Roman" w:cs="Times New Roman"/>
              </w:rPr>
              <w:t>Юридический адрес</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rPr>
                <w:rFonts w:ascii="Times New Roman" w:hAnsi="Times New Roman" w:cs="Times New Roman"/>
              </w:rPr>
            </w:pPr>
            <w:r w:rsidRPr="0067106A">
              <w:rPr>
                <w:rFonts w:ascii="Times New Roman" w:hAnsi="Times New Roman" w:cs="Times New Roman"/>
              </w:rPr>
              <w:t>Почтовый адрес</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Филиалы: перечислить наименования и почтовые адреса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Банковские реквизиты (наименование и адрес банка, номер расчетного счета Участника в банке, телефоны банка, прочие банковские реквизиты)</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Телефоны Участника (с указанием кода города)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r w:rsidR="00DD3C1D" w:rsidRPr="0067106A">
        <w:trPr>
          <w:cantSplit/>
          <w:trHeight w:val="116"/>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tabs>
                <w:tab w:val="left" w:pos="360"/>
              </w:tabs>
              <w:ind w:left="0"/>
              <w:rPr>
                <w:rFonts w:ascii="Times New Roman" w:hAnsi="Times New Roman" w:cs="Times New Roman"/>
              </w:rPr>
            </w:pPr>
            <w:r w:rsidRPr="0067106A">
              <w:rPr>
                <w:rFonts w:ascii="Times New Roman" w:hAnsi="Times New Roman" w:cs="Times New Roman"/>
              </w:rPr>
              <w:t>Факс Участника (с указанием кода города)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tabs>
                <w:tab w:val="left" w:pos="417"/>
              </w:tabs>
              <w:snapToGrid w:val="0"/>
              <w:ind w:hanging="36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numPr>
                <w:ilvl w:val="0"/>
                <w:numId w:val="2"/>
              </w:numPr>
              <w:tabs>
                <w:tab w:val="left" w:pos="720"/>
              </w:tabs>
              <w:snapToGrid w:val="0"/>
              <w:ind w:left="360" w:right="0"/>
              <w:rPr>
                <w:rFonts w:ascii="Times New Roman" w:hAnsi="Times New Roman" w:cs="Times New Roman"/>
              </w:rPr>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tabs>
                <w:tab w:val="left" w:pos="360"/>
              </w:tabs>
              <w:ind w:left="0"/>
              <w:rPr>
                <w:rFonts w:ascii="Times New Roman" w:hAnsi="Times New Roman" w:cs="Times New Roman"/>
              </w:rPr>
            </w:pPr>
            <w:r w:rsidRPr="0067106A">
              <w:rPr>
                <w:rFonts w:ascii="Times New Roman" w:hAnsi="Times New Roman" w:cs="Times New Roman"/>
              </w:rPr>
              <w:t>Адрес электронной почты Участника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tabs>
                <w:tab w:val="left" w:pos="417"/>
              </w:tabs>
              <w:snapToGrid w:val="0"/>
              <w:ind w:hanging="360"/>
              <w:rPr>
                <w:rFonts w:ascii="Times New Roman" w:hAnsi="Times New Roman" w:cs="Times New Roman"/>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rPr>
                <w:color w:val="000000"/>
              </w:rPr>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color w:val="000000"/>
              </w:rPr>
            </w:pPr>
            <w:r w:rsidRPr="0067106A">
              <w:rPr>
                <w:rFonts w:ascii="Times New Roman" w:hAnsi="Times New Roman" w:cs="Times New Roman"/>
                <w:color w:val="000000"/>
              </w:rPr>
              <w:t>Фамилия, Имя и Отчество руководителя Участника, имеющего право подписи согласно учредительным документам Участника, с указанием должности и контактного телефона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color w:val="000000"/>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rPr>
                <w:color w:val="000000"/>
              </w:rPr>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color w:val="000000"/>
              </w:rPr>
            </w:pPr>
            <w:r w:rsidRPr="0067106A">
              <w:rPr>
                <w:rFonts w:ascii="Times New Roman" w:hAnsi="Times New Roman" w:cs="Times New Roman"/>
                <w:color w:val="000000"/>
              </w:rPr>
              <w:t>Фамилия, Имя и Отчество главного бухгалтера Участника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color w:val="000000"/>
              </w:rPr>
            </w:pPr>
          </w:p>
        </w:tc>
      </w:tr>
      <w:tr w:rsidR="00DD3C1D" w:rsidRPr="0067106A">
        <w:trPr>
          <w:cantSplit/>
        </w:trPr>
        <w:tc>
          <w:tcPr>
            <w:tcW w:w="64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widowControl/>
              <w:numPr>
                <w:ilvl w:val="0"/>
                <w:numId w:val="2"/>
              </w:numPr>
              <w:tabs>
                <w:tab w:val="left" w:pos="720"/>
              </w:tabs>
              <w:snapToGrid w:val="0"/>
              <w:spacing w:after="60"/>
              <w:ind w:left="360"/>
            </w:pPr>
          </w:p>
        </w:tc>
        <w:tc>
          <w:tcPr>
            <w:tcW w:w="4935" w:type="dxa"/>
            <w:tcBorders>
              <w:top w:val="single" w:sz="4" w:space="0" w:color="000000"/>
              <w:left w:val="single" w:sz="4" w:space="0" w:color="000000"/>
              <w:bottom w:val="single" w:sz="4" w:space="0" w:color="000000"/>
            </w:tcBorders>
            <w:shd w:val="clear" w:color="auto" w:fill="auto"/>
          </w:tcPr>
          <w:p w:rsidR="00DD3C1D" w:rsidRPr="0067106A" w:rsidRDefault="00DD3C1D" w:rsidP="006B5747">
            <w:pPr>
              <w:pStyle w:val="af"/>
              <w:ind w:left="0"/>
              <w:rPr>
                <w:rFonts w:ascii="Times New Roman" w:hAnsi="Times New Roman" w:cs="Times New Roman"/>
              </w:rPr>
            </w:pPr>
            <w:r w:rsidRPr="0067106A">
              <w:rPr>
                <w:rFonts w:ascii="Times New Roman" w:hAnsi="Times New Roman" w:cs="Times New Roman"/>
              </w:rPr>
              <w:t>Фамилия, Имя и Отчество ответственного лица Участника с указанием должности и контактного телефона</w:t>
            </w:r>
          </w:p>
        </w:tc>
        <w:tc>
          <w:tcPr>
            <w:tcW w:w="4211" w:type="dxa"/>
            <w:tcBorders>
              <w:top w:val="single" w:sz="4" w:space="0" w:color="000000"/>
              <w:left w:val="single" w:sz="4" w:space="0" w:color="000000"/>
              <w:bottom w:val="single" w:sz="4" w:space="0" w:color="000000"/>
              <w:right w:val="single" w:sz="4" w:space="0" w:color="000000"/>
            </w:tcBorders>
            <w:shd w:val="clear" w:color="auto" w:fill="auto"/>
          </w:tcPr>
          <w:p w:rsidR="00DD3C1D" w:rsidRPr="0067106A" w:rsidRDefault="00DD3C1D" w:rsidP="006B5747">
            <w:pPr>
              <w:pStyle w:val="af"/>
              <w:snapToGrid w:val="0"/>
              <w:rPr>
                <w:rFonts w:ascii="Times New Roman" w:hAnsi="Times New Roman" w:cs="Times New Roman"/>
              </w:rPr>
            </w:pPr>
          </w:p>
        </w:tc>
      </w:tr>
    </w:tbl>
    <w:p w:rsidR="00DD3C1D" w:rsidRPr="0067106A" w:rsidRDefault="00DD3C1D" w:rsidP="006B5747"/>
    <w:p w:rsidR="00DD3C1D" w:rsidRPr="0067106A" w:rsidRDefault="00DD3C1D" w:rsidP="006B5747">
      <w:pPr>
        <w:rPr>
          <w:vertAlign w:val="superscript"/>
        </w:rPr>
      </w:pPr>
      <w:r w:rsidRPr="0067106A">
        <w:t>____________________________________</w:t>
      </w:r>
    </w:p>
    <w:p w:rsidR="00DD3C1D" w:rsidRPr="0067106A" w:rsidRDefault="00DD3C1D" w:rsidP="006B5747">
      <w:pPr>
        <w:ind w:right="3684"/>
        <w:jc w:val="center"/>
      </w:pPr>
      <w:r w:rsidRPr="0067106A">
        <w:rPr>
          <w:vertAlign w:val="superscript"/>
        </w:rPr>
        <w:t>(подпись, М.П.)</w:t>
      </w:r>
    </w:p>
    <w:p w:rsidR="00DD3C1D" w:rsidRPr="0067106A" w:rsidRDefault="00DD3C1D" w:rsidP="006B5747">
      <w:pPr>
        <w:rPr>
          <w:vertAlign w:val="superscript"/>
        </w:rPr>
      </w:pPr>
      <w:r w:rsidRPr="0067106A">
        <w:t>____________________________________</w:t>
      </w:r>
    </w:p>
    <w:p w:rsidR="00DD3C1D" w:rsidRPr="0067106A" w:rsidRDefault="00DD3C1D" w:rsidP="006B5747">
      <w:pPr>
        <w:ind w:right="3684"/>
        <w:jc w:val="center"/>
        <w:rPr>
          <w:b/>
          <w:bCs/>
        </w:rPr>
      </w:pPr>
      <w:r w:rsidRPr="0067106A">
        <w:rPr>
          <w:vertAlign w:val="superscript"/>
        </w:rPr>
        <w:t xml:space="preserve">(фамилия, имя, отчество </w:t>
      </w:r>
      <w:proofErr w:type="gramStart"/>
      <w:r w:rsidRPr="0067106A">
        <w:rPr>
          <w:vertAlign w:val="superscript"/>
        </w:rPr>
        <w:t>подписавшего</w:t>
      </w:r>
      <w:proofErr w:type="gramEnd"/>
      <w:r w:rsidRPr="0067106A">
        <w:rPr>
          <w:vertAlign w:val="superscript"/>
        </w:rPr>
        <w:t>, должность)</w:t>
      </w:r>
      <w:r w:rsidRPr="0067106A">
        <w:rPr>
          <w:b/>
          <w:bCs/>
          <w:color w:val="000000"/>
          <w:spacing w:val="36"/>
        </w:rPr>
        <w:t xml:space="preserve"> </w:t>
      </w:r>
    </w:p>
    <w:p w:rsidR="00DD3C1D" w:rsidRPr="0067106A" w:rsidRDefault="00DD3C1D" w:rsidP="006B5747">
      <w:pPr>
        <w:keepNext/>
        <w:rPr>
          <w:b/>
          <w:bCs/>
        </w:rPr>
      </w:pPr>
    </w:p>
    <w:p w:rsidR="00DD3C1D" w:rsidRPr="0067106A" w:rsidRDefault="00DD3C1D" w:rsidP="006B5747">
      <w:pPr>
        <w:pStyle w:val="ad"/>
        <w:ind w:left="0" w:firstLine="0"/>
        <w:jc w:val="center"/>
        <w:rPr>
          <w:rFonts w:ascii="Times New Roman" w:hAnsi="Times New Roman" w:cs="Times New Roman"/>
          <w:sz w:val="24"/>
          <w:szCs w:val="24"/>
        </w:rPr>
      </w:pPr>
    </w:p>
    <w:p w:rsidR="00DD3C1D" w:rsidRPr="0067106A" w:rsidRDefault="00DD3C1D" w:rsidP="006B5747">
      <w:pPr>
        <w:pStyle w:val="ad"/>
        <w:ind w:left="0" w:firstLine="0"/>
        <w:jc w:val="center"/>
        <w:rPr>
          <w:rFonts w:ascii="Times New Roman" w:hAnsi="Times New Roman" w:cs="Times New Roman"/>
          <w:sz w:val="24"/>
          <w:szCs w:val="24"/>
        </w:rPr>
      </w:pPr>
      <w:r w:rsidRPr="0067106A">
        <w:rPr>
          <w:rFonts w:ascii="Times New Roman" w:hAnsi="Times New Roman" w:cs="Times New Roman"/>
          <w:b/>
          <w:bCs/>
          <w:sz w:val="24"/>
          <w:szCs w:val="24"/>
        </w:rPr>
        <w:lastRenderedPageBreak/>
        <w:t>Инструкция по заполнению</w:t>
      </w:r>
    </w:p>
    <w:p w:rsidR="00DD3C1D" w:rsidRPr="0067106A" w:rsidRDefault="00DD3C1D" w:rsidP="006B5747">
      <w:pPr>
        <w:pStyle w:val="ac"/>
        <w:ind w:left="153" w:firstLine="698"/>
        <w:rPr>
          <w:rFonts w:ascii="Times New Roman" w:hAnsi="Times New Roman" w:cs="Times New Roman"/>
          <w:sz w:val="24"/>
          <w:szCs w:val="24"/>
        </w:rPr>
      </w:pPr>
      <w:r w:rsidRPr="0067106A">
        <w:rPr>
          <w:rFonts w:ascii="Times New Roman" w:hAnsi="Times New Roman" w:cs="Times New Roman"/>
          <w:sz w:val="24"/>
          <w:szCs w:val="24"/>
        </w:rPr>
        <w:t xml:space="preserve">Участник указывает свое фирменное наименование (в </w:t>
      </w:r>
      <w:proofErr w:type="spellStart"/>
      <w:r w:rsidRPr="0067106A">
        <w:rPr>
          <w:rFonts w:ascii="Times New Roman" w:hAnsi="Times New Roman" w:cs="Times New Roman"/>
          <w:sz w:val="24"/>
          <w:szCs w:val="24"/>
        </w:rPr>
        <w:t>т.ч</w:t>
      </w:r>
      <w:proofErr w:type="spellEnd"/>
      <w:r w:rsidRPr="0067106A">
        <w:rPr>
          <w:rFonts w:ascii="Times New Roman" w:hAnsi="Times New Roman" w:cs="Times New Roman"/>
          <w:sz w:val="24"/>
          <w:szCs w:val="24"/>
        </w:rPr>
        <w:t>. организационно-правовую форму) и свой адрес.</w:t>
      </w:r>
    </w:p>
    <w:p w:rsidR="00DD3C1D" w:rsidRPr="0067106A" w:rsidRDefault="00DD3C1D" w:rsidP="006B5747">
      <w:pPr>
        <w:pStyle w:val="ac"/>
        <w:ind w:left="153" w:firstLine="698"/>
        <w:rPr>
          <w:rFonts w:ascii="Times New Roman" w:hAnsi="Times New Roman" w:cs="Times New Roman"/>
          <w:sz w:val="24"/>
          <w:szCs w:val="24"/>
        </w:rPr>
      </w:pPr>
      <w:r w:rsidRPr="0067106A">
        <w:rPr>
          <w:rFonts w:ascii="Times New Roman" w:hAnsi="Times New Roman" w:cs="Times New Roman"/>
          <w:sz w:val="24"/>
          <w:szCs w:val="24"/>
        </w:rPr>
        <w:t>Участники должны заполнить приведенную выше таблицу по всем позициям. В случае отсутствия каких-либо данных указать слово «нет».</w:t>
      </w:r>
    </w:p>
    <w:p w:rsidR="00DD3C1D" w:rsidRPr="0067106A" w:rsidRDefault="00DD3C1D" w:rsidP="006B5747">
      <w:pPr>
        <w:pStyle w:val="ac"/>
        <w:ind w:left="153" w:firstLine="698"/>
        <w:rPr>
          <w:rFonts w:ascii="Times New Roman" w:hAnsi="Times New Roman" w:cs="Times New Roman"/>
          <w:color w:val="000000"/>
          <w:sz w:val="24"/>
          <w:szCs w:val="24"/>
        </w:rPr>
      </w:pPr>
      <w:r w:rsidRPr="0067106A">
        <w:rPr>
          <w:rFonts w:ascii="Times New Roman" w:hAnsi="Times New Roman" w:cs="Times New Roman"/>
          <w:sz w:val="24"/>
          <w:szCs w:val="24"/>
        </w:rPr>
        <w:t>В графе 8 «Банковские реквизиты…» указываются реквизиты, которые будут использованы при заключении Договора.</w:t>
      </w:r>
    </w:p>
    <w:p w:rsidR="00DD3C1D" w:rsidRPr="0067106A" w:rsidRDefault="00DD3C1D" w:rsidP="006B5747">
      <w:pPr>
        <w:rPr>
          <w:color w:val="000000"/>
        </w:rPr>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DD3C1D" w:rsidRPr="0067106A" w:rsidRDefault="00DD3C1D" w:rsidP="006B5747">
      <w:pPr>
        <w:ind w:firstLine="720"/>
        <w:jc w:val="right"/>
      </w:pPr>
    </w:p>
    <w:p w:rsidR="009543D6" w:rsidRPr="0067106A" w:rsidRDefault="009543D6" w:rsidP="006B5747">
      <w:pPr>
        <w:widowControl/>
        <w:spacing w:before="108" w:after="108"/>
        <w:outlineLvl w:val="0"/>
      </w:pPr>
    </w:p>
    <w:p w:rsidR="00E21771" w:rsidRPr="0067106A" w:rsidRDefault="00E21771" w:rsidP="006B5747">
      <w:pPr>
        <w:widowControl/>
        <w:spacing w:before="108" w:after="108"/>
        <w:outlineLvl w:val="0"/>
      </w:pPr>
    </w:p>
    <w:p w:rsidR="00E21771" w:rsidRPr="0067106A" w:rsidRDefault="00E21771" w:rsidP="006B5747">
      <w:pPr>
        <w:widowControl/>
        <w:spacing w:before="108" w:after="108"/>
        <w:outlineLvl w:val="0"/>
      </w:pPr>
    </w:p>
    <w:p w:rsidR="00E21771" w:rsidRPr="0067106A" w:rsidRDefault="00E21771" w:rsidP="006B5747">
      <w:pPr>
        <w:widowControl/>
        <w:spacing w:before="108" w:after="108"/>
        <w:outlineLvl w:val="0"/>
      </w:pPr>
    </w:p>
    <w:sectPr w:rsidR="00E21771" w:rsidRPr="0067106A" w:rsidSect="000E66EF">
      <w:pgSz w:w="11906" w:h="16838"/>
      <w:pgMar w:top="1134" w:right="849"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96" w:rsidRDefault="00640C96" w:rsidP="006B5747">
      <w:r>
        <w:separator/>
      </w:r>
    </w:p>
  </w:endnote>
  <w:endnote w:type="continuationSeparator" w:id="0">
    <w:p w:rsidR="00640C96" w:rsidRDefault="00640C96" w:rsidP="006B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ndale Sans UI">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TUR">
    <w:charset w:val="CC"/>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96" w:rsidRDefault="00640C96" w:rsidP="006B5747">
      <w:r>
        <w:separator/>
      </w:r>
    </w:p>
  </w:footnote>
  <w:footnote w:type="continuationSeparator" w:id="0">
    <w:p w:rsidR="00640C96" w:rsidRDefault="00640C96" w:rsidP="006B5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5A4F380"/>
    <w:name w:val="WWNum1"/>
    <w:lvl w:ilvl="0">
      <w:start w:val="1"/>
      <w:numFmt w:val="decimal"/>
      <w:lvlText w:val="%1."/>
      <w:lvlJc w:val="left"/>
      <w:pPr>
        <w:tabs>
          <w:tab w:val="num" w:pos="-360"/>
        </w:tabs>
        <w:ind w:left="360" w:hanging="360"/>
      </w:pPr>
      <w:rPr>
        <w:b/>
        <w:sz w:val="28"/>
      </w:rPr>
    </w:lvl>
    <w:lvl w:ilvl="1">
      <w:start w:val="1"/>
      <w:numFmt w:val="lowerLetter"/>
      <w:lvlText w:val="%2."/>
      <w:lvlJc w:val="left"/>
      <w:pPr>
        <w:tabs>
          <w:tab w:val="num" w:pos="-360"/>
        </w:tabs>
        <w:ind w:left="720" w:hanging="360"/>
      </w:pPr>
    </w:lvl>
    <w:lvl w:ilvl="2">
      <w:start w:val="1"/>
      <w:numFmt w:val="lowerRoman"/>
      <w:lvlText w:val="%3."/>
      <w:lvlJc w:val="right"/>
      <w:pPr>
        <w:tabs>
          <w:tab w:val="num" w:pos="-360"/>
        </w:tabs>
        <w:ind w:left="1080" w:hanging="360"/>
      </w:pPr>
    </w:lvl>
    <w:lvl w:ilvl="3">
      <w:start w:val="1"/>
      <w:numFmt w:val="decimal"/>
      <w:lvlText w:val="%4."/>
      <w:lvlJc w:val="left"/>
      <w:pPr>
        <w:tabs>
          <w:tab w:val="num" w:pos="-360"/>
        </w:tabs>
        <w:ind w:left="1440" w:hanging="360"/>
      </w:pPr>
    </w:lvl>
    <w:lvl w:ilvl="4">
      <w:start w:val="1"/>
      <w:numFmt w:val="lowerLetter"/>
      <w:lvlText w:val="%5."/>
      <w:lvlJc w:val="left"/>
      <w:pPr>
        <w:tabs>
          <w:tab w:val="num" w:pos="-360"/>
        </w:tabs>
        <w:ind w:left="1800" w:hanging="360"/>
      </w:pPr>
    </w:lvl>
    <w:lvl w:ilvl="5">
      <w:start w:val="1"/>
      <w:numFmt w:val="lowerRoman"/>
      <w:lvlText w:val="%6."/>
      <w:lvlJc w:val="right"/>
      <w:pPr>
        <w:tabs>
          <w:tab w:val="num" w:pos="-360"/>
        </w:tabs>
        <w:ind w:left="2160" w:hanging="360"/>
      </w:pPr>
    </w:lvl>
    <w:lvl w:ilvl="6">
      <w:start w:val="1"/>
      <w:numFmt w:val="decimal"/>
      <w:lvlText w:val="%7."/>
      <w:lvlJc w:val="left"/>
      <w:pPr>
        <w:tabs>
          <w:tab w:val="num" w:pos="-360"/>
        </w:tabs>
        <w:ind w:left="2520" w:hanging="360"/>
      </w:pPr>
    </w:lvl>
    <w:lvl w:ilvl="7">
      <w:start w:val="1"/>
      <w:numFmt w:val="lowerLetter"/>
      <w:lvlText w:val="%8."/>
      <w:lvlJc w:val="left"/>
      <w:pPr>
        <w:tabs>
          <w:tab w:val="num" w:pos="-360"/>
        </w:tabs>
        <w:ind w:left="2880" w:hanging="360"/>
      </w:pPr>
    </w:lvl>
    <w:lvl w:ilvl="8">
      <w:start w:val="1"/>
      <w:numFmt w:val="lowerRoman"/>
      <w:lvlText w:val="%9."/>
      <w:lvlJc w:val="right"/>
      <w:pPr>
        <w:tabs>
          <w:tab w:val="num" w:pos="-360"/>
        </w:tabs>
        <w:ind w:left="3240" w:hanging="360"/>
      </w:pPr>
    </w:lvl>
  </w:abstractNum>
  <w:abstractNum w:abstractNumId="1">
    <w:nsid w:val="00000002"/>
    <w:multiLevelType w:val="multilevel"/>
    <w:tmpl w:val="00000002"/>
    <w:name w:val="WW8Num5"/>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96511F0"/>
    <w:multiLevelType w:val="multilevel"/>
    <w:tmpl w:val="3BBE67E4"/>
    <w:styleLink w:val="1111112"/>
    <w:lvl w:ilvl="0">
      <w:start w:val="1"/>
      <w:numFmt w:val="decimal"/>
      <w:lvlText w:val="%1."/>
      <w:lvlJc w:val="left"/>
      <w:pPr>
        <w:tabs>
          <w:tab w:val="num" w:pos="630"/>
        </w:tabs>
        <w:ind w:left="630" w:hanging="630"/>
      </w:pPr>
      <w:rPr>
        <w:rFonts w:ascii="Times New Roman" w:hAnsi="Times New Roman" w:cs="Times New Roman" w:hint="default"/>
        <w:b/>
      </w:rPr>
    </w:lvl>
    <w:lvl w:ilvl="1">
      <w:start w:val="1"/>
      <w:numFmt w:val="decimal"/>
      <w:lvlText w:val="%1.%2."/>
      <w:lvlJc w:val="left"/>
      <w:pPr>
        <w:tabs>
          <w:tab w:val="num" w:pos="3697"/>
        </w:tabs>
        <w:ind w:left="3697" w:hanging="720"/>
      </w:pPr>
    </w:lvl>
    <w:lvl w:ilvl="2">
      <w:start w:val="1"/>
      <w:numFmt w:val="decimal"/>
      <w:lvlText w:val="%1.%2.%3."/>
      <w:lvlJc w:val="left"/>
      <w:pPr>
        <w:tabs>
          <w:tab w:val="num" w:pos="1854"/>
        </w:tabs>
        <w:ind w:left="1854" w:hanging="720"/>
      </w:pPr>
    </w:lvl>
    <w:lvl w:ilvl="3">
      <w:start w:val="1"/>
      <w:numFmt w:val="decimal"/>
      <w:lvlText w:val="%1.%2.%3.%4."/>
      <w:lvlJc w:val="left"/>
      <w:pPr>
        <w:tabs>
          <w:tab w:val="num" w:pos="2781"/>
        </w:tabs>
        <w:ind w:left="2781" w:hanging="1080"/>
      </w:pPr>
    </w:lvl>
    <w:lvl w:ilvl="4">
      <w:start w:val="1"/>
      <w:numFmt w:val="decimal"/>
      <w:lvlText w:val="%1.%2.%3.%4.%5."/>
      <w:lvlJc w:val="left"/>
      <w:pPr>
        <w:tabs>
          <w:tab w:val="num" w:pos="3348"/>
        </w:tabs>
        <w:ind w:left="3348" w:hanging="1080"/>
      </w:pPr>
    </w:lvl>
    <w:lvl w:ilvl="5">
      <w:start w:val="1"/>
      <w:numFmt w:val="decimal"/>
      <w:lvlText w:val="%1.%2.%3.%4.%5.%6."/>
      <w:lvlJc w:val="left"/>
      <w:pPr>
        <w:tabs>
          <w:tab w:val="num" w:pos="4275"/>
        </w:tabs>
        <w:ind w:left="4275" w:hanging="1440"/>
      </w:pPr>
    </w:lvl>
    <w:lvl w:ilvl="6">
      <w:start w:val="1"/>
      <w:numFmt w:val="decimal"/>
      <w:lvlText w:val="%1.%2.%3.%4.%5.%6.%7."/>
      <w:lvlJc w:val="left"/>
      <w:pPr>
        <w:tabs>
          <w:tab w:val="num" w:pos="4842"/>
        </w:tabs>
        <w:ind w:left="4842" w:hanging="1440"/>
      </w:pPr>
    </w:lvl>
    <w:lvl w:ilvl="7">
      <w:start w:val="1"/>
      <w:numFmt w:val="decimal"/>
      <w:lvlText w:val="%1.%2.%3.%4.%5.%6.%7.%8."/>
      <w:lvlJc w:val="left"/>
      <w:pPr>
        <w:tabs>
          <w:tab w:val="num" w:pos="5769"/>
        </w:tabs>
        <w:ind w:left="5769" w:hanging="1800"/>
      </w:pPr>
    </w:lvl>
    <w:lvl w:ilvl="8">
      <w:start w:val="1"/>
      <w:numFmt w:val="decimal"/>
      <w:lvlText w:val="%1.%2.%3.%4.%5.%6.%7.%8.%9."/>
      <w:lvlJc w:val="left"/>
      <w:pPr>
        <w:tabs>
          <w:tab w:val="num" w:pos="6696"/>
        </w:tabs>
        <w:ind w:left="6696" w:hanging="2160"/>
      </w:pPr>
    </w:lvl>
  </w:abstractNum>
  <w:abstractNum w:abstractNumId="4">
    <w:nsid w:val="1FEC5F79"/>
    <w:multiLevelType w:val="hybridMultilevel"/>
    <w:tmpl w:val="C590B736"/>
    <w:lvl w:ilvl="0" w:tplc="C6C4F7BE">
      <w:start w:val="2"/>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5">
    <w:nsid w:val="36C67FA3"/>
    <w:multiLevelType w:val="multilevel"/>
    <w:tmpl w:val="EF484904"/>
    <w:styleLink w:val="a"/>
    <w:lvl w:ilvl="0">
      <w:start w:val="1"/>
      <w:numFmt w:val="decimal"/>
      <w:pStyle w:val="1"/>
      <w:lvlText w:val="%1."/>
      <w:lvlJc w:val="center"/>
      <w:pPr>
        <w:ind w:left="0" w:firstLine="0"/>
      </w:pPr>
    </w:lvl>
    <w:lvl w:ilvl="1">
      <w:start w:val="1"/>
      <w:numFmt w:val="decimal"/>
      <w:pStyle w:val="11"/>
      <w:lvlText w:val="%1.%2."/>
      <w:lvlJc w:val="left"/>
      <w:pPr>
        <w:tabs>
          <w:tab w:val="num" w:pos="1134"/>
        </w:tabs>
        <w:ind w:left="1134" w:hanging="1134"/>
      </w:pPr>
    </w:lvl>
    <w:lvl w:ilvl="2">
      <w:start w:val="1"/>
      <w:numFmt w:val="decimal"/>
      <w:pStyle w:val="111"/>
      <w:lvlText w:val="%1.%2.%3."/>
      <w:lvlJc w:val="left"/>
      <w:pPr>
        <w:tabs>
          <w:tab w:val="num" w:pos="1134"/>
        </w:tabs>
        <w:ind w:left="1134" w:hanging="1134"/>
      </w:pPr>
    </w:lvl>
    <w:lvl w:ilvl="3">
      <w:start w:val="1"/>
      <w:numFmt w:val="decimal"/>
      <w:pStyle w:val="10"/>
      <w:lvlText w:val="%4)"/>
      <w:lvlJc w:val="left"/>
      <w:pPr>
        <w:tabs>
          <w:tab w:val="num" w:pos="1701"/>
        </w:tabs>
        <w:ind w:left="1701" w:hanging="567"/>
      </w:pPr>
    </w:lvl>
    <w:lvl w:ilvl="4">
      <w:start w:val="1"/>
      <w:numFmt w:val="russianLower"/>
      <w:pStyle w:val="a0"/>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C5E7160"/>
    <w:multiLevelType w:val="multilevel"/>
    <w:tmpl w:val="EB6ADD2E"/>
    <w:lvl w:ilvl="0">
      <w:start w:val="1"/>
      <w:numFmt w:val="decimal"/>
      <w:lvlText w:val="%1."/>
      <w:lvlJc w:val="center"/>
      <w:pPr>
        <w:tabs>
          <w:tab w:val="num" w:pos="567"/>
        </w:tabs>
        <w:ind w:left="567" w:hanging="279"/>
      </w:pPr>
      <w:rPr>
        <w:rFonts w:hint="default"/>
      </w:rPr>
    </w:lvl>
    <w:lvl w:ilvl="1">
      <w:start w:val="1"/>
      <w:numFmt w:val="decimal"/>
      <w:lvlText w:val="%1.%2."/>
      <w:lvlJc w:val="left"/>
      <w:pPr>
        <w:tabs>
          <w:tab w:val="num" w:pos="1844"/>
        </w:tabs>
        <w:ind w:left="1844" w:hanging="567"/>
      </w:pPr>
      <w:rPr>
        <w:rFonts w:hint="default"/>
        <w:u w:val="none"/>
      </w:rPr>
    </w:lvl>
    <w:lvl w:ilvl="2">
      <w:start w:val="1"/>
      <w:numFmt w:val="decimal"/>
      <w:lvlText w:val="%1.%2.%3."/>
      <w:lvlJc w:val="left"/>
      <w:pPr>
        <w:tabs>
          <w:tab w:val="num" w:pos="993"/>
        </w:tabs>
        <w:ind w:left="993" w:hanging="851"/>
      </w:pPr>
      <w:rPr>
        <w:rFonts w:hint="default"/>
        <w:strike w:val="0"/>
      </w:rPr>
    </w:lvl>
    <w:lvl w:ilvl="3">
      <w:start w:val="1"/>
      <w:numFmt w:val="decimal"/>
      <w:lvlText w:val="%1.%2.%3.%4."/>
      <w:lvlJc w:val="left"/>
      <w:pPr>
        <w:tabs>
          <w:tab w:val="num" w:pos="1134"/>
        </w:tabs>
        <w:ind w:left="1134" w:hanging="567"/>
      </w:pPr>
      <w:rPr>
        <w:rFonts w:hint="default"/>
      </w:rPr>
    </w:lvl>
    <w:lvl w:ilvl="4">
      <w:start w:val="1"/>
      <w:numFmt w:val="lowerLetter"/>
      <w:lvlText w:val="%5)"/>
      <w:lvlJc w:val="left"/>
      <w:pPr>
        <w:tabs>
          <w:tab w:val="num" w:pos="3560"/>
        </w:tabs>
        <w:ind w:left="3560"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7">
    <w:nsid w:val="68776CC6"/>
    <w:multiLevelType w:val="hybridMultilevel"/>
    <w:tmpl w:val="C93EE54A"/>
    <w:lvl w:ilvl="0" w:tplc="E63ABEC8">
      <w:start w:val="1"/>
      <w:numFmt w:val="decimal"/>
      <w:lvlText w:val="%1."/>
      <w:lvlJc w:val="left"/>
      <w:pPr>
        <w:ind w:left="1725" w:hanging="1005"/>
      </w:pPr>
      <w:rPr>
        <w:rFonts w:cs="Times New Roman" w:hint="default"/>
        <w:b/>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7DD06BD1"/>
    <w:multiLevelType w:val="multilevel"/>
    <w:tmpl w:val="6BA87B88"/>
    <w:lvl w:ilvl="0">
      <w:start w:val="1"/>
      <w:numFmt w:val="decimal"/>
      <w:lvlText w:val="%1."/>
      <w:lvlJc w:val="left"/>
      <w:pPr>
        <w:ind w:left="1170" w:hanging="1170"/>
      </w:pPr>
      <w:rPr>
        <w:rFonts w:hint="default"/>
      </w:rPr>
    </w:lvl>
    <w:lvl w:ilvl="1">
      <w:start w:val="1"/>
      <w:numFmt w:val="decimal"/>
      <w:lvlText w:val="%1.%2."/>
      <w:lvlJc w:val="left"/>
      <w:pPr>
        <w:ind w:left="1737" w:hanging="1170"/>
      </w:pPr>
      <w:rPr>
        <w:rFonts w:hint="default"/>
      </w:rPr>
    </w:lvl>
    <w:lvl w:ilvl="2">
      <w:start w:val="1"/>
      <w:numFmt w:val="decimal"/>
      <w:lvlText w:val="%1.%2.%3."/>
      <w:lvlJc w:val="left"/>
      <w:pPr>
        <w:ind w:left="2304" w:hanging="1170"/>
      </w:pPr>
      <w:rPr>
        <w:rFonts w:hint="default"/>
      </w:rPr>
    </w:lvl>
    <w:lvl w:ilvl="3">
      <w:start w:val="1"/>
      <w:numFmt w:val="decimal"/>
      <w:lvlText w:val="%1.%2.%3.%4."/>
      <w:lvlJc w:val="left"/>
      <w:pPr>
        <w:ind w:left="2871" w:hanging="1170"/>
      </w:pPr>
      <w:rPr>
        <w:rFonts w:hint="default"/>
      </w:rPr>
    </w:lvl>
    <w:lvl w:ilvl="4">
      <w:start w:val="1"/>
      <w:numFmt w:val="decimal"/>
      <w:lvlText w:val="%1.%2.%3.%4.%5."/>
      <w:lvlJc w:val="left"/>
      <w:pPr>
        <w:ind w:left="3438" w:hanging="1170"/>
      </w:pPr>
      <w:rPr>
        <w:rFonts w:hint="default"/>
      </w:rPr>
    </w:lvl>
    <w:lvl w:ilvl="5">
      <w:start w:val="1"/>
      <w:numFmt w:val="decimal"/>
      <w:lvlText w:val="%1.%2.%3.%4.%5.%6."/>
      <w:lvlJc w:val="left"/>
      <w:pPr>
        <w:ind w:left="4005" w:hanging="117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 w:numId="4">
    <w:abstractNumId w:val="6"/>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 w:ilvl="0">
        <w:start w:val="1"/>
        <w:numFmt w:val="decimal"/>
        <w:pStyle w:val="1"/>
        <w:lvlText w:val="%1."/>
        <w:lvlJc w:val="center"/>
        <w:pPr>
          <w:ind w:left="0" w:firstLine="0"/>
        </w:pPr>
      </w:lvl>
    </w:lvlOverride>
    <w:lvlOverride w:ilvl="1">
      <w:lvl w:ilvl="1">
        <w:start w:val="1"/>
        <w:numFmt w:val="decimal"/>
        <w:pStyle w:val="11"/>
        <w:lvlText w:val="%1.%2."/>
        <w:lvlJc w:val="left"/>
        <w:pPr>
          <w:tabs>
            <w:tab w:val="num" w:pos="1134"/>
          </w:tabs>
          <w:ind w:left="1134" w:hanging="1134"/>
        </w:pPr>
      </w:lvl>
    </w:lvlOverride>
    <w:lvlOverride w:ilvl="2">
      <w:lvl w:ilvl="2">
        <w:start w:val="1"/>
        <w:numFmt w:val="decimal"/>
        <w:pStyle w:val="111"/>
        <w:lvlText w:val="%1.%2.%3."/>
        <w:lvlJc w:val="left"/>
        <w:pPr>
          <w:tabs>
            <w:tab w:val="num" w:pos="1134"/>
          </w:tabs>
          <w:ind w:left="1134" w:hanging="1134"/>
        </w:pPr>
      </w:lvl>
    </w:lvlOverride>
    <w:lvlOverride w:ilvl="3">
      <w:lvl w:ilvl="3">
        <w:start w:val="1"/>
        <w:numFmt w:val="decimal"/>
        <w:pStyle w:val="10"/>
        <w:lvlText w:val="%4)"/>
        <w:lvlJc w:val="left"/>
        <w:pPr>
          <w:tabs>
            <w:tab w:val="num" w:pos="567"/>
          </w:tabs>
          <w:ind w:left="567" w:hanging="567"/>
        </w:pPr>
      </w:lvl>
    </w:lvlOverride>
    <w:lvlOverride w:ilvl="4">
      <w:lvl w:ilvl="4">
        <w:start w:val="1"/>
        <w:numFmt w:val="russianLower"/>
        <w:pStyle w:val="a0"/>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9">
    <w:abstractNumId w:val="5"/>
    <w:lvlOverride w:ilvl="0">
      <w:startOverride w:val="1"/>
      <w:lvl w:ilvl="0">
        <w:start w:val="1"/>
        <w:numFmt w:val="decimal"/>
        <w:pStyle w:val="1"/>
        <w:lvlText w:val="%1."/>
        <w:lvlJc w:val="center"/>
        <w:pPr>
          <w:ind w:left="0" w:firstLine="0"/>
        </w:pPr>
      </w:lvl>
    </w:lvlOverride>
    <w:lvlOverride w:ilvl="1">
      <w:startOverride w:val="1"/>
      <w:lvl w:ilvl="1">
        <w:start w:val="1"/>
        <w:numFmt w:val="decimal"/>
        <w:pStyle w:val="11"/>
        <w:lvlText w:val="%1.%2."/>
        <w:lvlJc w:val="left"/>
        <w:pPr>
          <w:tabs>
            <w:tab w:val="num" w:pos="1134"/>
          </w:tabs>
          <w:ind w:left="1134" w:hanging="1134"/>
        </w:pPr>
      </w:lvl>
    </w:lvlOverride>
    <w:lvlOverride w:ilvl="2">
      <w:startOverride w:val="1"/>
      <w:lvl w:ilvl="2">
        <w:start w:val="1"/>
        <w:numFmt w:val="decimal"/>
        <w:pStyle w:val="111"/>
        <w:lvlText w:val="%1.%2.%3."/>
        <w:lvlJc w:val="left"/>
        <w:pPr>
          <w:tabs>
            <w:tab w:val="num" w:pos="1134"/>
          </w:tabs>
          <w:ind w:left="1134" w:hanging="1134"/>
        </w:pPr>
      </w:lvl>
    </w:lvlOverride>
    <w:lvlOverride w:ilvl="3">
      <w:startOverride w:val="1"/>
      <w:lvl w:ilvl="3">
        <w:start w:val="1"/>
        <w:numFmt w:val="decimal"/>
        <w:pStyle w:val="10"/>
        <w:lvlText w:val="%4)"/>
        <w:lvlJc w:val="left"/>
        <w:pPr>
          <w:tabs>
            <w:tab w:val="num" w:pos="1560"/>
          </w:tabs>
          <w:ind w:left="1560" w:hanging="567"/>
        </w:pPr>
      </w:lvl>
    </w:lvlOverride>
  </w:num>
  <w:num w:numId="10">
    <w:abstractNumId w:val="5"/>
    <w:lvlOverride w:ilvl="0">
      <w:startOverride w:val="1"/>
      <w:lvl w:ilvl="0">
        <w:start w:val="1"/>
        <w:numFmt w:val="decimal"/>
        <w:pStyle w:val="1"/>
        <w:lvlText w:val="%1."/>
        <w:lvlJc w:val="center"/>
        <w:pPr>
          <w:ind w:left="0" w:firstLine="0"/>
        </w:pPr>
      </w:lvl>
    </w:lvlOverride>
    <w:lvlOverride w:ilvl="1">
      <w:startOverride w:val="1"/>
      <w:lvl w:ilvl="1">
        <w:start w:val="1"/>
        <w:numFmt w:val="decimal"/>
        <w:pStyle w:val="11"/>
        <w:lvlText w:val="%1.%2."/>
        <w:lvlJc w:val="left"/>
        <w:pPr>
          <w:tabs>
            <w:tab w:val="num" w:pos="1134"/>
          </w:tabs>
          <w:ind w:left="1134" w:hanging="1134"/>
        </w:pPr>
      </w:lvl>
    </w:lvlOverride>
    <w:lvlOverride w:ilvl="2">
      <w:startOverride w:val="1"/>
      <w:lvl w:ilvl="2">
        <w:start w:val="1"/>
        <w:numFmt w:val="decimal"/>
        <w:pStyle w:val="111"/>
        <w:lvlText w:val="%1.%2.%3."/>
        <w:lvlJc w:val="left"/>
        <w:pPr>
          <w:tabs>
            <w:tab w:val="num" w:pos="1134"/>
          </w:tabs>
          <w:ind w:left="1134" w:hanging="1134"/>
        </w:pPr>
      </w:lvl>
    </w:lvlOverride>
    <w:lvlOverride w:ilvl="3">
      <w:startOverride w:val="1"/>
      <w:lvl w:ilvl="3">
        <w:start w:val="1"/>
        <w:numFmt w:val="decimal"/>
        <w:pStyle w:val="10"/>
        <w:lvlText w:val="%4)"/>
        <w:lvlJc w:val="left"/>
        <w:pPr>
          <w:tabs>
            <w:tab w:val="num" w:pos="1560"/>
          </w:tabs>
          <w:ind w:left="1560" w:hanging="567"/>
        </w:pPr>
      </w:lvl>
    </w:lvlOverride>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a1"/>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22"/>
    <w:rsid w:val="00005566"/>
    <w:rsid w:val="00015A2E"/>
    <w:rsid w:val="00016314"/>
    <w:rsid w:val="00032709"/>
    <w:rsid w:val="0004365B"/>
    <w:rsid w:val="00047032"/>
    <w:rsid w:val="00047298"/>
    <w:rsid w:val="0004756C"/>
    <w:rsid w:val="000515F1"/>
    <w:rsid w:val="00055318"/>
    <w:rsid w:val="0005745E"/>
    <w:rsid w:val="00064F72"/>
    <w:rsid w:val="00082482"/>
    <w:rsid w:val="00084BE1"/>
    <w:rsid w:val="000857AB"/>
    <w:rsid w:val="000957D8"/>
    <w:rsid w:val="000966F1"/>
    <w:rsid w:val="000B0419"/>
    <w:rsid w:val="000B13AA"/>
    <w:rsid w:val="000B77CA"/>
    <w:rsid w:val="000C52E5"/>
    <w:rsid w:val="000C5544"/>
    <w:rsid w:val="000D6D18"/>
    <w:rsid w:val="000D7F78"/>
    <w:rsid w:val="000E66EF"/>
    <w:rsid w:val="00101EF4"/>
    <w:rsid w:val="00105C26"/>
    <w:rsid w:val="001078C2"/>
    <w:rsid w:val="0012711A"/>
    <w:rsid w:val="00134A96"/>
    <w:rsid w:val="00141D5D"/>
    <w:rsid w:val="00147259"/>
    <w:rsid w:val="00147A36"/>
    <w:rsid w:val="0015708B"/>
    <w:rsid w:val="0016118B"/>
    <w:rsid w:val="001642E6"/>
    <w:rsid w:val="00165B91"/>
    <w:rsid w:val="00166BDB"/>
    <w:rsid w:val="00171A1E"/>
    <w:rsid w:val="0018242A"/>
    <w:rsid w:val="00182872"/>
    <w:rsid w:val="00182EA6"/>
    <w:rsid w:val="001A0E50"/>
    <w:rsid w:val="001A1F69"/>
    <w:rsid w:val="001A4E74"/>
    <w:rsid w:val="001B350C"/>
    <w:rsid w:val="001B38A5"/>
    <w:rsid w:val="001B5DB4"/>
    <w:rsid w:val="001C2AC0"/>
    <w:rsid w:val="001D073D"/>
    <w:rsid w:val="001D1287"/>
    <w:rsid w:val="001E6B60"/>
    <w:rsid w:val="001F280F"/>
    <w:rsid w:val="001F2BD4"/>
    <w:rsid w:val="00202B6C"/>
    <w:rsid w:val="00205AFB"/>
    <w:rsid w:val="00211654"/>
    <w:rsid w:val="00262313"/>
    <w:rsid w:val="00276165"/>
    <w:rsid w:val="00292E1A"/>
    <w:rsid w:val="00294ACF"/>
    <w:rsid w:val="002960FD"/>
    <w:rsid w:val="002A1867"/>
    <w:rsid w:val="002A6D5A"/>
    <w:rsid w:val="002C1646"/>
    <w:rsid w:val="002E6CCE"/>
    <w:rsid w:val="00307E8E"/>
    <w:rsid w:val="00312A63"/>
    <w:rsid w:val="00316AC8"/>
    <w:rsid w:val="0032638B"/>
    <w:rsid w:val="00326834"/>
    <w:rsid w:val="003430B0"/>
    <w:rsid w:val="00346842"/>
    <w:rsid w:val="00355821"/>
    <w:rsid w:val="00355CD3"/>
    <w:rsid w:val="00356F58"/>
    <w:rsid w:val="003651CE"/>
    <w:rsid w:val="0037002B"/>
    <w:rsid w:val="00371731"/>
    <w:rsid w:val="003739D9"/>
    <w:rsid w:val="00373C94"/>
    <w:rsid w:val="00393796"/>
    <w:rsid w:val="003A18D4"/>
    <w:rsid w:val="003A5695"/>
    <w:rsid w:val="003B0C1E"/>
    <w:rsid w:val="003C3C8F"/>
    <w:rsid w:val="003C4F2D"/>
    <w:rsid w:val="003D353D"/>
    <w:rsid w:val="003F1B76"/>
    <w:rsid w:val="003F5F72"/>
    <w:rsid w:val="00403D8F"/>
    <w:rsid w:val="004058FD"/>
    <w:rsid w:val="004160B6"/>
    <w:rsid w:val="004240D0"/>
    <w:rsid w:val="004378B7"/>
    <w:rsid w:val="0044220C"/>
    <w:rsid w:val="0048309F"/>
    <w:rsid w:val="0048311D"/>
    <w:rsid w:val="004935AE"/>
    <w:rsid w:val="004947E8"/>
    <w:rsid w:val="004B4421"/>
    <w:rsid w:val="004C480A"/>
    <w:rsid w:val="004C554D"/>
    <w:rsid w:val="004D3C3A"/>
    <w:rsid w:val="004D4807"/>
    <w:rsid w:val="004E14FC"/>
    <w:rsid w:val="004E35CD"/>
    <w:rsid w:val="004E7F14"/>
    <w:rsid w:val="00503CD9"/>
    <w:rsid w:val="005047F9"/>
    <w:rsid w:val="00511252"/>
    <w:rsid w:val="0051473D"/>
    <w:rsid w:val="005306D1"/>
    <w:rsid w:val="00537CFD"/>
    <w:rsid w:val="005519AA"/>
    <w:rsid w:val="00563D96"/>
    <w:rsid w:val="00566996"/>
    <w:rsid w:val="005928E2"/>
    <w:rsid w:val="00597F29"/>
    <w:rsid w:val="005A080B"/>
    <w:rsid w:val="005C5426"/>
    <w:rsid w:val="005C6D98"/>
    <w:rsid w:val="005F2BE3"/>
    <w:rsid w:val="005F7C7E"/>
    <w:rsid w:val="0061259A"/>
    <w:rsid w:val="00612FD1"/>
    <w:rsid w:val="006210D6"/>
    <w:rsid w:val="006218C8"/>
    <w:rsid w:val="006310E0"/>
    <w:rsid w:val="00640C96"/>
    <w:rsid w:val="0064148A"/>
    <w:rsid w:val="006503B7"/>
    <w:rsid w:val="006521D4"/>
    <w:rsid w:val="006632EE"/>
    <w:rsid w:val="006640D4"/>
    <w:rsid w:val="0067106A"/>
    <w:rsid w:val="006712A6"/>
    <w:rsid w:val="00672D0E"/>
    <w:rsid w:val="0067380C"/>
    <w:rsid w:val="00677F42"/>
    <w:rsid w:val="006829DA"/>
    <w:rsid w:val="006875BA"/>
    <w:rsid w:val="006A3369"/>
    <w:rsid w:val="006A5FE1"/>
    <w:rsid w:val="006A6685"/>
    <w:rsid w:val="006B55B6"/>
    <w:rsid w:val="006B5747"/>
    <w:rsid w:val="006C0D32"/>
    <w:rsid w:val="006C3DE9"/>
    <w:rsid w:val="006D1503"/>
    <w:rsid w:val="006D5635"/>
    <w:rsid w:val="00706BCE"/>
    <w:rsid w:val="00730AAD"/>
    <w:rsid w:val="00731624"/>
    <w:rsid w:val="00743E86"/>
    <w:rsid w:val="00744F35"/>
    <w:rsid w:val="00757B2B"/>
    <w:rsid w:val="007758FA"/>
    <w:rsid w:val="007C0E8E"/>
    <w:rsid w:val="007D5868"/>
    <w:rsid w:val="00801EED"/>
    <w:rsid w:val="0082444B"/>
    <w:rsid w:val="00840D70"/>
    <w:rsid w:val="00843DBC"/>
    <w:rsid w:val="00853867"/>
    <w:rsid w:val="00853984"/>
    <w:rsid w:val="00853B56"/>
    <w:rsid w:val="00864C2D"/>
    <w:rsid w:val="0087494B"/>
    <w:rsid w:val="008958F0"/>
    <w:rsid w:val="008A417C"/>
    <w:rsid w:val="008C1829"/>
    <w:rsid w:val="008C579B"/>
    <w:rsid w:val="008C5DB0"/>
    <w:rsid w:val="008D7107"/>
    <w:rsid w:val="008E0D76"/>
    <w:rsid w:val="008E450A"/>
    <w:rsid w:val="008F0E6E"/>
    <w:rsid w:val="00902422"/>
    <w:rsid w:val="00902B67"/>
    <w:rsid w:val="00905C24"/>
    <w:rsid w:val="00933914"/>
    <w:rsid w:val="00937BB3"/>
    <w:rsid w:val="00942012"/>
    <w:rsid w:val="00942849"/>
    <w:rsid w:val="00944F85"/>
    <w:rsid w:val="00951A07"/>
    <w:rsid w:val="00952BC1"/>
    <w:rsid w:val="009543D6"/>
    <w:rsid w:val="00964273"/>
    <w:rsid w:val="00972628"/>
    <w:rsid w:val="0098286F"/>
    <w:rsid w:val="009901DE"/>
    <w:rsid w:val="009968AE"/>
    <w:rsid w:val="009A319E"/>
    <w:rsid w:val="009B7042"/>
    <w:rsid w:val="009C171E"/>
    <w:rsid w:val="009C50E6"/>
    <w:rsid w:val="009C7DCC"/>
    <w:rsid w:val="009D0525"/>
    <w:rsid w:val="009D34AC"/>
    <w:rsid w:val="009D6727"/>
    <w:rsid w:val="009E2593"/>
    <w:rsid w:val="00A162CC"/>
    <w:rsid w:val="00A205F4"/>
    <w:rsid w:val="00A26A68"/>
    <w:rsid w:val="00A277F4"/>
    <w:rsid w:val="00A33C99"/>
    <w:rsid w:val="00A376DC"/>
    <w:rsid w:val="00A408EB"/>
    <w:rsid w:val="00A50F29"/>
    <w:rsid w:val="00A52ACF"/>
    <w:rsid w:val="00A65634"/>
    <w:rsid w:val="00A66513"/>
    <w:rsid w:val="00A7694E"/>
    <w:rsid w:val="00A800C9"/>
    <w:rsid w:val="00A86ED5"/>
    <w:rsid w:val="00AA239A"/>
    <w:rsid w:val="00AA3E7A"/>
    <w:rsid w:val="00AA465E"/>
    <w:rsid w:val="00AA4708"/>
    <w:rsid w:val="00AB09F7"/>
    <w:rsid w:val="00AB1F80"/>
    <w:rsid w:val="00AD1BC0"/>
    <w:rsid w:val="00AD5175"/>
    <w:rsid w:val="00AD6B72"/>
    <w:rsid w:val="00AE1214"/>
    <w:rsid w:val="00AE3EEF"/>
    <w:rsid w:val="00AF04F6"/>
    <w:rsid w:val="00AF52DC"/>
    <w:rsid w:val="00B0309F"/>
    <w:rsid w:val="00B11B6C"/>
    <w:rsid w:val="00B2008E"/>
    <w:rsid w:val="00B23B12"/>
    <w:rsid w:val="00B23D68"/>
    <w:rsid w:val="00B251FE"/>
    <w:rsid w:val="00B3686B"/>
    <w:rsid w:val="00B3719E"/>
    <w:rsid w:val="00B44444"/>
    <w:rsid w:val="00B54F4C"/>
    <w:rsid w:val="00B65408"/>
    <w:rsid w:val="00B665B1"/>
    <w:rsid w:val="00B9338E"/>
    <w:rsid w:val="00BA2081"/>
    <w:rsid w:val="00BA5F59"/>
    <w:rsid w:val="00BB7BB2"/>
    <w:rsid w:val="00BC725B"/>
    <w:rsid w:val="00BC7AA7"/>
    <w:rsid w:val="00BD2399"/>
    <w:rsid w:val="00BD6B8E"/>
    <w:rsid w:val="00BE7C15"/>
    <w:rsid w:val="00C0676C"/>
    <w:rsid w:val="00C253C3"/>
    <w:rsid w:val="00C329BD"/>
    <w:rsid w:val="00C36B81"/>
    <w:rsid w:val="00C41546"/>
    <w:rsid w:val="00C4154F"/>
    <w:rsid w:val="00C46A8C"/>
    <w:rsid w:val="00C74878"/>
    <w:rsid w:val="00C75BF8"/>
    <w:rsid w:val="00C75E16"/>
    <w:rsid w:val="00C81CB9"/>
    <w:rsid w:val="00C86106"/>
    <w:rsid w:val="00CA6284"/>
    <w:rsid w:val="00CB3489"/>
    <w:rsid w:val="00CB647C"/>
    <w:rsid w:val="00CC7DB0"/>
    <w:rsid w:val="00CD0720"/>
    <w:rsid w:val="00CE21DE"/>
    <w:rsid w:val="00CE4E7E"/>
    <w:rsid w:val="00D00350"/>
    <w:rsid w:val="00D00E6E"/>
    <w:rsid w:val="00D160CF"/>
    <w:rsid w:val="00D20848"/>
    <w:rsid w:val="00D2683E"/>
    <w:rsid w:val="00D33D23"/>
    <w:rsid w:val="00D5065D"/>
    <w:rsid w:val="00D53E11"/>
    <w:rsid w:val="00D566B9"/>
    <w:rsid w:val="00D61CAC"/>
    <w:rsid w:val="00D67852"/>
    <w:rsid w:val="00D76632"/>
    <w:rsid w:val="00D767E1"/>
    <w:rsid w:val="00D831D7"/>
    <w:rsid w:val="00D97519"/>
    <w:rsid w:val="00DA212B"/>
    <w:rsid w:val="00DB137A"/>
    <w:rsid w:val="00DB4E63"/>
    <w:rsid w:val="00DB78D4"/>
    <w:rsid w:val="00DB7CFC"/>
    <w:rsid w:val="00DC51C8"/>
    <w:rsid w:val="00DD1301"/>
    <w:rsid w:val="00DD3C1D"/>
    <w:rsid w:val="00DE309A"/>
    <w:rsid w:val="00DE3C37"/>
    <w:rsid w:val="00DF09BB"/>
    <w:rsid w:val="00E020B1"/>
    <w:rsid w:val="00E05340"/>
    <w:rsid w:val="00E17A07"/>
    <w:rsid w:val="00E207F8"/>
    <w:rsid w:val="00E21771"/>
    <w:rsid w:val="00E21D80"/>
    <w:rsid w:val="00E221AA"/>
    <w:rsid w:val="00E235D9"/>
    <w:rsid w:val="00E27542"/>
    <w:rsid w:val="00E36144"/>
    <w:rsid w:val="00E51492"/>
    <w:rsid w:val="00E6263D"/>
    <w:rsid w:val="00E65372"/>
    <w:rsid w:val="00E73099"/>
    <w:rsid w:val="00EA596D"/>
    <w:rsid w:val="00EB11C0"/>
    <w:rsid w:val="00EB2788"/>
    <w:rsid w:val="00EB75D6"/>
    <w:rsid w:val="00EC6F76"/>
    <w:rsid w:val="00ED0015"/>
    <w:rsid w:val="00EE2960"/>
    <w:rsid w:val="00EF5E80"/>
    <w:rsid w:val="00F03C2A"/>
    <w:rsid w:val="00F14CFB"/>
    <w:rsid w:val="00F165DB"/>
    <w:rsid w:val="00F211C6"/>
    <w:rsid w:val="00F26A0F"/>
    <w:rsid w:val="00F27AA7"/>
    <w:rsid w:val="00F31F1B"/>
    <w:rsid w:val="00F31F9C"/>
    <w:rsid w:val="00F34516"/>
    <w:rsid w:val="00F34DA8"/>
    <w:rsid w:val="00F74C7C"/>
    <w:rsid w:val="00F74E85"/>
    <w:rsid w:val="00F766EF"/>
    <w:rsid w:val="00F83CBA"/>
    <w:rsid w:val="00F87B42"/>
    <w:rsid w:val="00F906BC"/>
    <w:rsid w:val="00F91732"/>
    <w:rsid w:val="00FA0515"/>
    <w:rsid w:val="00FA7EC0"/>
    <w:rsid w:val="00FC3E87"/>
    <w:rsid w:val="00FC4E8D"/>
    <w:rsid w:val="00FD3FC0"/>
    <w:rsid w:val="00FF6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D3C3A"/>
    <w:pPr>
      <w:widowControl w:val="0"/>
      <w:suppressAutoHyphens/>
    </w:pPr>
    <w:rPr>
      <w:rFonts w:eastAsia="Andale Sans UI"/>
      <w:kern w:val="1"/>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Основной шрифт абзаца1"/>
  </w:style>
  <w:style w:type="character" w:styleId="a5">
    <w:name w:val="Hyperlink"/>
    <w:rPr>
      <w:rFonts w:cs="Times New Roman"/>
      <w:color w:val="000080"/>
      <w:u w:val="single"/>
    </w:rPr>
  </w:style>
  <w:style w:type="character" w:customStyle="1" w:styleId="a6">
    <w:name w:val="Цветовое выделение"/>
    <w:rPr>
      <w:b/>
    </w:rPr>
  </w:style>
  <w:style w:type="character" w:customStyle="1" w:styleId="a7">
    <w:name w:val="комментарий"/>
    <w:rPr>
      <w:b/>
      <w:i/>
      <w:shd w:val="clear" w:color="auto" w:fill="FFFF99"/>
    </w:rPr>
  </w:style>
  <w:style w:type="character" w:customStyle="1" w:styleId="WW8Num5zfalse">
    <w:name w:val="WW8Num5zfalse"/>
  </w:style>
  <w:style w:type="character" w:customStyle="1" w:styleId="WW8Num5ztrue">
    <w:name w:val="WW8Num5ztrue"/>
  </w:style>
  <w:style w:type="paragraph" w:customStyle="1" w:styleId="a8">
    <w:name w:val="Заголовок"/>
    <w:basedOn w:val="a1"/>
    <w:next w:val="a9"/>
    <w:pPr>
      <w:keepNext/>
      <w:spacing w:before="240" w:after="120"/>
    </w:pPr>
    <w:rPr>
      <w:rFonts w:ascii="Arial" w:hAnsi="Arial" w:cs="Tahoma"/>
      <w:sz w:val="28"/>
      <w:szCs w:val="28"/>
    </w:rPr>
  </w:style>
  <w:style w:type="paragraph" w:styleId="a9">
    <w:name w:val="Body Text"/>
    <w:basedOn w:val="a1"/>
    <w:pPr>
      <w:spacing w:after="120"/>
    </w:pPr>
  </w:style>
  <w:style w:type="paragraph" w:styleId="aa">
    <w:name w:val="List"/>
    <w:basedOn w:val="a9"/>
    <w:rPr>
      <w:rFonts w:cs="Tahoma"/>
    </w:rPr>
  </w:style>
  <w:style w:type="paragraph" w:styleId="ab">
    <w:name w:val="caption"/>
    <w:basedOn w:val="a1"/>
    <w:qFormat/>
    <w:pPr>
      <w:suppressLineNumbers/>
      <w:spacing w:before="120" w:after="120"/>
    </w:pPr>
    <w:rPr>
      <w:rFonts w:cs="Tahoma"/>
      <w:i/>
      <w:iCs/>
    </w:rPr>
  </w:style>
  <w:style w:type="paragraph" w:customStyle="1" w:styleId="13">
    <w:name w:val="Указатель1"/>
    <w:basedOn w:val="a1"/>
    <w:pPr>
      <w:suppressLineNumbers/>
    </w:pPr>
    <w:rPr>
      <w:rFonts w:cs="Tahoma"/>
    </w:rPr>
  </w:style>
  <w:style w:type="paragraph" w:customStyle="1" w:styleId="110">
    <w:name w:val="Заголовок 11"/>
    <w:aliases w:val="ОСнЗаг1,Are Знак Знак"/>
    <w:pPr>
      <w:widowControl w:val="0"/>
      <w:suppressAutoHyphens/>
      <w:spacing w:before="108" w:after="108"/>
      <w:jc w:val="center"/>
    </w:pPr>
    <w:rPr>
      <w:rFonts w:ascii="Arial" w:eastAsia="SimSun" w:hAnsi="Arial" w:cs="Arial"/>
      <w:b/>
      <w:bCs/>
      <w:color w:val="00000A"/>
      <w:kern w:val="1"/>
      <w:sz w:val="24"/>
      <w:szCs w:val="24"/>
    </w:rPr>
  </w:style>
  <w:style w:type="paragraph" w:customStyle="1" w:styleId="ConsPlusNormal">
    <w:name w:val="ConsPlusNormal"/>
    <w:pPr>
      <w:widowControl w:val="0"/>
      <w:suppressAutoHyphens/>
      <w:overflowPunct w:val="0"/>
      <w:spacing w:line="100" w:lineRule="atLeast"/>
      <w:ind w:firstLine="720"/>
    </w:pPr>
    <w:rPr>
      <w:rFonts w:ascii="Arial" w:hAnsi="Arial" w:cs="Arial"/>
      <w:color w:val="00000A"/>
      <w:kern w:val="1"/>
    </w:rPr>
  </w:style>
  <w:style w:type="paragraph" w:customStyle="1" w:styleId="ac">
    <w:name w:val="Подпункт"/>
    <w:pPr>
      <w:tabs>
        <w:tab w:val="left" w:pos="14220"/>
      </w:tabs>
      <w:suppressAutoHyphens/>
      <w:ind w:left="1134" w:hanging="1134"/>
      <w:jc w:val="both"/>
    </w:pPr>
    <w:rPr>
      <w:rFonts w:ascii="Arial" w:eastAsia="SimSun" w:hAnsi="Arial" w:cs="Arial"/>
      <w:color w:val="00000A"/>
      <w:kern w:val="1"/>
      <w:sz w:val="28"/>
      <w:szCs w:val="28"/>
    </w:rPr>
  </w:style>
  <w:style w:type="paragraph" w:customStyle="1" w:styleId="ad">
    <w:name w:val="Пункт"/>
    <w:pPr>
      <w:tabs>
        <w:tab w:val="left" w:pos="12474"/>
      </w:tabs>
      <w:suppressAutoHyphens/>
      <w:ind w:left="1134" w:hanging="1134"/>
      <w:jc w:val="both"/>
    </w:pPr>
    <w:rPr>
      <w:rFonts w:ascii="Calibri" w:eastAsia="SimSun" w:hAnsi="Calibri" w:cs="Courier New"/>
      <w:color w:val="00000A"/>
      <w:kern w:val="1"/>
      <w:sz w:val="28"/>
      <w:szCs w:val="28"/>
    </w:rPr>
  </w:style>
  <w:style w:type="paragraph" w:customStyle="1" w:styleId="ae">
    <w:name w:val="Таблица шапка"/>
    <w:pPr>
      <w:keepNext/>
      <w:suppressAutoHyphens/>
      <w:spacing w:before="40" w:after="40"/>
      <w:ind w:left="57" w:right="57"/>
    </w:pPr>
    <w:rPr>
      <w:rFonts w:ascii="Arial" w:eastAsia="SimSun" w:hAnsi="Arial" w:cs="Arial"/>
      <w:color w:val="00000A"/>
      <w:kern w:val="1"/>
      <w:sz w:val="22"/>
      <w:szCs w:val="22"/>
    </w:rPr>
  </w:style>
  <w:style w:type="paragraph" w:customStyle="1" w:styleId="af">
    <w:name w:val="Таблица текст"/>
    <w:pPr>
      <w:suppressAutoHyphens/>
      <w:spacing w:before="40" w:after="40"/>
      <w:ind w:left="57" w:right="57"/>
    </w:pPr>
    <w:rPr>
      <w:rFonts w:ascii="Arial" w:eastAsia="SimSun" w:hAnsi="Arial" w:cs="Arial"/>
      <w:color w:val="00000A"/>
      <w:kern w:val="1"/>
      <w:sz w:val="24"/>
      <w:szCs w:val="24"/>
    </w:rPr>
  </w:style>
  <w:style w:type="paragraph" w:customStyle="1" w:styleId="af0">
    <w:name w:val="Содержимое таблицы"/>
    <w:basedOn w:val="a1"/>
    <w:pPr>
      <w:suppressLineNumbers/>
    </w:pPr>
  </w:style>
  <w:style w:type="character" w:customStyle="1" w:styleId="2">
    <w:name w:val="Заголовок 2 Знак"/>
    <w:basedOn w:val="a2"/>
    <w:rsid w:val="0005745E"/>
    <w:rPr>
      <w:rFonts w:ascii="Cambria" w:hAnsi="Cambria" w:cs="Courier New TUR"/>
      <w:b/>
      <w:bCs/>
      <w:i/>
      <w:iCs/>
      <w:sz w:val="28"/>
      <w:szCs w:val="28"/>
    </w:rPr>
  </w:style>
  <w:style w:type="paragraph" w:styleId="af1">
    <w:name w:val="Balloon Text"/>
    <w:basedOn w:val="a1"/>
    <w:link w:val="af2"/>
    <w:uiPriority w:val="99"/>
    <w:semiHidden/>
    <w:unhideWhenUsed/>
    <w:rsid w:val="00F211C6"/>
    <w:rPr>
      <w:rFonts w:ascii="Tahoma" w:hAnsi="Tahoma" w:cs="Tahoma"/>
      <w:sz w:val="16"/>
      <w:szCs w:val="16"/>
    </w:rPr>
  </w:style>
  <w:style w:type="character" w:customStyle="1" w:styleId="af2">
    <w:name w:val="Текст выноски Знак"/>
    <w:basedOn w:val="a2"/>
    <w:link w:val="af1"/>
    <w:uiPriority w:val="99"/>
    <w:semiHidden/>
    <w:rsid w:val="00F211C6"/>
    <w:rPr>
      <w:rFonts w:ascii="Tahoma" w:eastAsia="Andale Sans UI" w:hAnsi="Tahoma" w:cs="Tahoma"/>
      <w:kern w:val="1"/>
      <w:sz w:val="16"/>
      <w:szCs w:val="16"/>
    </w:rPr>
  </w:style>
  <w:style w:type="paragraph" w:styleId="af3">
    <w:name w:val="List Paragraph"/>
    <w:basedOn w:val="a1"/>
    <w:link w:val="af4"/>
    <w:uiPriority w:val="34"/>
    <w:qFormat/>
    <w:rsid w:val="007C0E8E"/>
    <w:pPr>
      <w:ind w:left="720"/>
      <w:contextualSpacing/>
    </w:pPr>
  </w:style>
  <w:style w:type="paragraph" w:customStyle="1" w:styleId="af5">
    <w:name w:val="Базовый"/>
    <w:rsid w:val="007C0E8E"/>
    <w:pPr>
      <w:widowControl w:val="0"/>
      <w:suppressAutoHyphens/>
      <w:spacing w:after="200" w:line="276" w:lineRule="auto"/>
    </w:pPr>
    <w:rPr>
      <w:rFonts w:eastAsia="SimSun" w:cs="Mangal"/>
      <w:color w:val="00000A"/>
      <w:sz w:val="24"/>
      <w:szCs w:val="24"/>
      <w:lang w:eastAsia="zh-CN" w:bidi="hi-IN"/>
    </w:rPr>
  </w:style>
  <w:style w:type="character" w:styleId="af6">
    <w:name w:val="Placeholder Text"/>
    <w:basedOn w:val="a2"/>
    <w:uiPriority w:val="99"/>
    <w:semiHidden/>
    <w:rsid w:val="00FC4E8D"/>
    <w:rPr>
      <w:color w:val="808080"/>
    </w:rPr>
  </w:style>
  <w:style w:type="paragraph" w:customStyle="1" w:styleId="3">
    <w:name w:val="Пункт_3"/>
    <w:basedOn w:val="a1"/>
    <w:uiPriority w:val="99"/>
    <w:rsid w:val="006B55B6"/>
    <w:pPr>
      <w:widowControl/>
      <w:tabs>
        <w:tab w:val="num" w:pos="1134"/>
      </w:tabs>
      <w:suppressAutoHyphens w:val="0"/>
      <w:spacing w:line="360" w:lineRule="auto"/>
      <w:ind w:left="1134" w:hanging="1133"/>
      <w:jc w:val="both"/>
    </w:pPr>
    <w:rPr>
      <w:rFonts w:eastAsia="Times New Roman"/>
      <w:kern w:val="0"/>
      <w:sz w:val="28"/>
      <w:szCs w:val="28"/>
    </w:rPr>
  </w:style>
  <w:style w:type="paragraph" w:customStyle="1" w:styleId="PlainText">
    <w:name w:val="PlainText"/>
    <w:link w:val="PlainText0"/>
    <w:uiPriority w:val="99"/>
    <w:rsid w:val="002A6D5A"/>
    <w:pPr>
      <w:spacing w:before="120"/>
      <w:ind w:firstLine="567"/>
      <w:jc w:val="both"/>
    </w:pPr>
    <w:rPr>
      <w:sz w:val="24"/>
      <w:szCs w:val="22"/>
    </w:rPr>
  </w:style>
  <w:style w:type="character" w:customStyle="1" w:styleId="PlainText0">
    <w:name w:val="PlainText Знак"/>
    <w:link w:val="PlainText"/>
    <w:uiPriority w:val="99"/>
    <w:locked/>
    <w:rsid w:val="002A6D5A"/>
    <w:rPr>
      <w:sz w:val="24"/>
      <w:szCs w:val="22"/>
    </w:rPr>
  </w:style>
  <w:style w:type="numbering" w:customStyle="1" w:styleId="1111112">
    <w:name w:val="1 / 1.1 / 1.1.12"/>
    <w:uiPriority w:val="99"/>
    <w:rsid w:val="00015A2E"/>
    <w:pPr>
      <w:numPr>
        <w:numId w:val="5"/>
      </w:numPr>
    </w:pPr>
  </w:style>
  <w:style w:type="character" w:customStyle="1" w:styleId="af7">
    <w:name w:val="Гипертекстовая ссылка"/>
    <w:uiPriority w:val="99"/>
    <w:rsid w:val="00FA0515"/>
    <w:rPr>
      <w:color w:val="008000"/>
    </w:rPr>
  </w:style>
  <w:style w:type="paragraph" w:customStyle="1" w:styleId="1">
    <w:name w:val="Ал_1. заголовок"/>
    <w:basedOn w:val="af3"/>
    <w:link w:val="14"/>
    <w:qFormat/>
    <w:rsid w:val="008C579B"/>
    <w:pPr>
      <w:keepNext/>
      <w:widowControl/>
      <w:numPr>
        <w:numId w:val="7"/>
      </w:numPr>
      <w:tabs>
        <w:tab w:val="num" w:pos="360"/>
      </w:tabs>
      <w:suppressAutoHyphens w:val="0"/>
      <w:spacing w:before="240" w:after="240"/>
      <w:ind w:left="720"/>
      <w:contextualSpacing w:val="0"/>
      <w:jc w:val="center"/>
      <w:outlineLvl w:val="1"/>
    </w:pPr>
    <w:rPr>
      <w:rFonts w:eastAsiaTheme="minorHAnsi"/>
      <w:b/>
      <w:caps/>
      <w:kern w:val="0"/>
      <w:sz w:val="26"/>
      <w:szCs w:val="26"/>
      <w:lang w:eastAsia="en-US"/>
    </w:rPr>
  </w:style>
  <w:style w:type="character" w:customStyle="1" w:styleId="112">
    <w:name w:val="Ал_1.1. подзаголовок Знак"/>
    <w:basedOn w:val="a2"/>
    <w:link w:val="11"/>
    <w:locked/>
    <w:rsid w:val="008C579B"/>
    <w:rPr>
      <w:rFonts w:eastAsiaTheme="minorHAnsi"/>
      <w:b/>
      <w:sz w:val="26"/>
      <w:szCs w:val="26"/>
    </w:rPr>
  </w:style>
  <w:style w:type="paragraph" w:customStyle="1" w:styleId="11">
    <w:name w:val="Ал_1.1. подзаголовок"/>
    <w:basedOn w:val="af3"/>
    <w:link w:val="112"/>
    <w:qFormat/>
    <w:rsid w:val="008C579B"/>
    <w:pPr>
      <w:keepNext/>
      <w:widowControl/>
      <w:numPr>
        <w:ilvl w:val="1"/>
        <w:numId w:val="7"/>
      </w:numPr>
      <w:suppressAutoHyphens w:val="0"/>
      <w:spacing w:before="240"/>
      <w:contextualSpacing w:val="0"/>
      <w:jc w:val="both"/>
      <w:outlineLvl w:val="2"/>
    </w:pPr>
    <w:rPr>
      <w:rFonts w:eastAsiaTheme="minorHAnsi"/>
      <w:b/>
      <w:kern w:val="0"/>
      <w:sz w:val="26"/>
      <w:szCs w:val="26"/>
    </w:rPr>
  </w:style>
  <w:style w:type="character" w:customStyle="1" w:styleId="1110">
    <w:name w:val="Ал_1.1.1. пункт Знак"/>
    <w:basedOn w:val="a2"/>
    <w:link w:val="111"/>
    <w:locked/>
    <w:rsid w:val="008C579B"/>
    <w:rPr>
      <w:rFonts w:eastAsiaTheme="minorHAnsi"/>
      <w:sz w:val="26"/>
      <w:szCs w:val="26"/>
    </w:rPr>
  </w:style>
  <w:style w:type="paragraph" w:customStyle="1" w:styleId="111">
    <w:name w:val="Ал_1.1.1. пункт"/>
    <w:basedOn w:val="af3"/>
    <w:link w:val="1110"/>
    <w:qFormat/>
    <w:rsid w:val="008C579B"/>
    <w:pPr>
      <w:widowControl/>
      <w:numPr>
        <w:ilvl w:val="2"/>
        <w:numId w:val="7"/>
      </w:numPr>
      <w:suppressAutoHyphens w:val="0"/>
      <w:spacing w:before="120"/>
      <w:contextualSpacing w:val="0"/>
      <w:jc w:val="both"/>
      <w:outlineLvl w:val="3"/>
    </w:pPr>
    <w:rPr>
      <w:rFonts w:eastAsiaTheme="minorHAnsi"/>
      <w:kern w:val="0"/>
      <w:sz w:val="26"/>
      <w:szCs w:val="26"/>
    </w:rPr>
  </w:style>
  <w:style w:type="character" w:customStyle="1" w:styleId="15">
    <w:name w:val="Ал_1) подпункт Знак"/>
    <w:basedOn w:val="a2"/>
    <w:link w:val="10"/>
    <w:locked/>
    <w:rsid w:val="008C579B"/>
    <w:rPr>
      <w:rFonts w:eastAsiaTheme="minorHAnsi"/>
      <w:sz w:val="26"/>
      <w:szCs w:val="26"/>
    </w:rPr>
  </w:style>
  <w:style w:type="paragraph" w:customStyle="1" w:styleId="10">
    <w:name w:val="Ал_1) подпункт"/>
    <w:basedOn w:val="af3"/>
    <w:link w:val="15"/>
    <w:qFormat/>
    <w:rsid w:val="008C579B"/>
    <w:pPr>
      <w:widowControl/>
      <w:numPr>
        <w:ilvl w:val="3"/>
        <w:numId w:val="7"/>
      </w:numPr>
      <w:tabs>
        <w:tab w:val="clear" w:pos="1701"/>
        <w:tab w:val="num" w:pos="1560"/>
      </w:tabs>
      <w:suppressAutoHyphens w:val="0"/>
      <w:spacing w:before="120"/>
      <w:ind w:left="1560"/>
      <w:contextualSpacing w:val="0"/>
      <w:jc w:val="both"/>
      <w:outlineLvl w:val="4"/>
    </w:pPr>
    <w:rPr>
      <w:rFonts w:eastAsiaTheme="minorHAnsi"/>
      <w:kern w:val="0"/>
      <w:sz w:val="26"/>
      <w:szCs w:val="26"/>
    </w:rPr>
  </w:style>
  <w:style w:type="paragraph" w:customStyle="1" w:styleId="a0">
    <w:name w:val="Ал_а) маркер список"/>
    <w:basedOn w:val="af3"/>
    <w:qFormat/>
    <w:rsid w:val="008C579B"/>
    <w:pPr>
      <w:widowControl/>
      <w:numPr>
        <w:ilvl w:val="4"/>
        <w:numId w:val="7"/>
      </w:numPr>
      <w:tabs>
        <w:tab w:val="num" w:pos="360"/>
      </w:tabs>
      <w:suppressAutoHyphens w:val="0"/>
      <w:spacing w:before="120"/>
      <w:ind w:left="720" w:firstLine="0"/>
      <w:contextualSpacing w:val="0"/>
      <w:jc w:val="both"/>
      <w:outlineLvl w:val="5"/>
    </w:pPr>
    <w:rPr>
      <w:rFonts w:eastAsiaTheme="minorHAnsi"/>
      <w:kern w:val="0"/>
      <w:sz w:val="26"/>
      <w:szCs w:val="26"/>
      <w:lang w:eastAsia="en-US"/>
    </w:rPr>
  </w:style>
  <w:style w:type="numbering" w:customStyle="1" w:styleId="a">
    <w:name w:val="Ал_ДОЗ"/>
    <w:uiPriority w:val="99"/>
    <w:rsid w:val="008C579B"/>
    <w:pPr>
      <w:numPr>
        <w:numId w:val="7"/>
      </w:numPr>
    </w:pPr>
  </w:style>
  <w:style w:type="character" w:customStyle="1" w:styleId="14">
    <w:name w:val="Ал_1. заголовок Знак"/>
    <w:basedOn w:val="a2"/>
    <w:link w:val="1"/>
    <w:locked/>
    <w:rsid w:val="008C579B"/>
    <w:rPr>
      <w:rFonts w:eastAsiaTheme="minorHAnsi"/>
      <w:b/>
      <w:caps/>
      <w:sz w:val="26"/>
      <w:szCs w:val="26"/>
      <w:lang w:eastAsia="en-US"/>
    </w:rPr>
  </w:style>
  <w:style w:type="paragraph" w:styleId="af8">
    <w:name w:val="header"/>
    <w:basedOn w:val="a1"/>
    <w:link w:val="af9"/>
    <w:uiPriority w:val="99"/>
    <w:unhideWhenUsed/>
    <w:rsid w:val="006B5747"/>
    <w:pPr>
      <w:tabs>
        <w:tab w:val="center" w:pos="4677"/>
        <w:tab w:val="right" w:pos="9355"/>
      </w:tabs>
    </w:pPr>
  </w:style>
  <w:style w:type="character" w:customStyle="1" w:styleId="af9">
    <w:name w:val="Верхний колонтитул Знак"/>
    <w:basedOn w:val="a2"/>
    <w:link w:val="af8"/>
    <w:uiPriority w:val="99"/>
    <w:rsid w:val="006B5747"/>
    <w:rPr>
      <w:rFonts w:eastAsia="Andale Sans UI"/>
      <w:kern w:val="1"/>
      <w:sz w:val="24"/>
      <w:szCs w:val="24"/>
    </w:rPr>
  </w:style>
  <w:style w:type="paragraph" w:styleId="afa">
    <w:name w:val="footer"/>
    <w:basedOn w:val="a1"/>
    <w:link w:val="afb"/>
    <w:uiPriority w:val="99"/>
    <w:unhideWhenUsed/>
    <w:rsid w:val="006B5747"/>
    <w:pPr>
      <w:tabs>
        <w:tab w:val="center" w:pos="4677"/>
        <w:tab w:val="right" w:pos="9355"/>
      </w:tabs>
    </w:pPr>
  </w:style>
  <w:style w:type="character" w:customStyle="1" w:styleId="afb">
    <w:name w:val="Нижний колонтитул Знак"/>
    <w:basedOn w:val="a2"/>
    <w:link w:val="afa"/>
    <w:uiPriority w:val="99"/>
    <w:rsid w:val="006B5747"/>
    <w:rPr>
      <w:rFonts w:eastAsia="Andale Sans UI"/>
      <w:kern w:val="1"/>
      <w:sz w:val="24"/>
      <w:szCs w:val="24"/>
    </w:rPr>
  </w:style>
  <w:style w:type="character" w:customStyle="1" w:styleId="af4">
    <w:name w:val="Абзац списка Знак"/>
    <w:link w:val="af3"/>
    <w:locked/>
    <w:rsid w:val="001B38A5"/>
    <w:rPr>
      <w:rFonts w:eastAsia="Andale Sans UI"/>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D3C3A"/>
    <w:pPr>
      <w:widowControl w:val="0"/>
      <w:suppressAutoHyphens/>
    </w:pPr>
    <w:rPr>
      <w:rFonts w:eastAsia="Andale Sans UI"/>
      <w:kern w:val="1"/>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Основной шрифт абзаца1"/>
  </w:style>
  <w:style w:type="character" w:styleId="a5">
    <w:name w:val="Hyperlink"/>
    <w:rPr>
      <w:rFonts w:cs="Times New Roman"/>
      <w:color w:val="000080"/>
      <w:u w:val="single"/>
    </w:rPr>
  </w:style>
  <w:style w:type="character" w:customStyle="1" w:styleId="a6">
    <w:name w:val="Цветовое выделение"/>
    <w:rPr>
      <w:b/>
    </w:rPr>
  </w:style>
  <w:style w:type="character" w:customStyle="1" w:styleId="a7">
    <w:name w:val="комментарий"/>
    <w:rPr>
      <w:b/>
      <w:i/>
      <w:shd w:val="clear" w:color="auto" w:fill="FFFF99"/>
    </w:rPr>
  </w:style>
  <w:style w:type="character" w:customStyle="1" w:styleId="WW8Num5zfalse">
    <w:name w:val="WW8Num5zfalse"/>
  </w:style>
  <w:style w:type="character" w:customStyle="1" w:styleId="WW8Num5ztrue">
    <w:name w:val="WW8Num5ztrue"/>
  </w:style>
  <w:style w:type="paragraph" w:customStyle="1" w:styleId="a8">
    <w:name w:val="Заголовок"/>
    <w:basedOn w:val="a1"/>
    <w:next w:val="a9"/>
    <w:pPr>
      <w:keepNext/>
      <w:spacing w:before="240" w:after="120"/>
    </w:pPr>
    <w:rPr>
      <w:rFonts w:ascii="Arial" w:hAnsi="Arial" w:cs="Tahoma"/>
      <w:sz w:val="28"/>
      <w:szCs w:val="28"/>
    </w:rPr>
  </w:style>
  <w:style w:type="paragraph" w:styleId="a9">
    <w:name w:val="Body Text"/>
    <w:basedOn w:val="a1"/>
    <w:pPr>
      <w:spacing w:after="120"/>
    </w:pPr>
  </w:style>
  <w:style w:type="paragraph" w:styleId="aa">
    <w:name w:val="List"/>
    <w:basedOn w:val="a9"/>
    <w:rPr>
      <w:rFonts w:cs="Tahoma"/>
    </w:rPr>
  </w:style>
  <w:style w:type="paragraph" w:styleId="ab">
    <w:name w:val="caption"/>
    <w:basedOn w:val="a1"/>
    <w:qFormat/>
    <w:pPr>
      <w:suppressLineNumbers/>
      <w:spacing w:before="120" w:after="120"/>
    </w:pPr>
    <w:rPr>
      <w:rFonts w:cs="Tahoma"/>
      <w:i/>
      <w:iCs/>
    </w:rPr>
  </w:style>
  <w:style w:type="paragraph" w:customStyle="1" w:styleId="13">
    <w:name w:val="Указатель1"/>
    <w:basedOn w:val="a1"/>
    <w:pPr>
      <w:suppressLineNumbers/>
    </w:pPr>
    <w:rPr>
      <w:rFonts w:cs="Tahoma"/>
    </w:rPr>
  </w:style>
  <w:style w:type="paragraph" w:customStyle="1" w:styleId="110">
    <w:name w:val="Заголовок 11"/>
    <w:aliases w:val="ОСнЗаг1,Are Знак Знак"/>
    <w:pPr>
      <w:widowControl w:val="0"/>
      <w:suppressAutoHyphens/>
      <w:spacing w:before="108" w:after="108"/>
      <w:jc w:val="center"/>
    </w:pPr>
    <w:rPr>
      <w:rFonts w:ascii="Arial" w:eastAsia="SimSun" w:hAnsi="Arial" w:cs="Arial"/>
      <w:b/>
      <w:bCs/>
      <w:color w:val="00000A"/>
      <w:kern w:val="1"/>
      <w:sz w:val="24"/>
      <w:szCs w:val="24"/>
    </w:rPr>
  </w:style>
  <w:style w:type="paragraph" w:customStyle="1" w:styleId="ConsPlusNormal">
    <w:name w:val="ConsPlusNormal"/>
    <w:pPr>
      <w:widowControl w:val="0"/>
      <w:suppressAutoHyphens/>
      <w:overflowPunct w:val="0"/>
      <w:spacing w:line="100" w:lineRule="atLeast"/>
      <w:ind w:firstLine="720"/>
    </w:pPr>
    <w:rPr>
      <w:rFonts w:ascii="Arial" w:hAnsi="Arial" w:cs="Arial"/>
      <w:color w:val="00000A"/>
      <w:kern w:val="1"/>
    </w:rPr>
  </w:style>
  <w:style w:type="paragraph" w:customStyle="1" w:styleId="ac">
    <w:name w:val="Подпункт"/>
    <w:pPr>
      <w:tabs>
        <w:tab w:val="left" w:pos="14220"/>
      </w:tabs>
      <w:suppressAutoHyphens/>
      <w:ind w:left="1134" w:hanging="1134"/>
      <w:jc w:val="both"/>
    </w:pPr>
    <w:rPr>
      <w:rFonts w:ascii="Arial" w:eastAsia="SimSun" w:hAnsi="Arial" w:cs="Arial"/>
      <w:color w:val="00000A"/>
      <w:kern w:val="1"/>
      <w:sz w:val="28"/>
      <w:szCs w:val="28"/>
    </w:rPr>
  </w:style>
  <w:style w:type="paragraph" w:customStyle="1" w:styleId="ad">
    <w:name w:val="Пункт"/>
    <w:pPr>
      <w:tabs>
        <w:tab w:val="left" w:pos="12474"/>
      </w:tabs>
      <w:suppressAutoHyphens/>
      <w:ind w:left="1134" w:hanging="1134"/>
      <w:jc w:val="both"/>
    </w:pPr>
    <w:rPr>
      <w:rFonts w:ascii="Calibri" w:eastAsia="SimSun" w:hAnsi="Calibri" w:cs="Courier New"/>
      <w:color w:val="00000A"/>
      <w:kern w:val="1"/>
      <w:sz w:val="28"/>
      <w:szCs w:val="28"/>
    </w:rPr>
  </w:style>
  <w:style w:type="paragraph" w:customStyle="1" w:styleId="ae">
    <w:name w:val="Таблица шапка"/>
    <w:pPr>
      <w:keepNext/>
      <w:suppressAutoHyphens/>
      <w:spacing w:before="40" w:after="40"/>
      <w:ind w:left="57" w:right="57"/>
    </w:pPr>
    <w:rPr>
      <w:rFonts w:ascii="Arial" w:eastAsia="SimSun" w:hAnsi="Arial" w:cs="Arial"/>
      <w:color w:val="00000A"/>
      <w:kern w:val="1"/>
      <w:sz w:val="22"/>
      <w:szCs w:val="22"/>
    </w:rPr>
  </w:style>
  <w:style w:type="paragraph" w:customStyle="1" w:styleId="af">
    <w:name w:val="Таблица текст"/>
    <w:pPr>
      <w:suppressAutoHyphens/>
      <w:spacing w:before="40" w:after="40"/>
      <w:ind w:left="57" w:right="57"/>
    </w:pPr>
    <w:rPr>
      <w:rFonts w:ascii="Arial" w:eastAsia="SimSun" w:hAnsi="Arial" w:cs="Arial"/>
      <w:color w:val="00000A"/>
      <w:kern w:val="1"/>
      <w:sz w:val="24"/>
      <w:szCs w:val="24"/>
    </w:rPr>
  </w:style>
  <w:style w:type="paragraph" w:customStyle="1" w:styleId="af0">
    <w:name w:val="Содержимое таблицы"/>
    <w:basedOn w:val="a1"/>
    <w:pPr>
      <w:suppressLineNumbers/>
    </w:pPr>
  </w:style>
  <w:style w:type="character" w:customStyle="1" w:styleId="2">
    <w:name w:val="Заголовок 2 Знак"/>
    <w:basedOn w:val="a2"/>
    <w:rsid w:val="0005745E"/>
    <w:rPr>
      <w:rFonts w:ascii="Cambria" w:hAnsi="Cambria" w:cs="Courier New TUR"/>
      <w:b/>
      <w:bCs/>
      <w:i/>
      <w:iCs/>
      <w:sz w:val="28"/>
      <w:szCs w:val="28"/>
    </w:rPr>
  </w:style>
  <w:style w:type="paragraph" w:styleId="af1">
    <w:name w:val="Balloon Text"/>
    <w:basedOn w:val="a1"/>
    <w:link w:val="af2"/>
    <w:uiPriority w:val="99"/>
    <w:semiHidden/>
    <w:unhideWhenUsed/>
    <w:rsid w:val="00F211C6"/>
    <w:rPr>
      <w:rFonts w:ascii="Tahoma" w:hAnsi="Tahoma" w:cs="Tahoma"/>
      <w:sz w:val="16"/>
      <w:szCs w:val="16"/>
    </w:rPr>
  </w:style>
  <w:style w:type="character" w:customStyle="1" w:styleId="af2">
    <w:name w:val="Текст выноски Знак"/>
    <w:basedOn w:val="a2"/>
    <w:link w:val="af1"/>
    <w:uiPriority w:val="99"/>
    <w:semiHidden/>
    <w:rsid w:val="00F211C6"/>
    <w:rPr>
      <w:rFonts w:ascii="Tahoma" w:eastAsia="Andale Sans UI" w:hAnsi="Tahoma" w:cs="Tahoma"/>
      <w:kern w:val="1"/>
      <w:sz w:val="16"/>
      <w:szCs w:val="16"/>
    </w:rPr>
  </w:style>
  <w:style w:type="paragraph" w:styleId="af3">
    <w:name w:val="List Paragraph"/>
    <w:basedOn w:val="a1"/>
    <w:link w:val="af4"/>
    <w:uiPriority w:val="34"/>
    <w:qFormat/>
    <w:rsid w:val="007C0E8E"/>
    <w:pPr>
      <w:ind w:left="720"/>
      <w:contextualSpacing/>
    </w:pPr>
  </w:style>
  <w:style w:type="paragraph" w:customStyle="1" w:styleId="af5">
    <w:name w:val="Базовый"/>
    <w:rsid w:val="007C0E8E"/>
    <w:pPr>
      <w:widowControl w:val="0"/>
      <w:suppressAutoHyphens/>
      <w:spacing w:after="200" w:line="276" w:lineRule="auto"/>
    </w:pPr>
    <w:rPr>
      <w:rFonts w:eastAsia="SimSun" w:cs="Mangal"/>
      <w:color w:val="00000A"/>
      <w:sz w:val="24"/>
      <w:szCs w:val="24"/>
      <w:lang w:eastAsia="zh-CN" w:bidi="hi-IN"/>
    </w:rPr>
  </w:style>
  <w:style w:type="character" w:styleId="af6">
    <w:name w:val="Placeholder Text"/>
    <w:basedOn w:val="a2"/>
    <w:uiPriority w:val="99"/>
    <w:semiHidden/>
    <w:rsid w:val="00FC4E8D"/>
    <w:rPr>
      <w:color w:val="808080"/>
    </w:rPr>
  </w:style>
  <w:style w:type="paragraph" w:customStyle="1" w:styleId="3">
    <w:name w:val="Пункт_3"/>
    <w:basedOn w:val="a1"/>
    <w:uiPriority w:val="99"/>
    <w:rsid w:val="006B55B6"/>
    <w:pPr>
      <w:widowControl/>
      <w:tabs>
        <w:tab w:val="num" w:pos="1134"/>
      </w:tabs>
      <w:suppressAutoHyphens w:val="0"/>
      <w:spacing w:line="360" w:lineRule="auto"/>
      <w:ind w:left="1134" w:hanging="1133"/>
      <w:jc w:val="both"/>
    </w:pPr>
    <w:rPr>
      <w:rFonts w:eastAsia="Times New Roman"/>
      <w:kern w:val="0"/>
      <w:sz w:val="28"/>
      <w:szCs w:val="28"/>
    </w:rPr>
  </w:style>
  <w:style w:type="paragraph" w:customStyle="1" w:styleId="PlainText">
    <w:name w:val="PlainText"/>
    <w:link w:val="PlainText0"/>
    <w:uiPriority w:val="99"/>
    <w:rsid w:val="002A6D5A"/>
    <w:pPr>
      <w:spacing w:before="120"/>
      <w:ind w:firstLine="567"/>
      <w:jc w:val="both"/>
    </w:pPr>
    <w:rPr>
      <w:sz w:val="24"/>
      <w:szCs w:val="22"/>
    </w:rPr>
  </w:style>
  <w:style w:type="character" w:customStyle="1" w:styleId="PlainText0">
    <w:name w:val="PlainText Знак"/>
    <w:link w:val="PlainText"/>
    <w:uiPriority w:val="99"/>
    <w:locked/>
    <w:rsid w:val="002A6D5A"/>
    <w:rPr>
      <w:sz w:val="24"/>
      <w:szCs w:val="22"/>
    </w:rPr>
  </w:style>
  <w:style w:type="numbering" w:customStyle="1" w:styleId="1111112">
    <w:name w:val="1 / 1.1 / 1.1.12"/>
    <w:uiPriority w:val="99"/>
    <w:rsid w:val="00015A2E"/>
    <w:pPr>
      <w:numPr>
        <w:numId w:val="5"/>
      </w:numPr>
    </w:pPr>
  </w:style>
  <w:style w:type="character" w:customStyle="1" w:styleId="af7">
    <w:name w:val="Гипертекстовая ссылка"/>
    <w:uiPriority w:val="99"/>
    <w:rsid w:val="00FA0515"/>
    <w:rPr>
      <w:color w:val="008000"/>
    </w:rPr>
  </w:style>
  <w:style w:type="paragraph" w:customStyle="1" w:styleId="1">
    <w:name w:val="Ал_1. заголовок"/>
    <w:basedOn w:val="af3"/>
    <w:link w:val="14"/>
    <w:qFormat/>
    <w:rsid w:val="008C579B"/>
    <w:pPr>
      <w:keepNext/>
      <w:widowControl/>
      <w:numPr>
        <w:numId w:val="7"/>
      </w:numPr>
      <w:tabs>
        <w:tab w:val="num" w:pos="360"/>
      </w:tabs>
      <w:suppressAutoHyphens w:val="0"/>
      <w:spacing w:before="240" w:after="240"/>
      <w:ind w:left="720"/>
      <w:contextualSpacing w:val="0"/>
      <w:jc w:val="center"/>
      <w:outlineLvl w:val="1"/>
    </w:pPr>
    <w:rPr>
      <w:rFonts w:eastAsiaTheme="minorHAnsi"/>
      <w:b/>
      <w:caps/>
      <w:kern w:val="0"/>
      <w:sz w:val="26"/>
      <w:szCs w:val="26"/>
      <w:lang w:eastAsia="en-US"/>
    </w:rPr>
  </w:style>
  <w:style w:type="character" w:customStyle="1" w:styleId="112">
    <w:name w:val="Ал_1.1. подзаголовок Знак"/>
    <w:basedOn w:val="a2"/>
    <w:link w:val="11"/>
    <w:locked/>
    <w:rsid w:val="008C579B"/>
    <w:rPr>
      <w:rFonts w:eastAsiaTheme="minorHAnsi"/>
      <w:b/>
      <w:sz w:val="26"/>
      <w:szCs w:val="26"/>
    </w:rPr>
  </w:style>
  <w:style w:type="paragraph" w:customStyle="1" w:styleId="11">
    <w:name w:val="Ал_1.1. подзаголовок"/>
    <w:basedOn w:val="af3"/>
    <w:link w:val="112"/>
    <w:qFormat/>
    <w:rsid w:val="008C579B"/>
    <w:pPr>
      <w:keepNext/>
      <w:widowControl/>
      <w:numPr>
        <w:ilvl w:val="1"/>
        <w:numId w:val="7"/>
      </w:numPr>
      <w:suppressAutoHyphens w:val="0"/>
      <w:spacing w:before="240"/>
      <w:contextualSpacing w:val="0"/>
      <w:jc w:val="both"/>
      <w:outlineLvl w:val="2"/>
    </w:pPr>
    <w:rPr>
      <w:rFonts w:eastAsiaTheme="minorHAnsi"/>
      <w:b/>
      <w:kern w:val="0"/>
      <w:sz w:val="26"/>
      <w:szCs w:val="26"/>
    </w:rPr>
  </w:style>
  <w:style w:type="character" w:customStyle="1" w:styleId="1110">
    <w:name w:val="Ал_1.1.1. пункт Знак"/>
    <w:basedOn w:val="a2"/>
    <w:link w:val="111"/>
    <w:locked/>
    <w:rsid w:val="008C579B"/>
    <w:rPr>
      <w:rFonts w:eastAsiaTheme="minorHAnsi"/>
      <w:sz w:val="26"/>
      <w:szCs w:val="26"/>
    </w:rPr>
  </w:style>
  <w:style w:type="paragraph" w:customStyle="1" w:styleId="111">
    <w:name w:val="Ал_1.1.1. пункт"/>
    <w:basedOn w:val="af3"/>
    <w:link w:val="1110"/>
    <w:qFormat/>
    <w:rsid w:val="008C579B"/>
    <w:pPr>
      <w:widowControl/>
      <w:numPr>
        <w:ilvl w:val="2"/>
        <w:numId w:val="7"/>
      </w:numPr>
      <w:suppressAutoHyphens w:val="0"/>
      <w:spacing w:before="120"/>
      <w:contextualSpacing w:val="0"/>
      <w:jc w:val="both"/>
      <w:outlineLvl w:val="3"/>
    </w:pPr>
    <w:rPr>
      <w:rFonts w:eastAsiaTheme="minorHAnsi"/>
      <w:kern w:val="0"/>
      <w:sz w:val="26"/>
      <w:szCs w:val="26"/>
    </w:rPr>
  </w:style>
  <w:style w:type="character" w:customStyle="1" w:styleId="15">
    <w:name w:val="Ал_1) подпункт Знак"/>
    <w:basedOn w:val="a2"/>
    <w:link w:val="10"/>
    <w:locked/>
    <w:rsid w:val="008C579B"/>
    <w:rPr>
      <w:rFonts w:eastAsiaTheme="minorHAnsi"/>
      <w:sz w:val="26"/>
      <w:szCs w:val="26"/>
    </w:rPr>
  </w:style>
  <w:style w:type="paragraph" w:customStyle="1" w:styleId="10">
    <w:name w:val="Ал_1) подпункт"/>
    <w:basedOn w:val="af3"/>
    <w:link w:val="15"/>
    <w:qFormat/>
    <w:rsid w:val="008C579B"/>
    <w:pPr>
      <w:widowControl/>
      <w:numPr>
        <w:ilvl w:val="3"/>
        <w:numId w:val="7"/>
      </w:numPr>
      <w:tabs>
        <w:tab w:val="clear" w:pos="1701"/>
        <w:tab w:val="num" w:pos="1560"/>
      </w:tabs>
      <w:suppressAutoHyphens w:val="0"/>
      <w:spacing w:before="120"/>
      <w:ind w:left="1560"/>
      <w:contextualSpacing w:val="0"/>
      <w:jc w:val="both"/>
      <w:outlineLvl w:val="4"/>
    </w:pPr>
    <w:rPr>
      <w:rFonts w:eastAsiaTheme="minorHAnsi"/>
      <w:kern w:val="0"/>
      <w:sz w:val="26"/>
      <w:szCs w:val="26"/>
    </w:rPr>
  </w:style>
  <w:style w:type="paragraph" w:customStyle="1" w:styleId="a0">
    <w:name w:val="Ал_а) маркер список"/>
    <w:basedOn w:val="af3"/>
    <w:qFormat/>
    <w:rsid w:val="008C579B"/>
    <w:pPr>
      <w:widowControl/>
      <w:numPr>
        <w:ilvl w:val="4"/>
        <w:numId w:val="7"/>
      </w:numPr>
      <w:tabs>
        <w:tab w:val="num" w:pos="360"/>
      </w:tabs>
      <w:suppressAutoHyphens w:val="0"/>
      <w:spacing w:before="120"/>
      <w:ind w:left="720" w:firstLine="0"/>
      <w:contextualSpacing w:val="0"/>
      <w:jc w:val="both"/>
      <w:outlineLvl w:val="5"/>
    </w:pPr>
    <w:rPr>
      <w:rFonts w:eastAsiaTheme="minorHAnsi"/>
      <w:kern w:val="0"/>
      <w:sz w:val="26"/>
      <w:szCs w:val="26"/>
      <w:lang w:eastAsia="en-US"/>
    </w:rPr>
  </w:style>
  <w:style w:type="numbering" w:customStyle="1" w:styleId="a">
    <w:name w:val="Ал_ДОЗ"/>
    <w:uiPriority w:val="99"/>
    <w:rsid w:val="008C579B"/>
    <w:pPr>
      <w:numPr>
        <w:numId w:val="7"/>
      </w:numPr>
    </w:pPr>
  </w:style>
  <w:style w:type="character" w:customStyle="1" w:styleId="14">
    <w:name w:val="Ал_1. заголовок Знак"/>
    <w:basedOn w:val="a2"/>
    <w:link w:val="1"/>
    <w:locked/>
    <w:rsid w:val="008C579B"/>
    <w:rPr>
      <w:rFonts w:eastAsiaTheme="minorHAnsi"/>
      <w:b/>
      <w:caps/>
      <w:sz w:val="26"/>
      <w:szCs w:val="26"/>
      <w:lang w:eastAsia="en-US"/>
    </w:rPr>
  </w:style>
  <w:style w:type="paragraph" w:styleId="af8">
    <w:name w:val="header"/>
    <w:basedOn w:val="a1"/>
    <w:link w:val="af9"/>
    <w:uiPriority w:val="99"/>
    <w:unhideWhenUsed/>
    <w:rsid w:val="006B5747"/>
    <w:pPr>
      <w:tabs>
        <w:tab w:val="center" w:pos="4677"/>
        <w:tab w:val="right" w:pos="9355"/>
      </w:tabs>
    </w:pPr>
  </w:style>
  <w:style w:type="character" w:customStyle="1" w:styleId="af9">
    <w:name w:val="Верхний колонтитул Знак"/>
    <w:basedOn w:val="a2"/>
    <w:link w:val="af8"/>
    <w:uiPriority w:val="99"/>
    <w:rsid w:val="006B5747"/>
    <w:rPr>
      <w:rFonts w:eastAsia="Andale Sans UI"/>
      <w:kern w:val="1"/>
      <w:sz w:val="24"/>
      <w:szCs w:val="24"/>
    </w:rPr>
  </w:style>
  <w:style w:type="paragraph" w:styleId="afa">
    <w:name w:val="footer"/>
    <w:basedOn w:val="a1"/>
    <w:link w:val="afb"/>
    <w:uiPriority w:val="99"/>
    <w:unhideWhenUsed/>
    <w:rsid w:val="006B5747"/>
    <w:pPr>
      <w:tabs>
        <w:tab w:val="center" w:pos="4677"/>
        <w:tab w:val="right" w:pos="9355"/>
      </w:tabs>
    </w:pPr>
  </w:style>
  <w:style w:type="character" w:customStyle="1" w:styleId="afb">
    <w:name w:val="Нижний колонтитул Знак"/>
    <w:basedOn w:val="a2"/>
    <w:link w:val="afa"/>
    <w:uiPriority w:val="99"/>
    <w:rsid w:val="006B5747"/>
    <w:rPr>
      <w:rFonts w:eastAsia="Andale Sans UI"/>
      <w:kern w:val="1"/>
      <w:sz w:val="24"/>
      <w:szCs w:val="24"/>
    </w:rPr>
  </w:style>
  <w:style w:type="character" w:customStyle="1" w:styleId="af4">
    <w:name w:val="Абзац списка Знак"/>
    <w:link w:val="af3"/>
    <w:locked/>
    <w:rsid w:val="001B38A5"/>
    <w:rPr>
      <w:rFonts w:eastAsia="Andale Sans UI"/>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95558">
      <w:bodyDiv w:val="1"/>
      <w:marLeft w:val="0"/>
      <w:marRight w:val="0"/>
      <w:marTop w:val="0"/>
      <w:marBottom w:val="0"/>
      <w:divBdr>
        <w:top w:val="none" w:sz="0" w:space="0" w:color="auto"/>
        <w:left w:val="none" w:sz="0" w:space="0" w:color="auto"/>
        <w:bottom w:val="none" w:sz="0" w:space="0" w:color="auto"/>
        <w:right w:val="none" w:sz="0" w:space="0" w:color="auto"/>
      </w:divBdr>
    </w:div>
    <w:div w:id="697125737">
      <w:bodyDiv w:val="1"/>
      <w:marLeft w:val="0"/>
      <w:marRight w:val="0"/>
      <w:marTop w:val="0"/>
      <w:marBottom w:val="0"/>
      <w:divBdr>
        <w:top w:val="none" w:sz="0" w:space="0" w:color="auto"/>
        <w:left w:val="none" w:sz="0" w:space="0" w:color="auto"/>
        <w:bottom w:val="none" w:sz="0" w:space="0" w:color="auto"/>
        <w:right w:val="none" w:sz="0" w:space="0" w:color="auto"/>
      </w:divBdr>
    </w:div>
    <w:div w:id="1660646994">
      <w:bodyDiv w:val="1"/>
      <w:marLeft w:val="0"/>
      <w:marRight w:val="0"/>
      <w:marTop w:val="0"/>
      <w:marBottom w:val="0"/>
      <w:divBdr>
        <w:top w:val="none" w:sz="0" w:space="0" w:color="auto"/>
        <w:left w:val="none" w:sz="0" w:space="0" w:color="auto"/>
        <w:bottom w:val="none" w:sz="0" w:space="0" w:color="auto"/>
        <w:right w:val="none" w:sz="0" w:space="0" w:color="auto"/>
      </w:divBdr>
    </w:div>
    <w:div w:id="19493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fc@mfc22.ru" TargetMode="External"/><Relationship Id="rId18" Type="http://schemas.openxmlformats.org/officeDocument/2006/relationships/hyperlink" Target="http://www.rts-tender.ru" TargetMode="External"/><Relationship Id="rId26" Type="http://schemas.openxmlformats.org/officeDocument/2006/relationships/hyperlink" Target="http://www.zakupki.gov.ru/" TargetMode="External"/><Relationship Id="rId39" Type="http://schemas.openxmlformats.org/officeDocument/2006/relationships/hyperlink" Target="http://www.zakupki.gov.ru/" TargetMode="External"/><Relationship Id="rId21" Type="http://schemas.openxmlformats.org/officeDocument/2006/relationships/hyperlink" Target="http://www.zakupki.gov.ru/" TargetMode="External"/><Relationship Id="rId34" Type="http://schemas.openxmlformats.org/officeDocument/2006/relationships/hyperlink" Target="http://www.zakupki.gov.ru/"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garantF1://10800200.20019" TargetMode="External"/><Relationship Id="rId20" Type="http://schemas.openxmlformats.org/officeDocument/2006/relationships/hyperlink" Target="http://www.zakupki.gov.ru/" TargetMode="External"/><Relationship Id="rId29" Type="http://schemas.openxmlformats.org/officeDocument/2006/relationships/hyperlink" Target="http://www.zakupki.gov.r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fc@mfc22.ru" TargetMode="External"/><Relationship Id="rId24" Type="http://schemas.openxmlformats.org/officeDocument/2006/relationships/hyperlink" Target="http://www.zakupki.gov.ru/" TargetMode="External"/><Relationship Id="rId32" Type="http://schemas.openxmlformats.org/officeDocument/2006/relationships/hyperlink" Target="http://www.zakupki.gov.ru/" TargetMode="External"/><Relationship Id="rId37" Type="http://schemas.openxmlformats.org/officeDocument/2006/relationships/hyperlink" Target="http://www.zakupki.gov.ru/"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garantF1://12025267.3012" TargetMode="External"/><Relationship Id="rId23" Type="http://schemas.openxmlformats.org/officeDocument/2006/relationships/hyperlink" Target="http://www.zakupki.gov.ru/" TargetMode="External"/><Relationship Id="rId28" Type="http://schemas.openxmlformats.org/officeDocument/2006/relationships/hyperlink" Target="http://www.zakupki.gov.ru/" TargetMode="External"/><Relationship Id="rId36" Type="http://schemas.openxmlformats.org/officeDocument/2006/relationships/hyperlink" Target="http://www.zakupki.gov.ru/" TargetMode="External"/><Relationship Id="rId10" Type="http://schemas.openxmlformats.org/officeDocument/2006/relationships/hyperlink" Target="mailto:mfc@mfc22.ru" TargetMode="External"/><Relationship Id="rId19" Type="http://schemas.openxmlformats.org/officeDocument/2006/relationships/hyperlink" Target="http://www.zakupki.gov.ru/" TargetMode="External"/><Relationship Id="rId31" Type="http://schemas.openxmlformats.org/officeDocument/2006/relationships/hyperlink" Target="http://www.zakupki.gov.ru/" TargetMode="External"/><Relationship Id="rId4" Type="http://schemas.microsoft.com/office/2007/relationships/stylesWithEffects" Target="stylesWithEffects.xml"/><Relationship Id="rId9" Type="http://schemas.openxmlformats.org/officeDocument/2006/relationships/hyperlink" Target="mailto:mfc@mfc22.ru" TargetMode="External"/><Relationship Id="rId14" Type="http://schemas.openxmlformats.org/officeDocument/2006/relationships/hyperlink" Target="http://www.rts-tender.ru" TargetMode="External"/><Relationship Id="rId22" Type="http://schemas.openxmlformats.org/officeDocument/2006/relationships/hyperlink" Target="http://www.zakupki.gov.ru/" TargetMode="External"/><Relationship Id="rId27" Type="http://schemas.openxmlformats.org/officeDocument/2006/relationships/hyperlink" Target="http://www.zakupki.gov.ru/" TargetMode="External"/><Relationship Id="rId30" Type="http://schemas.openxmlformats.org/officeDocument/2006/relationships/hyperlink" Target="http://www.zakupki.gov.ru/" TargetMode="External"/><Relationship Id="rId35" Type="http://schemas.openxmlformats.org/officeDocument/2006/relationships/hyperlink" Target="http://www.zakupki.gov.ru/"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mailto:mfc@mfc22.ru" TargetMode="External"/><Relationship Id="rId17" Type="http://schemas.openxmlformats.org/officeDocument/2006/relationships/hyperlink" Target="garantF1://12088083.5" TargetMode="External"/><Relationship Id="rId25" Type="http://schemas.openxmlformats.org/officeDocument/2006/relationships/hyperlink" Target="http://www.zakupki.gov.ru/" TargetMode="External"/><Relationship Id="rId33" Type="http://schemas.openxmlformats.org/officeDocument/2006/relationships/hyperlink" Target="http://www.zakupki.gov.ru/" TargetMode="External"/><Relationship Id="rId38"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2B6B-6A1E-4D0C-839E-648873A6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11</Pages>
  <Words>4618</Words>
  <Characters>26325</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30882</CharactersWithSpaces>
  <SharedDoc>false</SharedDoc>
  <HLinks>
    <vt:vector size="252" baseType="variant">
      <vt:variant>
        <vt:i4>7274549</vt:i4>
      </vt:variant>
      <vt:variant>
        <vt:i4>123</vt:i4>
      </vt:variant>
      <vt:variant>
        <vt:i4>0</vt:i4>
      </vt:variant>
      <vt:variant>
        <vt:i4>5</vt:i4>
      </vt:variant>
      <vt:variant>
        <vt:lpwstr>http://www.zakupki.gov.ru/</vt:lpwstr>
      </vt:variant>
      <vt:variant>
        <vt:lpwstr/>
      </vt:variant>
      <vt:variant>
        <vt:i4>7274549</vt:i4>
      </vt:variant>
      <vt:variant>
        <vt:i4>120</vt:i4>
      </vt:variant>
      <vt:variant>
        <vt:i4>0</vt:i4>
      </vt:variant>
      <vt:variant>
        <vt:i4>5</vt:i4>
      </vt:variant>
      <vt:variant>
        <vt:lpwstr>http://www.zakupki.gov.ru/</vt:lpwstr>
      </vt:variant>
      <vt:variant>
        <vt:lpwstr/>
      </vt:variant>
      <vt:variant>
        <vt:i4>7274549</vt:i4>
      </vt:variant>
      <vt:variant>
        <vt:i4>117</vt:i4>
      </vt:variant>
      <vt:variant>
        <vt:i4>0</vt:i4>
      </vt:variant>
      <vt:variant>
        <vt:i4>5</vt:i4>
      </vt:variant>
      <vt:variant>
        <vt:lpwstr>http://www.zakupki.gov.ru/</vt:lpwstr>
      </vt:variant>
      <vt:variant>
        <vt:lpwstr/>
      </vt:variant>
      <vt:variant>
        <vt:i4>7274549</vt:i4>
      </vt:variant>
      <vt:variant>
        <vt:i4>114</vt:i4>
      </vt:variant>
      <vt:variant>
        <vt:i4>0</vt:i4>
      </vt:variant>
      <vt:variant>
        <vt:i4>5</vt:i4>
      </vt:variant>
      <vt:variant>
        <vt:lpwstr>http://www.zakupki.gov.ru/</vt:lpwstr>
      </vt:variant>
      <vt:variant>
        <vt:lpwstr/>
      </vt:variant>
      <vt:variant>
        <vt:i4>7274549</vt:i4>
      </vt:variant>
      <vt:variant>
        <vt:i4>111</vt:i4>
      </vt:variant>
      <vt:variant>
        <vt:i4>0</vt:i4>
      </vt:variant>
      <vt:variant>
        <vt:i4>5</vt:i4>
      </vt:variant>
      <vt:variant>
        <vt:lpwstr>http://www.zakupki.gov.ru/</vt:lpwstr>
      </vt:variant>
      <vt:variant>
        <vt:lpwstr/>
      </vt:variant>
      <vt:variant>
        <vt:i4>7274549</vt:i4>
      </vt:variant>
      <vt:variant>
        <vt:i4>108</vt:i4>
      </vt:variant>
      <vt:variant>
        <vt:i4>0</vt:i4>
      </vt:variant>
      <vt:variant>
        <vt:i4>5</vt:i4>
      </vt:variant>
      <vt:variant>
        <vt:lpwstr>http://www.zakupki.gov.ru/</vt:lpwstr>
      </vt:variant>
      <vt:variant>
        <vt:lpwstr/>
      </vt:variant>
      <vt:variant>
        <vt:i4>7274549</vt:i4>
      </vt:variant>
      <vt:variant>
        <vt:i4>105</vt:i4>
      </vt:variant>
      <vt:variant>
        <vt:i4>0</vt:i4>
      </vt:variant>
      <vt:variant>
        <vt:i4>5</vt:i4>
      </vt:variant>
      <vt:variant>
        <vt:lpwstr>http://www.zakupki.gov.ru/</vt:lpwstr>
      </vt:variant>
      <vt:variant>
        <vt:lpwstr/>
      </vt:variant>
      <vt:variant>
        <vt:i4>7274549</vt:i4>
      </vt:variant>
      <vt:variant>
        <vt:i4>102</vt:i4>
      </vt:variant>
      <vt:variant>
        <vt:i4>0</vt:i4>
      </vt:variant>
      <vt:variant>
        <vt:i4>5</vt:i4>
      </vt:variant>
      <vt:variant>
        <vt:lpwstr>http://www.zakupki.gov.ru/</vt:lpwstr>
      </vt:variant>
      <vt:variant>
        <vt:lpwstr/>
      </vt:variant>
      <vt:variant>
        <vt:i4>7274549</vt:i4>
      </vt:variant>
      <vt:variant>
        <vt:i4>99</vt:i4>
      </vt:variant>
      <vt:variant>
        <vt:i4>0</vt:i4>
      </vt:variant>
      <vt:variant>
        <vt:i4>5</vt:i4>
      </vt:variant>
      <vt:variant>
        <vt:lpwstr>http://www.zakupki.gov.ru/</vt:lpwstr>
      </vt:variant>
      <vt:variant>
        <vt:lpwstr/>
      </vt:variant>
      <vt:variant>
        <vt:i4>7274549</vt:i4>
      </vt:variant>
      <vt:variant>
        <vt:i4>96</vt:i4>
      </vt:variant>
      <vt:variant>
        <vt:i4>0</vt:i4>
      </vt:variant>
      <vt:variant>
        <vt:i4>5</vt:i4>
      </vt:variant>
      <vt:variant>
        <vt:lpwstr>http://www.zakupki.gov.ru/</vt:lpwstr>
      </vt:variant>
      <vt:variant>
        <vt:lpwstr/>
      </vt:variant>
      <vt:variant>
        <vt:i4>7274549</vt:i4>
      </vt:variant>
      <vt:variant>
        <vt:i4>93</vt:i4>
      </vt:variant>
      <vt:variant>
        <vt:i4>0</vt:i4>
      </vt:variant>
      <vt:variant>
        <vt:i4>5</vt:i4>
      </vt:variant>
      <vt:variant>
        <vt:lpwstr>http://www.zakupki.gov.ru/</vt:lpwstr>
      </vt:variant>
      <vt:variant>
        <vt:lpwstr/>
      </vt:variant>
      <vt:variant>
        <vt:i4>7274549</vt:i4>
      </vt:variant>
      <vt:variant>
        <vt:i4>90</vt:i4>
      </vt:variant>
      <vt:variant>
        <vt:i4>0</vt:i4>
      </vt:variant>
      <vt:variant>
        <vt:i4>5</vt:i4>
      </vt:variant>
      <vt:variant>
        <vt:lpwstr>http://www.zakupki.gov.ru/</vt:lpwstr>
      </vt:variant>
      <vt:variant>
        <vt:lpwstr/>
      </vt:variant>
      <vt:variant>
        <vt:i4>7274549</vt:i4>
      </vt:variant>
      <vt:variant>
        <vt:i4>87</vt:i4>
      </vt:variant>
      <vt:variant>
        <vt:i4>0</vt:i4>
      </vt:variant>
      <vt:variant>
        <vt:i4>5</vt:i4>
      </vt:variant>
      <vt:variant>
        <vt:lpwstr>http://www.zakupki.gov.ru/</vt:lpwstr>
      </vt:variant>
      <vt:variant>
        <vt:lpwstr/>
      </vt:variant>
      <vt:variant>
        <vt:i4>7274549</vt:i4>
      </vt:variant>
      <vt:variant>
        <vt:i4>84</vt:i4>
      </vt:variant>
      <vt:variant>
        <vt:i4>0</vt:i4>
      </vt:variant>
      <vt:variant>
        <vt:i4>5</vt:i4>
      </vt:variant>
      <vt:variant>
        <vt:lpwstr>http://www.zakupki.gov.ru/</vt:lpwstr>
      </vt:variant>
      <vt:variant>
        <vt:lpwstr/>
      </vt:variant>
      <vt:variant>
        <vt:i4>4849759</vt:i4>
      </vt:variant>
      <vt:variant>
        <vt:i4>81</vt:i4>
      </vt:variant>
      <vt:variant>
        <vt:i4>0</vt:i4>
      </vt:variant>
      <vt:variant>
        <vt:i4>5</vt:i4>
      </vt:variant>
      <vt:variant>
        <vt:lpwstr>http://www.mfc22.ru/</vt:lpwstr>
      </vt:variant>
      <vt:variant>
        <vt:lpwstr/>
      </vt:variant>
      <vt:variant>
        <vt:i4>4849759</vt:i4>
      </vt:variant>
      <vt:variant>
        <vt:i4>78</vt:i4>
      </vt:variant>
      <vt:variant>
        <vt:i4>0</vt:i4>
      </vt:variant>
      <vt:variant>
        <vt:i4>5</vt:i4>
      </vt:variant>
      <vt:variant>
        <vt:lpwstr>http://www.mfc22.ru/</vt:lpwstr>
      </vt:variant>
      <vt:variant>
        <vt:lpwstr/>
      </vt:variant>
      <vt:variant>
        <vt:i4>4849759</vt:i4>
      </vt:variant>
      <vt:variant>
        <vt:i4>75</vt:i4>
      </vt:variant>
      <vt:variant>
        <vt:i4>0</vt:i4>
      </vt:variant>
      <vt:variant>
        <vt:i4>5</vt:i4>
      </vt:variant>
      <vt:variant>
        <vt:lpwstr>http://www.mfc22.ru/</vt:lpwstr>
      </vt:variant>
      <vt:variant>
        <vt:lpwstr/>
      </vt:variant>
      <vt:variant>
        <vt:i4>4849759</vt:i4>
      </vt:variant>
      <vt:variant>
        <vt:i4>72</vt:i4>
      </vt:variant>
      <vt:variant>
        <vt:i4>0</vt:i4>
      </vt:variant>
      <vt:variant>
        <vt:i4>5</vt:i4>
      </vt:variant>
      <vt:variant>
        <vt:lpwstr>http://www.mfc22.ru/</vt:lpwstr>
      </vt:variant>
      <vt:variant>
        <vt:lpwstr/>
      </vt:variant>
      <vt:variant>
        <vt:i4>4849759</vt:i4>
      </vt:variant>
      <vt:variant>
        <vt:i4>69</vt:i4>
      </vt:variant>
      <vt:variant>
        <vt:i4>0</vt:i4>
      </vt:variant>
      <vt:variant>
        <vt:i4>5</vt:i4>
      </vt:variant>
      <vt:variant>
        <vt:lpwstr>http://www.mfc22.ru/</vt:lpwstr>
      </vt:variant>
      <vt:variant>
        <vt:lpwstr/>
      </vt:variant>
      <vt:variant>
        <vt:i4>7274549</vt:i4>
      </vt:variant>
      <vt:variant>
        <vt:i4>66</vt:i4>
      </vt:variant>
      <vt:variant>
        <vt:i4>0</vt:i4>
      </vt:variant>
      <vt:variant>
        <vt:i4>5</vt:i4>
      </vt:variant>
      <vt:variant>
        <vt:lpwstr>http://www.zakupki.gov.ru/</vt:lpwstr>
      </vt:variant>
      <vt:variant>
        <vt:lpwstr/>
      </vt:variant>
      <vt:variant>
        <vt:i4>7274549</vt:i4>
      </vt:variant>
      <vt:variant>
        <vt:i4>63</vt:i4>
      </vt:variant>
      <vt:variant>
        <vt:i4>0</vt:i4>
      </vt:variant>
      <vt:variant>
        <vt:i4>5</vt:i4>
      </vt:variant>
      <vt:variant>
        <vt:lpwstr>http://www.zakupki.gov.ru/</vt:lpwstr>
      </vt:variant>
      <vt:variant>
        <vt:lpwstr/>
      </vt:variant>
      <vt:variant>
        <vt:i4>7274549</vt:i4>
      </vt:variant>
      <vt:variant>
        <vt:i4>60</vt:i4>
      </vt:variant>
      <vt:variant>
        <vt:i4>0</vt:i4>
      </vt:variant>
      <vt:variant>
        <vt:i4>5</vt:i4>
      </vt:variant>
      <vt:variant>
        <vt:lpwstr>http://www.zakupki.gov.ru/</vt:lpwstr>
      </vt:variant>
      <vt:variant>
        <vt:lpwstr/>
      </vt:variant>
      <vt:variant>
        <vt:i4>7274549</vt:i4>
      </vt:variant>
      <vt:variant>
        <vt:i4>57</vt:i4>
      </vt:variant>
      <vt:variant>
        <vt:i4>0</vt:i4>
      </vt:variant>
      <vt:variant>
        <vt:i4>5</vt:i4>
      </vt:variant>
      <vt:variant>
        <vt:lpwstr>http://www.zakupki.gov.ru/</vt:lpwstr>
      </vt:variant>
      <vt:variant>
        <vt:lpwstr/>
      </vt:variant>
      <vt:variant>
        <vt:i4>7274549</vt:i4>
      </vt:variant>
      <vt:variant>
        <vt:i4>54</vt:i4>
      </vt:variant>
      <vt:variant>
        <vt:i4>0</vt:i4>
      </vt:variant>
      <vt:variant>
        <vt:i4>5</vt:i4>
      </vt:variant>
      <vt:variant>
        <vt:lpwstr>http://www.zakupki.gov.ru/</vt:lpwstr>
      </vt:variant>
      <vt:variant>
        <vt:lpwstr/>
      </vt:variant>
      <vt:variant>
        <vt:i4>7274549</vt:i4>
      </vt:variant>
      <vt:variant>
        <vt:i4>51</vt:i4>
      </vt:variant>
      <vt:variant>
        <vt:i4>0</vt:i4>
      </vt:variant>
      <vt:variant>
        <vt:i4>5</vt:i4>
      </vt:variant>
      <vt:variant>
        <vt:lpwstr>http://www.zakupki.gov.ru/</vt:lpwstr>
      </vt:variant>
      <vt:variant>
        <vt:lpwstr/>
      </vt:variant>
      <vt:variant>
        <vt:i4>7274549</vt:i4>
      </vt:variant>
      <vt:variant>
        <vt:i4>48</vt:i4>
      </vt:variant>
      <vt:variant>
        <vt:i4>0</vt:i4>
      </vt:variant>
      <vt:variant>
        <vt:i4>5</vt:i4>
      </vt:variant>
      <vt:variant>
        <vt:lpwstr>http://www.zakupki.gov.ru/</vt:lpwstr>
      </vt:variant>
      <vt:variant>
        <vt:lpwstr/>
      </vt:variant>
      <vt:variant>
        <vt:i4>7274549</vt:i4>
      </vt:variant>
      <vt:variant>
        <vt:i4>45</vt:i4>
      </vt:variant>
      <vt:variant>
        <vt:i4>0</vt:i4>
      </vt:variant>
      <vt:variant>
        <vt:i4>5</vt:i4>
      </vt:variant>
      <vt:variant>
        <vt:lpwstr>http://www.zakupki.gov.ru/</vt:lpwstr>
      </vt:variant>
      <vt:variant>
        <vt:lpwstr/>
      </vt:variant>
      <vt:variant>
        <vt:i4>7274549</vt:i4>
      </vt:variant>
      <vt:variant>
        <vt:i4>42</vt:i4>
      </vt:variant>
      <vt:variant>
        <vt:i4>0</vt:i4>
      </vt:variant>
      <vt:variant>
        <vt:i4>5</vt:i4>
      </vt:variant>
      <vt:variant>
        <vt:lpwstr>http://www.zakupki.gov.ru/</vt:lpwstr>
      </vt:variant>
      <vt:variant>
        <vt:lpwstr/>
      </vt:variant>
      <vt:variant>
        <vt:i4>7274549</vt:i4>
      </vt:variant>
      <vt:variant>
        <vt:i4>39</vt:i4>
      </vt:variant>
      <vt:variant>
        <vt:i4>0</vt:i4>
      </vt:variant>
      <vt:variant>
        <vt:i4>5</vt:i4>
      </vt:variant>
      <vt:variant>
        <vt:lpwstr>http://www.zakupki.gov.ru/</vt:lpwstr>
      </vt:variant>
      <vt:variant>
        <vt:lpwstr/>
      </vt:variant>
      <vt:variant>
        <vt:i4>7274549</vt:i4>
      </vt:variant>
      <vt:variant>
        <vt:i4>36</vt:i4>
      </vt:variant>
      <vt:variant>
        <vt:i4>0</vt:i4>
      </vt:variant>
      <vt:variant>
        <vt:i4>5</vt:i4>
      </vt:variant>
      <vt:variant>
        <vt:lpwstr>http://www.zakupki.gov.ru/</vt:lpwstr>
      </vt:variant>
      <vt:variant>
        <vt:lpwstr/>
      </vt:variant>
      <vt:variant>
        <vt:i4>7274549</vt:i4>
      </vt:variant>
      <vt:variant>
        <vt:i4>33</vt:i4>
      </vt:variant>
      <vt:variant>
        <vt:i4>0</vt:i4>
      </vt:variant>
      <vt:variant>
        <vt:i4>5</vt:i4>
      </vt:variant>
      <vt:variant>
        <vt:lpwstr>http://www.zakupki.gov.ru/</vt:lpwstr>
      </vt:variant>
      <vt:variant>
        <vt:lpwstr/>
      </vt:variant>
      <vt:variant>
        <vt:i4>7274549</vt:i4>
      </vt:variant>
      <vt:variant>
        <vt:i4>30</vt:i4>
      </vt:variant>
      <vt:variant>
        <vt:i4>0</vt:i4>
      </vt:variant>
      <vt:variant>
        <vt:i4>5</vt:i4>
      </vt:variant>
      <vt:variant>
        <vt:lpwstr>http://www.zakupki.gov.ru/</vt:lpwstr>
      </vt:variant>
      <vt:variant>
        <vt:lpwstr/>
      </vt:variant>
      <vt:variant>
        <vt:i4>7274549</vt:i4>
      </vt:variant>
      <vt:variant>
        <vt:i4>27</vt:i4>
      </vt:variant>
      <vt:variant>
        <vt:i4>0</vt:i4>
      </vt:variant>
      <vt:variant>
        <vt:i4>5</vt:i4>
      </vt:variant>
      <vt:variant>
        <vt:lpwstr>http://www.zakupki.gov.ru/</vt:lpwstr>
      </vt:variant>
      <vt:variant>
        <vt:lpwstr/>
      </vt:variant>
      <vt:variant>
        <vt:i4>4259848</vt:i4>
      </vt:variant>
      <vt:variant>
        <vt:i4>24</vt:i4>
      </vt:variant>
      <vt:variant>
        <vt:i4>0</vt:i4>
      </vt:variant>
      <vt:variant>
        <vt:i4>5</vt:i4>
      </vt:variant>
      <vt:variant>
        <vt:lpwstr>garantf1://10064072.1057/</vt:lpwstr>
      </vt:variant>
      <vt:variant>
        <vt:lpwstr/>
      </vt:variant>
      <vt:variant>
        <vt:i4>6094863</vt:i4>
      </vt:variant>
      <vt:variant>
        <vt:i4>21</vt:i4>
      </vt:variant>
      <vt:variant>
        <vt:i4>0</vt:i4>
      </vt:variant>
      <vt:variant>
        <vt:i4>5</vt:i4>
      </vt:variant>
      <vt:variant>
        <vt:lpwstr>garantf1://10064072.447/</vt:lpwstr>
      </vt:variant>
      <vt:variant>
        <vt:lpwstr/>
      </vt:variant>
      <vt:variant>
        <vt:i4>2424924</vt:i4>
      </vt:variant>
      <vt:variant>
        <vt:i4>18</vt:i4>
      </vt:variant>
      <vt:variant>
        <vt:i4>0</vt:i4>
      </vt:variant>
      <vt:variant>
        <vt:i4>5</vt:i4>
      </vt:variant>
      <vt:variant>
        <vt:lpwstr>../../../../msdobnikova/Documents/ДокументацияпозакупкеСдобниковой/HYPERLINK</vt:lpwstr>
      </vt:variant>
      <vt:variant>
        <vt:lpwstr>sub_7521</vt:lpwstr>
      </vt:variant>
      <vt:variant>
        <vt:i4>7929914</vt:i4>
      </vt:variant>
      <vt:variant>
        <vt:i4>15</vt:i4>
      </vt:variant>
      <vt:variant>
        <vt:i4>0</vt:i4>
      </vt:variant>
      <vt:variant>
        <vt:i4>5</vt:i4>
      </vt:variant>
      <vt:variant>
        <vt:lpwstr>garantf1://890941.1829/</vt:lpwstr>
      </vt:variant>
      <vt:variant>
        <vt:lpwstr/>
      </vt:variant>
      <vt:variant>
        <vt:i4>2228246</vt:i4>
      </vt:variant>
      <vt:variant>
        <vt:i4>12</vt:i4>
      </vt:variant>
      <vt:variant>
        <vt:i4>0</vt:i4>
      </vt:variant>
      <vt:variant>
        <vt:i4>5</vt:i4>
      </vt:variant>
      <vt:variant>
        <vt:lpwstr>mailto:mfc@mfc22.ru</vt:lpwstr>
      </vt:variant>
      <vt:variant>
        <vt:lpwstr/>
      </vt:variant>
      <vt:variant>
        <vt:i4>2228246</vt:i4>
      </vt:variant>
      <vt:variant>
        <vt:i4>9</vt:i4>
      </vt:variant>
      <vt:variant>
        <vt:i4>0</vt:i4>
      </vt:variant>
      <vt:variant>
        <vt:i4>5</vt:i4>
      </vt:variant>
      <vt:variant>
        <vt:lpwstr>mailto:mfc@mfc22.ru</vt:lpwstr>
      </vt:variant>
      <vt:variant>
        <vt:lpwstr/>
      </vt:variant>
      <vt:variant>
        <vt:i4>2228246</vt:i4>
      </vt:variant>
      <vt:variant>
        <vt:i4>6</vt:i4>
      </vt:variant>
      <vt:variant>
        <vt:i4>0</vt:i4>
      </vt:variant>
      <vt:variant>
        <vt:i4>5</vt:i4>
      </vt:variant>
      <vt:variant>
        <vt:lpwstr>mailto:mfc@mfc22.ru</vt:lpwstr>
      </vt:variant>
      <vt:variant>
        <vt:lpwstr/>
      </vt:variant>
      <vt:variant>
        <vt:i4>2228246</vt:i4>
      </vt:variant>
      <vt:variant>
        <vt:i4>3</vt:i4>
      </vt:variant>
      <vt:variant>
        <vt:i4>0</vt:i4>
      </vt:variant>
      <vt:variant>
        <vt:i4>5</vt:i4>
      </vt:variant>
      <vt:variant>
        <vt:lpwstr>mailto:mfc@mfc22.ru</vt:lpwstr>
      </vt:variant>
      <vt:variant>
        <vt:lpwstr/>
      </vt:variant>
      <vt:variant>
        <vt:i4>2228246</vt:i4>
      </vt:variant>
      <vt:variant>
        <vt:i4>0</vt:i4>
      </vt:variant>
      <vt:variant>
        <vt:i4>0</vt:i4>
      </vt:variant>
      <vt:variant>
        <vt:i4>5</vt:i4>
      </vt:variant>
      <vt:variant>
        <vt:lpwstr>mailto:mfc@mfc22.ru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Фомин Алексей Николаевич</dc:creator>
  <cp:lastModifiedBy>Сдобникова Мария Ивановна</cp:lastModifiedBy>
  <cp:revision>194</cp:revision>
  <cp:lastPrinted>2019-09-04T02:37:00Z</cp:lastPrinted>
  <dcterms:created xsi:type="dcterms:W3CDTF">2015-03-18T08:08:00Z</dcterms:created>
  <dcterms:modified xsi:type="dcterms:W3CDTF">2019-09-04T04:34:00Z</dcterms:modified>
</cp:coreProperties>
</file>