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42" w:rsidRDefault="00532D42" w:rsidP="00F80B9F">
      <w:pPr>
        <w:jc w:val="both"/>
      </w:pPr>
    </w:p>
    <w:p w:rsidR="00532D42" w:rsidRPr="00DE4243" w:rsidRDefault="002E6202" w:rsidP="00A346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="00532D42" w:rsidRPr="00DE4243">
        <w:rPr>
          <w:sz w:val="28"/>
          <w:szCs w:val="28"/>
        </w:rPr>
        <w:t>УТВЕРЖДАЮ</w:t>
      </w:r>
      <w:r w:rsidR="008D465D" w:rsidRPr="00DE4243">
        <w:rPr>
          <w:sz w:val="28"/>
          <w:szCs w:val="28"/>
        </w:rPr>
        <w:t>:</w:t>
      </w:r>
    </w:p>
    <w:p w:rsidR="00532D42" w:rsidRPr="00DE4243" w:rsidRDefault="002E6202" w:rsidP="00A3462E">
      <w:pPr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33ABA">
        <w:rPr>
          <w:sz w:val="28"/>
          <w:szCs w:val="28"/>
        </w:rPr>
        <w:t>И.О. н</w:t>
      </w:r>
      <w:r w:rsidR="008D465D" w:rsidRPr="00DE4243">
        <w:rPr>
          <w:sz w:val="28"/>
          <w:szCs w:val="28"/>
        </w:rPr>
        <w:t>а</w:t>
      </w:r>
      <w:r w:rsidR="00532D42" w:rsidRPr="00DE4243">
        <w:rPr>
          <w:sz w:val="28"/>
          <w:szCs w:val="28"/>
        </w:rPr>
        <w:t>чальник</w:t>
      </w:r>
      <w:r w:rsidR="00333AB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32D42" w:rsidRPr="00DE4243">
        <w:rPr>
          <w:sz w:val="28"/>
          <w:szCs w:val="28"/>
        </w:rPr>
        <w:t>ФГУП</w:t>
      </w:r>
      <w:r w:rsidR="008569EE" w:rsidRPr="00DE4243">
        <w:rPr>
          <w:sz w:val="28"/>
          <w:szCs w:val="28"/>
        </w:rPr>
        <w:t>«У</w:t>
      </w:r>
      <w:r w:rsidR="00F913CA">
        <w:rPr>
          <w:sz w:val="28"/>
          <w:szCs w:val="28"/>
          <w:lang w:val="en-US"/>
        </w:rPr>
        <w:t>C</w:t>
      </w:r>
      <w:r w:rsidR="00F913CA" w:rsidRPr="005C7CD7">
        <w:rPr>
          <w:sz w:val="28"/>
          <w:szCs w:val="28"/>
        </w:rPr>
        <w:t>-</w:t>
      </w:r>
      <w:r w:rsidR="008569EE" w:rsidRPr="00DE4243">
        <w:rPr>
          <w:sz w:val="28"/>
          <w:szCs w:val="28"/>
        </w:rPr>
        <w:t>30»</w:t>
      </w:r>
    </w:p>
    <w:p w:rsidR="00DE4243" w:rsidRPr="00DC21A0" w:rsidRDefault="00DE4243" w:rsidP="00A3462E">
      <w:pPr>
        <w:jc w:val="both"/>
        <w:rPr>
          <w:sz w:val="28"/>
          <w:szCs w:val="28"/>
        </w:rPr>
      </w:pPr>
    </w:p>
    <w:p w:rsidR="008569EE" w:rsidRDefault="002E6202" w:rsidP="00A346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6F5F26">
        <w:rPr>
          <w:sz w:val="28"/>
          <w:szCs w:val="28"/>
        </w:rPr>
        <w:t xml:space="preserve"> </w:t>
      </w:r>
      <w:r w:rsidR="00064F44">
        <w:rPr>
          <w:sz w:val="28"/>
          <w:szCs w:val="28"/>
        </w:rPr>
        <w:t xml:space="preserve">Утверждено:  </w:t>
      </w:r>
      <w:r w:rsidR="0030383B">
        <w:rPr>
          <w:sz w:val="28"/>
          <w:szCs w:val="28"/>
        </w:rPr>
        <w:t>Мочалов С.Л.</w:t>
      </w:r>
    </w:p>
    <w:p w:rsidR="002E6202" w:rsidRPr="00DE4243" w:rsidRDefault="002E6202" w:rsidP="00A3462E">
      <w:pPr>
        <w:jc w:val="both"/>
        <w:rPr>
          <w:sz w:val="28"/>
          <w:szCs w:val="28"/>
        </w:rPr>
      </w:pPr>
    </w:p>
    <w:p w:rsidR="008569EE" w:rsidRPr="00DE4243" w:rsidRDefault="002E6202" w:rsidP="00294DD3">
      <w:pPr>
        <w:jc w:val="center"/>
        <w:rPr>
          <w:sz w:val="28"/>
          <w:szCs w:val="28"/>
        </w:rPr>
      </w:pPr>
      <w:r>
        <w:t xml:space="preserve">                                          </w:t>
      </w:r>
      <w:r w:rsidR="004F690A">
        <w:t xml:space="preserve">          </w:t>
      </w:r>
      <w:r>
        <w:t xml:space="preserve">    </w:t>
      </w:r>
      <w:r w:rsidR="00064F44">
        <w:t>сентябрь</w:t>
      </w:r>
      <w:r w:rsidR="00333ABA">
        <w:t xml:space="preserve"> </w:t>
      </w:r>
      <w:r>
        <w:t xml:space="preserve"> </w:t>
      </w:r>
      <w:r w:rsidR="008D465D" w:rsidRPr="00F80B9F">
        <w:t>201</w:t>
      </w:r>
      <w:r w:rsidR="00B9726E" w:rsidRPr="00F80B9F">
        <w:t>9</w:t>
      </w:r>
      <w:r w:rsidR="008569EE" w:rsidRPr="00F80B9F">
        <w:t>г</w:t>
      </w:r>
      <w:r w:rsidR="008569EE" w:rsidRPr="00DE4243">
        <w:rPr>
          <w:sz w:val="28"/>
          <w:szCs w:val="28"/>
        </w:rPr>
        <w:t>.</w:t>
      </w:r>
    </w:p>
    <w:p w:rsidR="008569EE" w:rsidRPr="00DE4243" w:rsidRDefault="008569EE">
      <w:pPr>
        <w:rPr>
          <w:sz w:val="28"/>
          <w:szCs w:val="28"/>
        </w:rPr>
      </w:pPr>
    </w:p>
    <w:p w:rsidR="008569EE" w:rsidRPr="00DE4243" w:rsidRDefault="008569EE">
      <w:pPr>
        <w:rPr>
          <w:sz w:val="28"/>
          <w:szCs w:val="28"/>
        </w:rPr>
      </w:pPr>
    </w:p>
    <w:p w:rsidR="008569EE" w:rsidRDefault="008569EE"/>
    <w:p w:rsidR="00231E92" w:rsidRDefault="008B423E" w:rsidP="004F690A">
      <w:pPr>
        <w:tabs>
          <w:tab w:val="left" w:pos="3256"/>
        </w:tabs>
        <w:rPr>
          <w:sz w:val="40"/>
          <w:szCs w:val="40"/>
        </w:rPr>
      </w:pPr>
      <w:r>
        <w:tab/>
      </w:r>
    </w:p>
    <w:p w:rsidR="00231E92" w:rsidRPr="008B423E" w:rsidRDefault="00231E92">
      <w:pPr>
        <w:rPr>
          <w:sz w:val="40"/>
          <w:szCs w:val="40"/>
        </w:rPr>
      </w:pPr>
    </w:p>
    <w:p w:rsidR="00A07AE1" w:rsidRDefault="00A07AE1"/>
    <w:p w:rsidR="00A07AE1" w:rsidRPr="00231E92" w:rsidRDefault="005B5E31" w:rsidP="005B5E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И</w:t>
      </w:r>
      <w:r w:rsidR="00B9726E" w:rsidRPr="00231E92">
        <w:rPr>
          <w:sz w:val="28"/>
          <w:szCs w:val="28"/>
        </w:rPr>
        <w:t>ЗВЕЩЕНИЕ</w:t>
      </w:r>
    </w:p>
    <w:p w:rsidR="008569EE" w:rsidRPr="005B5E31" w:rsidRDefault="00B9726E" w:rsidP="00D51466">
      <w:pPr>
        <w:spacing w:line="360" w:lineRule="auto"/>
        <w:jc w:val="center"/>
      </w:pPr>
      <w:r w:rsidRPr="005B5E31">
        <w:t xml:space="preserve">О ПРОВЕДЕНИИ </w:t>
      </w:r>
      <w:r w:rsidR="00231E92" w:rsidRPr="005B5E31">
        <w:t>ЗАПРОСА КОТИРОВОК В</w:t>
      </w:r>
      <w:r w:rsidR="005B683A" w:rsidRPr="005B5E31">
        <w:t xml:space="preserve"> ЭЛЕКТРОННОЙ ФО</w:t>
      </w:r>
      <w:r w:rsidR="00626AB6" w:rsidRPr="005B5E31">
        <w:t>Р</w:t>
      </w:r>
      <w:r w:rsidR="005B683A" w:rsidRPr="005B5E31">
        <w:t>МЕ</w:t>
      </w:r>
    </w:p>
    <w:p w:rsidR="005B683A" w:rsidRDefault="00B77677" w:rsidP="00333ABA">
      <w:pPr>
        <w:spacing w:line="360" w:lineRule="auto"/>
        <w:jc w:val="center"/>
        <w:rPr>
          <w:sz w:val="28"/>
          <w:szCs w:val="28"/>
        </w:rPr>
      </w:pPr>
      <w:r w:rsidRPr="005B5E31">
        <w:t xml:space="preserve">на </w:t>
      </w:r>
      <w:r w:rsidR="00333ABA">
        <w:t xml:space="preserve">ПОСТАВКУ </w:t>
      </w:r>
      <w:r w:rsidR="0030383B">
        <w:t>ЦЕМЕНТА</w:t>
      </w:r>
      <w:r w:rsidR="00333ABA">
        <w:t>.</w:t>
      </w:r>
    </w:p>
    <w:p w:rsidR="005B683A" w:rsidRDefault="005B683A" w:rsidP="005B683A">
      <w:pPr>
        <w:rPr>
          <w:sz w:val="28"/>
          <w:szCs w:val="28"/>
        </w:rPr>
      </w:pPr>
    </w:p>
    <w:p w:rsidR="000F28D1" w:rsidRDefault="000F28D1" w:rsidP="000F28D1">
      <w:pPr>
        <w:jc w:val="both"/>
        <w:rPr>
          <w:sz w:val="28"/>
          <w:szCs w:val="28"/>
        </w:rPr>
      </w:pPr>
    </w:p>
    <w:p w:rsidR="00231E92" w:rsidRDefault="00231E92" w:rsidP="000F28D1">
      <w:pPr>
        <w:jc w:val="both"/>
        <w:rPr>
          <w:sz w:val="28"/>
          <w:szCs w:val="28"/>
        </w:rPr>
      </w:pPr>
    </w:p>
    <w:p w:rsidR="00D51466" w:rsidRDefault="00D51466" w:rsidP="000F28D1">
      <w:pPr>
        <w:jc w:val="both"/>
        <w:rPr>
          <w:sz w:val="28"/>
          <w:szCs w:val="28"/>
        </w:rPr>
      </w:pPr>
    </w:p>
    <w:p w:rsidR="00231E92" w:rsidRDefault="00231E92" w:rsidP="000F28D1">
      <w:pPr>
        <w:jc w:val="both"/>
        <w:rPr>
          <w:sz w:val="28"/>
          <w:szCs w:val="28"/>
        </w:rPr>
      </w:pPr>
    </w:p>
    <w:p w:rsidR="000F28D1" w:rsidRDefault="000F28D1" w:rsidP="00D5146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ЗАКАЗЧИК: Федеральное государственное унитарное предприятие</w:t>
      </w:r>
    </w:p>
    <w:p w:rsidR="000F28D1" w:rsidRDefault="000F28D1" w:rsidP="00D51466">
      <w:pPr>
        <w:jc w:val="center"/>
        <w:rPr>
          <w:sz w:val="28"/>
          <w:szCs w:val="28"/>
        </w:rPr>
      </w:pPr>
      <w:r>
        <w:rPr>
          <w:sz w:val="28"/>
          <w:szCs w:val="28"/>
        </w:rPr>
        <w:t>«Управление строительства №30»</w:t>
      </w:r>
    </w:p>
    <w:p w:rsidR="00A07AE1" w:rsidRDefault="00A07AE1">
      <w:pPr>
        <w:rPr>
          <w:sz w:val="28"/>
          <w:szCs w:val="28"/>
        </w:rPr>
      </w:pPr>
    </w:p>
    <w:p w:rsidR="00A07AE1" w:rsidRDefault="00A07AE1">
      <w:pPr>
        <w:rPr>
          <w:sz w:val="28"/>
          <w:szCs w:val="28"/>
        </w:rPr>
      </w:pPr>
    </w:p>
    <w:p w:rsidR="00231E92" w:rsidRDefault="00231E92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D51466" w:rsidRDefault="00D51466">
      <w:pPr>
        <w:rPr>
          <w:sz w:val="28"/>
          <w:szCs w:val="28"/>
        </w:rPr>
      </w:pPr>
    </w:p>
    <w:p w:rsidR="004F690A" w:rsidRDefault="004F690A">
      <w:pPr>
        <w:rPr>
          <w:sz w:val="28"/>
          <w:szCs w:val="28"/>
        </w:rPr>
      </w:pPr>
    </w:p>
    <w:p w:rsidR="004F690A" w:rsidRDefault="004F690A">
      <w:pPr>
        <w:rPr>
          <w:sz w:val="28"/>
          <w:szCs w:val="28"/>
        </w:rPr>
      </w:pPr>
    </w:p>
    <w:p w:rsidR="004F690A" w:rsidRDefault="004F690A">
      <w:pPr>
        <w:rPr>
          <w:sz w:val="28"/>
          <w:szCs w:val="28"/>
        </w:rPr>
      </w:pPr>
    </w:p>
    <w:p w:rsidR="00333ABA" w:rsidRDefault="00333ABA">
      <w:pPr>
        <w:rPr>
          <w:sz w:val="28"/>
          <w:szCs w:val="28"/>
        </w:rPr>
      </w:pPr>
    </w:p>
    <w:p w:rsidR="00333ABA" w:rsidRDefault="00333ABA">
      <w:pPr>
        <w:rPr>
          <w:sz w:val="28"/>
          <w:szCs w:val="28"/>
        </w:rPr>
      </w:pPr>
    </w:p>
    <w:p w:rsidR="00333ABA" w:rsidRDefault="00333ABA">
      <w:pPr>
        <w:rPr>
          <w:sz w:val="28"/>
          <w:szCs w:val="28"/>
        </w:rPr>
      </w:pPr>
    </w:p>
    <w:p w:rsidR="005B5E31" w:rsidRDefault="00231E92" w:rsidP="00231E92">
      <w:pPr>
        <w:jc w:val="both"/>
      </w:pPr>
      <w:r>
        <w:rPr>
          <w:sz w:val="28"/>
          <w:szCs w:val="28"/>
        </w:rPr>
        <w:tab/>
      </w:r>
      <w:r w:rsidR="005B683A" w:rsidRPr="00D51466">
        <w:t>Запрос котировок</w:t>
      </w:r>
      <w:r w:rsidR="00DE4243" w:rsidRPr="00D51466">
        <w:t xml:space="preserve"> проводится на электронной торговой </w:t>
      </w:r>
      <w:r w:rsidRPr="00D51466">
        <w:t xml:space="preserve">площадке com.roseltorg.ru </w:t>
      </w:r>
      <w:r w:rsidR="0098401E" w:rsidRPr="00D51466">
        <w:t>согласно регламента работы данной площадки.</w:t>
      </w:r>
      <w:r w:rsidR="0021252D" w:rsidRPr="00D51466">
        <w:t xml:space="preserve"> </w:t>
      </w:r>
    </w:p>
    <w:p w:rsidR="0098649F" w:rsidRDefault="0098649F" w:rsidP="00231E92">
      <w:pPr>
        <w:jc w:val="both"/>
      </w:pPr>
    </w:p>
    <w:p w:rsidR="0098649F" w:rsidRPr="00D51466" w:rsidRDefault="0098649F" w:rsidP="00231E92">
      <w:pPr>
        <w:jc w:val="both"/>
      </w:pPr>
    </w:p>
    <w:p w:rsidR="00A07AE1" w:rsidRPr="00D51466" w:rsidRDefault="00A07AE1" w:rsidP="00D51466">
      <w:pPr>
        <w:jc w:val="center"/>
        <w:rPr>
          <w:sz w:val="28"/>
          <w:szCs w:val="28"/>
        </w:rPr>
      </w:pPr>
      <w:r w:rsidRPr="00D51466">
        <w:rPr>
          <w:sz w:val="28"/>
          <w:szCs w:val="28"/>
        </w:rPr>
        <w:lastRenderedPageBreak/>
        <w:t>ОГЛАВЛЕНИЕ:</w:t>
      </w:r>
    </w:p>
    <w:p w:rsidR="00A07AE1" w:rsidRPr="00D51466" w:rsidRDefault="00A07AE1">
      <w:pPr>
        <w:rPr>
          <w:sz w:val="28"/>
          <w:szCs w:val="28"/>
        </w:rPr>
      </w:pPr>
    </w:p>
    <w:p w:rsidR="00A07AE1" w:rsidRPr="00D51466" w:rsidRDefault="00A07AE1">
      <w:pPr>
        <w:rPr>
          <w:sz w:val="28"/>
          <w:szCs w:val="28"/>
        </w:rPr>
      </w:pPr>
    </w:p>
    <w:p w:rsidR="00A07AE1" w:rsidRPr="00D51466" w:rsidRDefault="00A07AE1">
      <w:pPr>
        <w:rPr>
          <w:sz w:val="28"/>
          <w:szCs w:val="28"/>
        </w:rPr>
      </w:pPr>
    </w:p>
    <w:p w:rsidR="007B2CA1" w:rsidRPr="00D51466" w:rsidRDefault="00366A78" w:rsidP="00D51466">
      <w:pPr>
        <w:spacing w:line="276" w:lineRule="auto"/>
        <w:rPr>
          <w:sz w:val="28"/>
          <w:szCs w:val="28"/>
        </w:rPr>
      </w:pPr>
      <w:r w:rsidRPr="00D51466">
        <w:rPr>
          <w:sz w:val="28"/>
          <w:szCs w:val="28"/>
        </w:rPr>
        <w:t xml:space="preserve">1. </w:t>
      </w:r>
      <w:r w:rsidR="00CB3CD0" w:rsidRPr="00D51466">
        <w:rPr>
          <w:sz w:val="28"/>
          <w:szCs w:val="28"/>
        </w:rPr>
        <w:t xml:space="preserve">Термины, используемые в </w:t>
      </w:r>
      <w:r w:rsidR="00626AB6" w:rsidRPr="00D51466">
        <w:rPr>
          <w:sz w:val="28"/>
          <w:szCs w:val="28"/>
        </w:rPr>
        <w:t>извещении</w:t>
      </w:r>
    </w:p>
    <w:p w:rsidR="00CB3CD0" w:rsidRPr="00D51466" w:rsidRDefault="00366A78" w:rsidP="00D51466">
      <w:pPr>
        <w:spacing w:line="276" w:lineRule="auto"/>
        <w:rPr>
          <w:sz w:val="28"/>
          <w:szCs w:val="28"/>
        </w:rPr>
      </w:pPr>
      <w:r w:rsidRPr="00D51466">
        <w:rPr>
          <w:sz w:val="28"/>
          <w:szCs w:val="28"/>
        </w:rPr>
        <w:t>2.</w:t>
      </w:r>
      <w:r w:rsidR="00626AB6" w:rsidRPr="00D51466">
        <w:rPr>
          <w:sz w:val="28"/>
          <w:szCs w:val="28"/>
        </w:rPr>
        <w:t>Извещение</w:t>
      </w:r>
      <w:r w:rsidR="0098401E" w:rsidRPr="00D51466">
        <w:rPr>
          <w:sz w:val="28"/>
          <w:szCs w:val="28"/>
        </w:rPr>
        <w:t xml:space="preserve"> о проведени</w:t>
      </w:r>
      <w:r w:rsidR="00626AB6" w:rsidRPr="00D51466">
        <w:rPr>
          <w:sz w:val="28"/>
          <w:szCs w:val="28"/>
        </w:rPr>
        <w:t>и запроса котировок в электронной форме</w:t>
      </w:r>
    </w:p>
    <w:p w:rsidR="0069625C" w:rsidRPr="00D51466" w:rsidRDefault="0069625C" w:rsidP="00D51466">
      <w:pPr>
        <w:spacing w:line="276" w:lineRule="auto"/>
        <w:rPr>
          <w:sz w:val="28"/>
          <w:szCs w:val="28"/>
        </w:rPr>
      </w:pPr>
      <w:r w:rsidRPr="00D51466">
        <w:rPr>
          <w:sz w:val="28"/>
          <w:szCs w:val="28"/>
        </w:rPr>
        <w:t xml:space="preserve">3. Техническое задание                                                                                    </w:t>
      </w:r>
    </w:p>
    <w:p w:rsidR="00CB3CD0" w:rsidRPr="00D51466" w:rsidRDefault="00626AB6" w:rsidP="00D51466">
      <w:pPr>
        <w:spacing w:line="276" w:lineRule="auto"/>
        <w:jc w:val="both"/>
        <w:rPr>
          <w:sz w:val="28"/>
          <w:szCs w:val="28"/>
        </w:rPr>
      </w:pPr>
      <w:r w:rsidRPr="00D51466">
        <w:rPr>
          <w:sz w:val="28"/>
          <w:szCs w:val="28"/>
        </w:rPr>
        <w:t>4</w:t>
      </w:r>
      <w:r w:rsidR="00366A78" w:rsidRPr="00D51466">
        <w:rPr>
          <w:sz w:val="28"/>
          <w:szCs w:val="28"/>
        </w:rPr>
        <w:t>.</w:t>
      </w:r>
      <w:r w:rsidR="00CB3CD0" w:rsidRPr="00D51466">
        <w:rPr>
          <w:sz w:val="28"/>
          <w:szCs w:val="28"/>
        </w:rPr>
        <w:t xml:space="preserve"> Образцы форм основных документов,</w:t>
      </w:r>
      <w:r w:rsidR="004F690A">
        <w:rPr>
          <w:sz w:val="28"/>
          <w:szCs w:val="28"/>
        </w:rPr>
        <w:t xml:space="preserve"> </w:t>
      </w:r>
      <w:r w:rsidR="00CB3CD0" w:rsidRPr="00D51466">
        <w:rPr>
          <w:sz w:val="28"/>
          <w:szCs w:val="28"/>
        </w:rPr>
        <w:t xml:space="preserve">включаемых в заявку на участие в </w:t>
      </w:r>
      <w:r w:rsidRPr="00D51466">
        <w:rPr>
          <w:sz w:val="28"/>
          <w:szCs w:val="28"/>
        </w:rPr>
        <w:t>запросе котировок</w:t>
      </w:r>
    </w:p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Default="00A07AE1"/>
    <w:p w:rsidR="00A07AE1" w:rsidRPr="005C7CD7" w:rsidRDefault="00A07AE1"/>
    <w:p w:rsidR="00F913CA" w:rsidRPr="005C7CD7" w:rsidRDefault="00F913CA"/>
    <w:p w:rsidR="00F913CA" w:rsidRPr="005C7CD7" w:rsidRDefault="00F913CA"/>
    <w:p w:rsidR="00A07AE1" w:rsidRDefault="00A07AE1"/>
    <w:p w:rsidR="00A07AE1" w:rsidRDefault="00A07AE1"/>
    <w:p w:rsidR="00A07AE1" w:rsidRDefault="00A07AE1"/>
    <w:p w:rsidR="00A07AE1" w:rsidRDefault="00A07AE1"/>
    <w:p w:rsidR="00FE6A7A" w:rsidRDefault="00FE6A7A"/>
    <w:p w:rsidR="00FE6A7A" w:rsidRDefault="00FE6A7A"/>
    <w:p w:rsidR="00FE6A7A" w:rsidRDefault="00FE6A7A"/>
    <w:p w:rsidR="00D51466" w:rsidRDefault="00D51466"/>
    <w:p w:rsidR="00D51466" w:rsidRDefault="00D51466"/>
    <w:p w:rsidR="00FE6A7A" w:rsidRDefault="00FE6A7A"/>
    <w:p w:rsidR="00FE6A7A" w:rsidRDefault="00FE6A7A"/>
    <w:p w:rsidR="00A3462E" w:rsidRDefault="00A3462E"/>
    <w:p w:rsidR="003A0260" w:rsidRDefault="003A0260"/>
    <w:p w:rsidR="002E6202" w:rsidRDefault="002E6202"/>
    <w:p w:rsidR="003A0260" w:rsidRDefault="003A0260"/>
    <w:p w:rsidR="000F28D1" w:rsidRPr="009C73FB" w:rsidRDefault="000F28D1" w:rsidP="009C73FB">
      <w:pPr>
        <w:pStyle w:val="af9"/>
        <w:numPr>
          <w:ilvl w:val="0"/>
          <w:numId w:val="24"/>
        </w:numPr>
        <w:spacing w:line="276" w:lineRule="auto"/>
        <w:ind w:left="851" w:firstLine="334"/>
        <w:jc w:val="center"/>
      </w:pPr>
      <w:r w:rsidRPr="009C73FB">
        <w:t xml:space="preserve">ТЕРМИНЫ, ИСПОЛЬЗУЕМЫЕ В ДОКУМЕНТАЦИИ </w:t>
      </w:r>
      <w:r w:rsidR="009C73FB">
        <w:t xml:space="preserve">О ЗАПРОСЕ </w:t>
      </w:r>
      <w:r w:rsidR="005B683A" w:rsidRPr="009C73FB">
        <w:t>КОТИРОВОК</w:t>
      </w:r>
      <w:r w:rsidR="00D51466" w:rsidRPr="009C73FB">
        <w:t>В ЭЛЕКТРОННОЙ</w:t>
      </w:r>
      <w:r w:rsidRPr="009C73FB">
        <w:t xml:space="preserve"> ФОРМЕ</w:t>
      </w:r>
      <w:r w:rsidR="001A0551" w:rsidRPr="009C73FB">
        <w:t>.</w:t>
      </w:r>
    </w:p>
    <w:p w:rsidR="000F28D1" w:rsidRDefault="000F28D1"/>
    <w:p w:rsidR="00A03770" w:rsidRDefault="00A03770" w:rsidP="00A03770">
      <w:r w:rsidRPr="00AA57AA">
        <w:rPr>
          <w:b/>
        </w:rPr>
        <w:t xml:space="preserve">Заказчик </w:t>
      </w:r>
      <w:r>
        <w:t xml:space="preserve"> - ФГУП «Управление строительства №30»;</w:t>
      </w:r>
    </w:p>
    <w:p w:rsidR="00A03770" w:rsidRDefault="00A03770" w:rsidP="00A03770">
      <w:pPr>
        <w:jc w:val="both"/>
      </w:pPr>
      <w:r w:rsidRPr="00AA57AA">
        <w:rPr>
          <w:b/>
        </w:rPr>
        <w:t xml:space="preserve">Комиссия по </w:t>
      </w:r>
      <w:r>
        <w:rPr>
          <w:b/>
        </w:rPr>
        <w:t xml:space="preserve">осуществлению закупок ( по осуществлению конкурентных </w:t>
      </w:r>
      <w:r w:rsidRPr="00AA57AA">
        <w:rPr>
          <w:b/>
        </w:rPr>
        <w:t>закуп</w:t>
      </w:r>
      <w:r>
        <w:rPr>
          <w:b/>
        </w:rPr>
        <w:t>ок)</w:t>
      </w:r>
      <w:r>
        <w:t>- коллегиальный орган, создающийся решением заказчика для проведения процедур закупок, в том числе для определения победителя закупки (далее- комиссия по закупкам);</w:t>
      </w:r>
    </w:p>
    <w:p w:rsidR="00A03770" w:rsidRDefault="00A03770" w:rsidP="00A03770">
      <w:pPr>
        <w:jc w:val="both"/>
      </w:pPr>
      <w:r>
        <w:rPr>
          <w:b/>
        </w:rPr>
        <w:t>Запрос котировок</w:t>
      </w:r>
      <w:r w:rsidRPr="00AA57AA">
        <w:rPr>
          <w:b/>
        </w:rPr>
        <w:t xml:space="preserve"> в электронной форме</w:t>
      </w:r>
      <w:r>
        <w:rPr>
          <w:b/>
        </w:rPr>
        <w:t xml:space="preserve"> </w:t>
      </w:r>
      <w:r>
        <w:t>– форма торгов, организуемая и проводимая заказчиком  на электронной торговой площадке, при которой победителем запроса котировок признается участник закупки, заявка которого соответствует требованиям, установленным извещением о проведении запроса котировок, и содержит наиболее низкую цену договора;</w:t>
      </w:r>
    </w:p>
    <w:p w:rsidR="00A03770" w:rsidRDefault="00A03770" w:rsidP="00A03770">
      <w:pPr>
        <w:jc w:val="both"/>
      </w:pPr>
      <w:r w:rsidRPr="00AA57AA">
        <w:rPr>
          <w:b/>
        </w:rPr>
        <w:t xml:space="preserve">Электронная  площадка </w:t>
      </w:r>
      <w:r>
        <w:t>– сайт в сети Интернет, на котором проводятся открытые процедуры закупки в электронной форме;</w:t>
      </w:r>
    </w:p>
    <w:p w:rsidR="00A03770" w:rsidRPr="00474475" w:rsidRDefault="00A03770" w:rsidP="00A03770">
      <w:pPr>
        <w:ind w:right="-6"/>
        <w:jc w:val="both"/>
        <w:rPr>
          <w:color w:val="000000"/>
        </w:rPr>
      </w:pPr>
      <w:r>
        <w:rPr>
          <w:b/>
          <w:color w:val="000000"/>
        </w:rPr>
        <w:t>О</w:t>
      </w:r>
      <w:r w:rsidRPr="00474475">
        <w:rPr>
          <w:b/>
          <w:color w:val="000000"/>
        </w:rPr>
        <w:t>ператор электронной площадки</w:t>
      </w:r>
      <w:r w:rsidRPr="00474475">
        <w:rPr>
          <w:color w:val="000000"/>
        </w:rPr>
        <w:t xml:space="preserve"> – </w:t>
      </w:r>
      <w:r w:rsidRPr="00474475">
        <w:t>являющееся коммерческой организацией юридическое лицо, созданное в соответствии с законодательством Российской Федерации в организационно-правовой форме общества с ограниченной ответственностью или непубличного акционерного общества, в уставном капитале которых доля иностранных граждан, лиц без гражданства, иностранных юридических лиц либо количество голосующих акций, которыми владеют указанные граждане и лица, составляет не более чем двадцать пять процентов, владеющее электронной площадкой, в том числе необходимыми для ее функционирования оборудованием и программно-техническими средствами (далее также - программно-аппаратные средства электронной площадки), и обеспечивающее проведение конкурентных закупок в электронной форме в соответствии с положениями Федерального закона № 223-ФЗ ;</w:t>
      </w:r>
    </w:p>
    <w:p w:rsidR="00A03770" w:rsidRDefault="00A03770" w:rsidP="00A03770">
      <w:pPr>
        <w:jc w:val="both"/>
      </w:pPr>
      <w:r w:rsidRPr="00AA57AA">
        <w:rPr>
          <w:b/>
        </w:rPr>
        <w:t>Электронный документ</w:t>
      </w:r>
      <w:r>
        <w:t>- документ, в котором информация представлена в электронно-цифровой форме;</w:t>
      </w:r>
    </w:p>
    <w:p w:rsidR="00A03770" w:rsidRPr="00EC6258" w:rsidRDefault="00A03770" w:rsidP="00A03770">
      <w:pPr>
        <w:ind w:right="-6"/>
        <w:jc w:val="both"/>
      </w:pPr>
      <w:r>
        <w:rPr>
          <w:b/>
        </w:rPr>
        <w:t>Э</w:t>
      </w:r>
      <w:r w:rsidRPr="00EC6258">
        <w:rPr>
          <w:b/>
        </w:rPr>
        <w:t>лектронная  подпись</w:t>
      </w:r>
      <w:r w:rsidRPr="00EC6258">
        <w:t xml:space="preserve"> –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документе;</w:t>
      </w:r>
    </w:p>
    <w:p w:rsidR="00A03770" w:rsidRDefault="00A03770" w:rsidP="00A03770">
      <w:pPr>
        <w:jc w:val="both"/>
      </w:pPr>
      <w:r>
        <w:rPr>
          <w:b/>
        </w:rPr>
        <w:t>Извещение о проведении запроса котировок в электронной форме</w:t>
      </w:r>
      <w:r>
        <w:t>- комплект документов, содержащий всю необходимую и достаточную информацию о предмете закупки, условиях ее проведения и рассматриваемая как неотъемлемое приложение к документу, объявляющему о начале процедуры (извещение о проведении закупки).</w:t>
      </w:r>
    </w:p>
    <w:p w:rsidR="00A03770" w:rsidRDefault="00A03770" w:rsidP="00A03770">
      <w:pPr>
        <w:jc w:val="both"/>
      </w:pPr>
      <w:r w:rsidRPr="00AA57AA">
        <w:rPr>
          <w:b/>
        </w:rPr>
        <w:t xml:space="preserve">Заявка на участие в </w:t>
      </w:r>
      <w:r>
        <w:rPr>
          <w:b/>
        </w:rPr>
        <w:t>запросе котировок в электронной форма</w:t>
      </w:r>
      <w:r>
        <w:t>- документальное подтверждение согласия претендента на участие в запросе котировок  на условиях, указанных в извещении о проведении  запроса котировок, поданное в форме электронного  документа подписанного ЭП через электронную торговую площадку, в срок и в порядке, установленным извещением и регламентом данной электронной торговой площадки;</w:t>
      </w:r>
    </w:p>
    <w:p w:rsidR="00A03770" w:rsidRDefault="00A03770" w:rsidP="00A03770">
      <w:pPr>
        <w:pStyle w:val="Default"/>
        <w:jc w:val="both"/>
      </w:pPr>
      <w:r w:rsidRPr="00AA57AA">
        <w:rPr>
          <w:b/>
        </w:rPr>
        <w:t>Лот-</w:t>
      </w:r>
      <w:r w:rsidRPr="00EC6258">
        <w:rPr>
          <w:sz w:val="28"/>
          <w:szCs w:val="28"/>
        </w:rPr>
        <w:t xml:space="preserve"> </w:t>
      </w:r>
      <w:r w:rsidRPr="00EC6258">
        <w:t xml:space="preserve">часть закупаемой </w:t>
      </w:r>
      <w:r w:rsidRPr="00EC6258">
        <w:rPr>
          <w:bCs/>
        </w:rPr>
        <w:t>продукции</w:t>
      </w:r>
      <w:r w:rsidRPr="00EC6258">
        <w:t xml:space="preserve">, явно обособленная в </w:t>
      </w:r>
      <w:r w:rsidRPr="00EC6258">
        <w:rPr>
          <w:bCs/>
        </w:rPr>
        <w:t>документации о закупке</w:t>
      </w:r>
      <w:r w:rsidRPr="00EC6258">
        <w:t xml:space="preserve">, на которую в рамках проведения </w:t>
      </w:r>
      <w:r w:rsidRPr="00EC6258">
        <w:rPr>
          <w:bCs/>
        </w:rPr>
        <w:t xml:space="preserve">процедуры </w:t>
      </w:r>
      <w:r w:rsidRPr="00EC6258">
        <w:t xml:space="preserve"> допускается подача отдельной заявки  и заключение отдельного договора;</w:t>
      </w:r>
    </w:p>
    <w:p w:rsidR="00A03770" w:rsidRDefault="00A03770" w:rsidP="00A03770">
      <w:pPr>
        <w:jc w:val="both"/>
      </w:pPr>
      <w:r w:rsidRPr="00AA57AA">
        <w:rPr>
          <w:b/>
        </w:rPr>
        <w:t>Начальная (максимальная )цена договора</w:t>
      </w:r>
      <w:r>
        <w:t xml:space="preserve"> – предельно допустимая цена договора, определяемая заказчиком в извещении о закупке.</w:t>
      </w:r>
    </w:p>
    <w:p w:rsidR="00A03770" w:rsidRDefault="00A03770" w:rsidP="00A03770">
      <w:pPr>
        <w:jc w:val="both"/>
      </w:pPr>
    </w:p>
    <w:p w:rsidR="00A03770" w:rsidRDefault="00A03770" w:rsidP="00A03770">
      <w:pPr>
        <w:jc w:val="both"/>
      </w:pPr>
    </w:p>
    <w:p w:rsidR="009429DC" w:rsidRDefault="009429DC" w:rsidP="008B452F">
      <w:pPr>
        <w:jc w:val="both"/>
      </w:pPr>
    </w:p>
    <w:p w:rsidR="009429DC" w:rsidRDefault="009429DC" w:rsidP="008B452F">
      <w:pPr>
        <w:jc w:val="both"/>
      </w:pPr>
    </w:p>
    <w:p w:rsidR="009429DC" w:rsidRDefault="009429DC" w:rsidP="008B452F">
      <w:pPr>
        <w:jc w:val="both"/>
      </w:pPr>
    </w:p>
    <w:p w:rsidR="009429DC" w:rsidRDefault="009429DC" w:rsidP="008B452F">
      <w:pPr>
        <w:jc w:val="both"/>
      </w:pPr>
    </w:p>
    <w:p w:rsidR="009429DC" w:rsidRDefault="009429DC" w:rsidP="008B452F">
      <w:pPr>
        <w:jc w:val="both"/>
      </w:pPr>
    </w:p>
    <w:p w:rsidR="0055096C" w:rsidRPr="00D51466" w:rsidRDefault="005B683A" w:rsidP="002252CE">
      <w:pPr>
        <w:pStyle w:val="af9"/>
        <w:numPr>
          <w:ilvl w:val="0"/>
          <w:numId w:val="24"/>
        </w:numPr>
        <w:spacing w:line="276" w:lineRule="auto"/>
        <w:ind w:left="0" w:firstLine="1185"/>
        <w:jc w:val="center"/>
        <w:rPr>
          <w:b/>
        </w:rPr>
      </w:pPr>
      <w:r>
        <w:lastRenderedPageBreak/>
        <w:t>ИЗВЕЩЕНИЕ</w:t>
      </w:r>
      <w:r w:rsidR="00291928">
        <w:t xml:space="preserve"> ПО ПРОВЕДЕНИЮ </w:t>
      </w:r>
      <w:r>
        <w:t>ЗАПРОСА КОТИРОВОК</w:t>
      </w:r>
      <w:r w:rsidR="00D51466">
        <w:t xml:space="preserve"> В ЭЛЕКТРОННОЙ </w:t>
      </w:r>
      <w:r w:rsidR="007C101B">
        <w:t>ФОРМЕ</w:t>
      </w:r>
      <w:r w:rsidR="00291928">
        <w:t>.</w:t>
      </w:r>
    </w:p>
    <w:p w:rsidR="0055096C" w:rsidRPr="0055096C" w:rsidRDefault="0055096C" w:rsidP="00D51466">
      <w:pPr>
        <w:spacing w:line="276" w:lineRule="auto"/>
        <w:jc w:val="both"/>
        <w:rPr>
          <w:b/>
        </w:rPr>
      </w:pPr>
      <w:r w:rsidRPr="0055096C">
        <w:rPr>
          <w:b/>
        </w:rPr>
        <w:t>2.</w:t>
      </w:r>
      <w:r>
        <w:rPr>
          <w:b/>
        </w:rPr>
        <w:t>1</w:t>
      </w:r>
      <w:r w:rsidRPr="0055096C">
        <w:rPr>
          <w:b/>
        </w:rPr>
        <w:t>. Способ закупки -  запрос котировок в электронной форме.</w:t>
      </w:r>
    </w:p>
    <w:p w:rsidR="0055096C" w:rsidRDefault="0055096C" w:rsidP="00E73C7A">
      <w:pPr>
        <w:spacing w:line="276" w:lineRule="auto"/>
        <w:jc w:val="both"/>
      </w:pPr>
      <w:r>
        <w:t>Настоящий запрос котировок проводится в соответствии с правилами и с использованием функционала электронной торговой площадки</w:t>
      </w:r>
      <w:hyperlink r:id="rId8" w:history="1">
        <w:r>
          <w:rPr>
            <w:rStyle w:val="ae"/>
          </w:rPr>
          <w:t xml:space="preserve"> com</w:t>
        </w:r>
        <w:r w:rsidRPr="00E03DD5">
          <w:rPr>
            <w:rStyle w:val="ae"/>
          </w:rPr>
          <w:t>.roseltorg.</w:t>
        </w:r>
        <w:r w:rsidRPr="0055096C">
          <w:rPr>
            <w:rStyle w:val="ae"/>
            <w:lang w:val="en-US"/>
          </w:rPr>
          <w:t>ru</w:t>
        </w:r>
      </w:hyperlink>
      <w:r w:rsidRPr="00AF658F">
        <w:t>.</w:t>
      </w:r>
      <w:r>
        <w:t xml:space="preserve"> Документация по закупке предоставляется бесплатно.</w:t>
      </w:r>
    </w:p>
    <w:p w:rsidR="008F6699" w:rsidRDefault="001A0551" w:rsidP="00D51466">
      <w:p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b/>
        </w:rPr>
        <w:t>2</w:t>
      </w:r>
      <w:r w:rsidR="00AA57AA">
        <w:rPr>
          <w:b/>
        </w:rPr>
        <w:t>.</w:t>
      </w:r>
      <w:r w:rsidR="0055096C">
        <w:rPr>
          <w:b/>
        </w:rPr>
        <w:t>2</w:t>
      </w:r>
      <w:r w:rsidR="00AA57AA">
        <w:rPr>
          <w:b/>
        </w:rPr>
        <w:t xml:space="preserve">. </w:t>
      </w:r>
      <w:r w:rsidR="00240310">
        <w:rPr>
          <w:b/>
        </w:rPr>
        <w:t>Нормативное</w:t>
      </w:r>
      <w:r w:rsidR="00AA57AA">
        <w:rPr>
          <w:b/>
        </w:rPr>
        <w:t xml:space="preserve"> регулирование</w:t>
      </w:r>
      <w:r w:rsidR="00291928">
        <w:rPr>
          <w:b/>
        </w:rPr>
        <w:t>.</w:t>
      </w:r>
    </w:p>
    <w:p w:rsidR="008F6699" w:rsidRDefault="008F6699" w:rsidP="00E73C7A">
      <w:pPr>
        <w:pStyle w:val="af9"/>
        <w:spacing w:line="276" w:lineRule="auto"/>
        <w:ind w:left="0"/>
        <w:contextualSpacing/>
        <w:jc w:val="both"/>
        <w:rPr>
          <w:color w:val="000000"/>
        </w:rPr>
      </w:pPr>
      <w:r w:rsidRPr="008F6699">
        <w:rPr>
          <w:color w:val="000000"/>
        </w:rPr>
        <w:t>При осуществлении закупки заказчик руководствуется Конституцией Российской Федерации, Гражданским кодексом Российской Федерации, Федеральным законом от 18.07.2011года № 223-ФЗ (с последними изменениями)</w:t>
      </w:r>
      <w:r w:rsidR="00226697">
        <w:rPr>
          <w:color w:val="000000"/>
        </w:rPr>
        <w:t xml:space="preserve"> </w:t>
      </w:r>
      <w:r w:rsidR="005967A2" w:rsidRPr="008F6699">
        <w:rPr>
          <w:color w:val="000000"/>
        </w:rPr>
        <w:t>«О закупках товаров, работ, услуг отдельными видами юридических лиц»</w:t>
      </w:r>
      <w:r w:rsidR="005967A2">
        <w:rPr>
          <w:color w:val="000000"/>
        </w:rPr>
        <w:t>,</w:t>
      </w:r>
      <w:r w:rsidR="005967A2" w:rsidRPr="005967A2">
        <w:t xml:space="preserve">Федеральным законом от 26 июля 2006 года № 135-ФЗ «О защите конкуренции» и другими федеральными законами и иными нормативными правовыми актами Российской Федерации, </w:t>
      </w:r>
      <w:r w:rsidRPr="008F6699">
        <w:rPr>
          <w:color w:val="000000"/>
        </w:rPr>
        <w:t xml:space="preserve"> Постановлением Правительства </w:t>
      </w:r>
      <w:r w:rsidR="005967A2">
        <w:rPr>
          <w:color w:val="000000"/>
        </w:rPr>
        <w:t xml:space="preserve">от 16.09.2016г </w:t>
      </w:r>
      <w:r w:rsidRPr="008F6699">
        <w:rPr>
          <w:color w:val="000000"/>
        </w:rPr>
        <w:t>№ 925</w:t>
      </w:r>
      <w:r w:rsidR="005967A2">
        <w:rPr>
          <w:color w:val="000000"/>
        </w:rPr>
        <w:t>,</w:t>
      </w:r>
      <w:r w:rsidR="00311275">
        <w:rPr>
          <w:color w:val="000000"/>
        </w:rPr>
        <w:t xml:space="preserve"> </w:t>
      </w:r>
      <w:r w:rsidR="005967A2" w:rsidRPr="005967A2">
        <w:t>а так</w:t>
      </w:r>
      <w:r w:rsidR="00311275">
        <w:t xml:space="preserve"> </w:t>
      </w:r>
      <w:r w:rsidR="005967A2" w:rsidRPr="005967A2">
        <w:t>же</w:t>
      </w:r>
      <w:r w:rsidR="00311275">
        <w:t xml:space="preserve"> </w:t>
      </w:r>
      <w:r w:rsidR="00B9726E">
        <w:t>действующим</w:t>
      </w:r>
      <w:r w:rsidR="005967A2">
        <w:t xml:space="preserve"> Положением о закупке</w:t>
      </w:r>
      <w:r w:rsidR="00311275">
        <w:t xml:space="preserve"> </w:t>
      </w:r>
      <w:r w:rsidR="00B9726E">
        <w:rPr>
          <w:color w:val="000000"/>
        </w:rPr>
        <w:t xml:space="preserve">товаров, </w:t>
      </w:r>
      <w:r w:rsidR="005967A2" w:rsidRPr="008F6699">
        <w:rPr>
          <w:color w:val="000000"/>
        </w:rPr>
        <w:t>работ, услуг для нужд ФГУП «УС-30»</w:t>
      </w:r>
    </w:p>
    <w:p w:rsidR="000E6606" w:rsidRPr="000E6606" w:rsidRDefault="001A0551" w:rsidP="00D51466">
      <w:pPr>
        <w:spacing w:line="276" w:lineRule="auto"/>
        <w:jc w:val="both"/>
        <w:rPr>
          <w:b/>
        </w:rPr>
      </w:pPr>
      <w:r>
        <w:rPr>
          <w:b/>
        </w:rPr>
        <w:t>2</w:t>
      </w:r>
      <w:r w:rsidR="000E6606" w:rsidRPr="000E6606">
        <w:rPr>
          <w:b/>
        </w:rPr>
        <w:t>.3. Заказчик</w:t>
      </w:r>
      <w:r w:rsidR="00291928">
        <w:rPr>
          <w:b/>
        </w:rPr>
        <w:t>.</w:t>
      </w:r>
    </w:p>
    <w:p w:rsidR="000E6606" w:rsidRDefault="000E6606" w:rsidP="00D51466">
      <w:pPr>
        <w:spacing w:line="276" w:lineRule="auto"/>
        <w:jc w:val="both"/>
      </w:pPr>
      <w:r>
        <w:t>Федеральное государственное унитарное предприятие «Управление строительства №30»</w:t>
      </w:r>
    </w:p>
    <w:p w:rsidR="000E6606" w:rsidRDefault="000E6606" w:rsidP="00D51466">
      <w:pPr>
        <w:spacing w:line="276" w:lineRule="auto"/>
        <w:jc w:val="both"/>
      </w:pPr>
      <w:r>
        <w:t>453571, Р</w:t>
      </w:r>
      <w:r w:rsidR="00541ABC">
        <w:t xml:space="preserve">еспублика </w:t>
      </w:r>
      <w:r>
        <w:t>Б</w:t>
      </w:r>
      <w:r w:rsidR="00541ABC">
        <w:t>ашкортостан</w:t>
      </w:r>
      <w:r>
        <w:t>,</w:t>
      </w:r>
      <w:r w:rsidR="00541ABC">
        <w:t xml:space="preserve"> ЗАТО</w:t>
      </w:r>
      <w:r>
        <w:t xml:space="preserve"> г.Межгорье, ул.Советская, д17.</w:t>
      </w:r>
    </w:p>
    <w:p w:rsidR="00AB7785" w:rsidRPr="00A3462E" w:rsidRDefault="00AB7785" w:rsidP="00D51466">
      <w:pPr>
        <w:spacing w:line="276" w:lineRule="auto"/>
      </w:pPr>
      <w:r>
        <w:t>Адрес электронной почты:</w:t>
      </w:r>
      <w:r w:rsidR="00226697">
        <w:rPr>
          <w:lang w:val="en-US"/>
        </w:rPr>
        <w:t>chumikova</w:t>
      </w:r>
      <w:r w:rsidR="00B53891" w:rsidRPr="00B53891">
        <w:t>@</w:t>
      </w:r>
      <w:r w:rsidR="00B53891" w:rsidRPr="00B53891">
        <w:rPr>
          <w:lang w:val="en-US"/>
        </w:rPr>
        <w:t>us</w:t>
      </w:r>
      <w:r w:rsidR="00B53891" w:rsidRPr="00B53891">
        <w:t>30.</w:t>
      </w:r>
      <w:r w:rsidR="00B53891" w:rsidRPr="00B53891">
        <w:rPr>
          <w:lang w:val="en-US"/>
        </w:rPr>
        <w:t>ru</w:t>
      </w:r>
    </w:p>
    <w:p w:rsidR="000B6507" w:rsidRDefault="00AB7785" w:rsidP="00D51466">
      <w:pPr>
        <w:spacing w:line="276" w:lineRule="auto"/>
        <w:jc w:val="both"/>
      </w:pPr>
      <w:r>
        <w:t xml:space="preserve">Контактное лицо по организационным вопросам- </w:t>
      </w:r>
      <w:r w:rsidR="002E6202">
        <w:t>Чумикова Наталья Анатольевна</w:t>
      </w:r>
    </w:p>
    <w:p w:rsidR="00AB7785" w:rsidRDefault="00AB7785" w:rsidP="00D51466">
      <w:pPr>
        <w:spacing w:line="276" w:lineRule="auto"/>
        <w:jc w:val="both"/>
      </w:pPr>
      <w:r>
        <w:t>тел. 8(34781)-2-3</w:t>
      </w:r>
      <w:r w:rsidR="00E23AFC">
        <w:t>2</w:t>
      </w:r>
      <w:r>
        <w:t>-</w:t>
      </w:r>
      <w:r w:rsidR="00E23AFC">
        <w:t>00, доб.</w:t>
      </w:r>
      <w:r w:rsidR="000A7640">
        <w:t>20</w:t>
      </w:r>
      <w:r w:rsidR="002E6202">
        <w:t>3</w:t>
      </w:r>
    </w:p>
    <w:p w:rsidR="0098649F" w:rsidRDefault="00D50418" w:rsidP="00D51466">
      <w:pPr>
        <w:spacing w:line="276" w:lineRule="auto"/>
        <w:jc w:val="both"/>
      </w:pPr>
      <w:r>
        <w:rPr>
          <w:b/>
        </w:rPr>
        <w:t>2.4.</w:t>
      </w:r>
      <w:r w:rsidR="00291928" w:rsidRPr="00D50418">
        <w:rPr>
          <w:b/>
        </w:rPr>
        <w:t xml:space="preserve">Предмет </w:t>
      </w:r>
      <w:r w:rsidR="0024333B" w:rsidRPr="00D50418">
        <w:rPr>
          <w:b/>
        </w:rPr>
        <w:t>запроса котировок</w:t>
      </w:r>
      <w:r w:rsidR="007275AD">
        <w:rPr>
          <w:b/>
        </w:rPr>
        <w:t xml:space="preserve">. </w:t>
      </w:r>
      <w:r w:rsidR="0098649F" w:rsidRPr="0098649F">
        <w:rPr>
          <w:sz w:val="22"/>
          <w:szCs w:val="22"/>
        </w:rPr>
        <w:t>ПОСТАВК</w:t>
      </w:r>
      <w:r w:rsidR="0030383B">
        <w:rPr>
          <w:sz w:val="22"/>
          <w:szCs w:val="22"/>
        </w:rPr>
        <w:t>А ЦЕМЕНТА ПЦ 500 Д0 (ЦЕМ 1 52,5Н)</w:t>
      </w:r>
    </w:p>
    <w:p w:rsidR="002E6202" w:rsidRDefault="005B5E31" w:rsidP="00D51466">
      <w:pPr>
        <w:spacing w:line="276" w:lineRule="auto"/>
        <w:jc w:val="both"/>
      </w:pPr>
      <w:r>
        <w:t xml:space="preserve"> в количестве </w:t>
      </w:r>
      <w:r w:rsidR="0030383B">
        <w:t>1140</w:t>
      </w:r>
      <w:r w:rsidR="0098649F">
        <w:t>тн.</w:t>
      </w:r>
      <w:r w:rsidR="0030383B">
        <w:t xml:space="preserve"> навалом,</w:t>
      </w:r>
      <w:r>
        <w:t xml:space="preserve"> согласно технического задания.</w:t>
      </w:r>
    </w:p>
    <w:p w:rsidR="00B655FC" w:rsidRDefault="00B655FC" w:rsidP="00D51466">
      <w:pPr>
        <w:spacing w:line="276" w:lineRule="auto"/>
        <w:jc w:val="both"/>
      </w:pPr>
      <w:r>
        <w:t>Документация предоставляется на русском языке.</w:t>
      </w:r>
    </w:p>
    <w:p w:rsidR="002D759D" w:rsidRDefault="001A0551" w:rsidP="00D51466">
      <w:pPr>
        <w:spacing w:line="276" w:lineRule="auto"/>
        <w:jc w:val="both"/>
        <w:rPr>
          <w:b/>
        </w:rPr>
      </w:pPr>
      <w:r>
        <w:rPr>
          <w:b/>
        </w:rPr>
        <w:t>2</w:t>
      </w:r>
      <w:r w:rsidR="00AB7785">
        <w:rPr>
          <w:b/>
        </w:rPr>
        <w:t>.5. Место</w:t>
      </w:r>
      <w:r w:rsidR="00704243">
        <w:rPr>
          <w:b/>
        </w:rPr>
        <w:t xml:space="preserve">, условия и сроки </w:t>
      </w:r>
      <w:r w:rsidR="00CF53AA">
        <w:rPr>
          <w:b/>
        </w:rPr>
        <w:t>поставки товаров</w:t>
      </w:r>
      <w:r w:rsidR="00704243">
        <w:rPr>
          <w:b/>
        </w:rPr>
        <w:t>.</w:t>
      </w:r>
    </w:p>
    <w:p w:rsidR="00CF53AA" w:rsidRPr="00CF53AA" w:rsidRDefault="0030383B" w:rsidP="00CF53AA">
      <w:r>
        <w:t xml:space="preserve">Поставка товара осуществляется </w:t>
      </w:r>
      <w:r w:rsidR="00394E49" w:rsidRPr="00394E49">
        <w:rPr>
          <w:color w:val="000000"/>
        </w:rPr>
        <w:t>партиями</w:t>
      </w:r>
      <w:r w:rsidR="00394E49">
        <w:rPr>
          <w:rFonts w:ascii="Calibri" w:hAnsi="Calibri" w:cs="Calibri"/>
          <w:color w:val="000000"/>
        </w:rPr>
        <w:t xml:space="preserve">, </w:t>
      </w:r>
      <w:r>
        <w:t>по заявкам покупателя</w:t>
      </w:r>
      <w:r w:rsidR="00CF53AA">
        <w:t xml:space="preserve"> (согласно технического задания).</w:t>
      </w:r>
      <w:r w:rsidR="000B5247">
        <w:t xml:space="preserve"> Заявка подается за 3 рабочих дня до начала поставки.</w:t>
      </w:r>
      <w:r w:rsidR="00CF53AA">
        <w:t xml:space="preserve">  </w:t>
      </w:r>
      <w:r>
        <w:t>Место поставки цемента-</w:t>
      </w:r>
      <w:r w:rsidR="00CF53AA">
        <w:t xml:space="preserve"> </w:t>
      </w:r>
      <w:r w:rsidR="00CF53AA" w:rsidRPr="00CF53AA">
        <w:t xml:space="preserve"> Республика</w:t>
      </w:r>
      <w:r w:rsidR="00CF53AA">
        <w:t xml:space="preserve"> </w:t>
      </w:r>
      <w:r w:rsidR="00CF53AA" w:rsidRPr="00CF53AA">
        <w:t xml:space="preserve"> Башкортостан, </w:t>
      </w:r>
      <w:r>
        <w:t xml:space="preserve">ЗАТО </w:t>
      </w:r>
      <w:r w:rsidR="00CF53AA">
        <w:t xml:space="preserve"> </w:t>
      </w:r>
      <w:r>
        <w:t>г.Межгорье. Поставка цемента осуществляется самовывозом со склада Поставщика, находящегося на расстоянии не более 300км. от места нахождения Заказчика.</w:t>
      </w:r>
    </w:p>
    <w:p w:rsidR="00CF53AA" w:rsidRDefault="00CF53AA" w:rsidP="00D51466">
      <w:pPr>
        <w:spacing w:line="276" w:lineRule="auto"/>
        <w:jc w:val="both"/>
        <w:rPr>
          <w:b/>
        </w:rPr>
      </w:pPr>
    </w:p>
    <w:p w:rsidR="002D759D" w:rsidRDefault="001A0551" w:rsidP="00D51466">
      <w:pPr>
        <w:spacing w:line="276" w:lineRule="auto"/>
        <w:rPr>
          <w:b/>
        </w:rPr>
      </w:pPr>
      <w:r>
        <w:rPr>
          <w:b/>
        </w:rPr>
        <w:t>2</w:t>
      </w:r>
      <w:r w:rsidR="00DA4E3F">
        <w:rPr>
          <w:b/>
        </w:rPr>
        <w:t>.6.  Начальная (максимальная) цена договора</w:t>
      </w:r>
      <w:r w:rsidR="00291928">
        <w:rPr>
          <w:b/>
        </w:rPr>
        <w:t>.</w:t>
      </w:r>
    </w:p>
    <w:p w:rsidR="005F3F61" w:rsidRPr="000A7640" w:rsidRDefault="00DA4E3F" w:rsidP="000A7640">
      <w:pPr>
        <w:spacing w:line="276" w:lineRule="auto"/>
        <w:jc w:val="both"/>
      </w:pPr>
      <w:r>
        <w:t>Начальная (максималь</w:t>
      </w:r>
      <w:r w:rsidR="00B3315E">
        <w:t>ная) цена договора</w:t>
      </w:r>
      <w:r w:rsidR="005638B9">
        <w:t xml:space="preserve">: </w:t>
      </w:r>
      <w:r w:rsidR="00CF53AA">
        <w:t xml:space="preserve"> </w:t>
      </w:r>
      <w:r w:rsidR="0030383B">
        <w:t>5 301 000</w:t>
      </w:r>
      <w:r w:rsidR="00CF53AA">
        <w:t>,0</w:t>
      </w:r>
      <w:r w:rsidR="00704243">
        <w:t>руб</w:t>
      </w:r>
      <w:r w:rsidR="007275AD">
        <w:t>.</w:t>
      </w:r>
      <w:r w:rsidR="005F3F61" w:rsidRPr="000A7640">
        <w:t xml:space="preserve"> </w:t>
      </w:r>
      <w:r w:rsidR="00704243">
        <w:t xml:space="preserve"> </w:t>
      </w:r>
      <w:r w:rsidR="00CF53AA">
        <w:t>с</w:t>
      </w:r>
      <w:r w:rsidR="00704243">
        <w:t xml:space="preserve"> </w:t>
      </w:r>
      <w:r w:rsidR="005F3F61" w:rsidRPr="000A7640">
        <w:t>НДС</w:t>
      </w:r>
      <w:r w:rsidR="0030383B">
        <w:t>.</w:t>
      </w:r>
    </w:p>
    <w:p w:rsidR="00DA4E3F" w:rsidRDefault="005F3F61" w:rsidP="00D51466">
      <w:pPr>
        <w:spacing w:line="276" w:lineRule="auto"/>
      </w:pPr>
      <w:r>
        <w:t xml:space="preserve">Валюта договора </w:t>
      </w:r>
      <w:r w:rsidR="00DA4E3F">
        <w:t>- Российский рубль.</w:t>
      </w:r>
    </w:p>
    <w:p w:rsidR="002D759D" w:rsidRDefault="002D759D" w:rsidP="00D51466">
      <w:pPr>
        <w:spacing w:line="276" w:lineRule="auto"/>
        <w:jc w:val="both"/>
        <w:rPr>
          <w:b/>
        </w:rPr>
      </w:pPr>
      <w:r>
        <w:rPr>
          <w:b/>
        </w:rPr>
        <w:t>2.7</w:t>
      </w:r>
      <w:r w:rsidRPr="00714330">
        <w:rPr>
          <w:b/>
        </w:rPr>
        <w:t xml:space="preserve">. </w:t>
      </w:r>
      <w:r>
        <w:rPr>
          <w:b/>
        </w:rPr>
        <w:t xml:space="preserve">Срок, место и порядок </w:t>
      </w:r>
      <w:r w:rsidR="00B1503D">
        <w:rPr>
          <w:b/>
        </w:rPr>
        <w:t>подачи</w:t>
      </w:r>
      <w:r>
        <w:rPr>
          <w:b/>
        </w:rPr>
        <w:t xml:space="preserve"> документации о закупке:</w:t>
      </w:r>
    </w:p>
    <w:p w:rsidR="002D759D" w:rsidRDefault="002D759D" w:rsidP="00D51466">
      <w:pPr>
        <w:spacing w:line="276" w:lineRule="auto"/>
        <w:jc w:val="both"/>
      </w:pPr>
      <w:r>
        <w:t xml:space="preserve">Заявки подаются в форме электронных документов: ЭТП ОАО «ЕЭТП» </w:t>
      </w:r>
      <w:r w:rsidR="00E007B5">
        <w:rPr>
          <w:lang w:val="en-US"/>
        </w:rPr>
        <w:t>com</w:t>
      </w:r>
      <w:r w:rsidR="00E007B5" w:rsidRPr="00870AAB">
        <w:t>.</w:t>
      </w:r>
      <w:r w:rsidR="00E007B5">
        <w:rPr>
          <w:lang w:val="en-US"/>
        </w:rPr>
        <w:t>roseltorg</w:t>
      </w:r>
      <w:r w:rsidR="00E007B5" w:rsidRPr="00870AAB">
        <w:t>.</w:t>
      </w:r>
      <w:r w:rsidR="00E007B5">
        <w:rPr>
          <w:lang w:val="en-US"/>
        </w:rPr>
        <w:t>ru</w:t>
      </w:r>
      <w:r w:rsidR="00E007B5" w:rsidRPr="00870AAB">
        <w:t xml:space="preserve"> в</w:t>
      </w:r>
      <w:r>
        <w:t xml:space="preserve"> порядке, предусмотренном регламентом </w:t>
      </w:r>
      <w:r w:rsidR="00153A73">
        <w:t xml:space="preserve">работы </w:t>
      </w:r>
      <w:r>
        <w:t xml:space="preserve"> данной ЭТП.</w:t>
      </w:r>
    </w:p>
    <w:p w:rsidR="002D759D" w:rsidRPr="00431C65" w:rsidRDefault="002D759D" w:rsidP="00D51466">
      <w:pPr>
        <w:spacing w:line="276" w:lineRule="auto"/>
        <w:jc w:val="both"/>
        <w:rPr>
          <w:b/>
        </w:rPr>
      </w:pPr>
      <w:r>
        <w:t>Дата начала подачи заявок</w:t>
      </w:r>
      <w:r w:rsidR="00D64E09">
        <w:t>:</w:t>
      </w:r>
      <w:r w:rsidR="007275AD">
        <w:t xml:space="preserve"> </w:t>
      </w:r>
      <w:r w:rsidR="00F46322">
        <w:t>23</w:t>
      </w:r>
      <w:r w:rsidR="006F5F26">
        <w:t>.0</w:t>
      </w:r>
      <w:r w:rsidR="0030383B">
        <w:t>9</w:t>
      </w:r>
      <w:r w:rsidR="006F5F26">
        <w:t>.</w:t>
      </w:r>
      <w:r w:rsidRPr="00CF53AA">
        <w:t>201</w:t>
      </w:r>
      <w:r w:rsidR="00E51B7A" w:rsidRPr="00CF53AA">
        <w:t>9</w:t>
      </w:r>
      <w:r w:rsidRPr="00CF53AA">
        <w:t>г.</w:t>
      </w:r>
    </w:p>
    <w:p w:rsidR="007275AD" w:rsidRDefault="002D759D" w:rsidP="00D51466">
      <w:pPr>
        <w:spacing w:line="276" w:lineRule="auto"/>
        <w:jc w:val="both"/>
      </w:pPr>
      <w:r>
        <w:t>Дата окончания подачи заявок на</w:t>
      </w:r>
      <w:r w:rsidR="00597D97">
        <w:t xml:space="preserve"> участие в</w:t>
      </w:r>
      <w:r w:rsidR="007275AD">
        <w:t xml:space="preserve"> </w:t>
      </w:r>
      <w:r w:rsidR="00597D97">
        <w:t xml:space="preserve">запросе котировок в электронной </w:t>
      </w:r>
      <w:r w:rsidR="009863F2">
        <w:t xml:space="preserve">форме: </w:t>
      </w:r>
    </w:p>
    <w:p w:rsidR="002D759D" w:rsidRDefault="00F46322" w:rsidP="00D51466">
      <w:pPr>
        <w:spacing w:line="276" w:lineRule="auto"/>
        <w:jc w:val="both"/>
      </w:pPr>
      <w:r>
        <w:t>01</w:t>
      </w:r>
      <w:r w:rsidR="006F5F26">
        <w:t>.</w:t>
      </w:r>
      <w:r>
        <w:t>10</w:t>
      </w:r>
      <w:r w:rsidR="006F5F26">
        <w:t>.</w:t>
      </w:r>
      <w:r w:rsidR="009863F2" w:rsidRPr="00CF53AA">
        <w:t>2019</w:t>
      </w:r>
      <w:r w:rsidR="002D759D">
        <w:t xml:space="preserve"> г до </w:t>
      </w:r>
      <w:r w:rsidR="00B86328">
        <w:t>9</w:t>
      </w:r>
      <w:r w:rsidR="00CA09A4">
        <w:t>:00</w:t>
      </w:r>
      <w:r w:rsidR="002D759D">
        <w:t xml:space="preserve"> (</w:t>
      </w:r>
      <w:r w:rsidR="00766B3F">
        <w:t>время московское</w:t>
      </w:r>
      <w:r w:rsidR="002D759D">
        <w:t>)</w:t>
      </w:r>
    </w:p>
    <w:p w:rsidR="00C56137" w:rsidRDefault="00C56137" w:rsidP="00D51466">
      <w:pPr>
        <w:spacing w:line="276" w:lineRule="auto"/>
        <w:jc w:val="both"/>
        <w:rPr>
          <w:b/>
        </w:rPr>
      </w:pPr>
      <w:r>
        <w:rPr>
          <w:b/>
        </w:rPr>
        <w:t>2</w:t>
      </w:r>
      <w:r w:rsidRPr="00DA4E3F">
        <w:rPr>
          <w:b/>
        </w:rPr>
        <w:t>.</w:t>
      </w:r>
      <w:r>
        <w:rPr>
          <w:b/>
        </w:rPr>
        <w:t>8. Размер обеспечения заявки.</w:t>
      </w:r>
    </w:p>
    <w:p w:rsidR="00153A73" w:rsidRDefault="00153A73" w:rsidP="00153A73">
      <w:pPr>
        <w:spacing w:line="276" w:lineRule="auto"/>
        <w:jc w:val="both"/>
      </w:pPr>
      <w:r w:rsidRPr="00153A73">
        <w:t xml:space="preserve">Размер обеспечения заявки </w:t>
      </w:r>
      <w:r>
        <w:t>вносится на счет ЭП в порядке, предусмотренном регламентом работы, данной ЭТП.</w:t>
      </w:r>
    </w:p>
    <w:p w:rsidR="00930859" w:rsidRDefault="00930859" w:rsidP="00153A73">
      <w:pPr>
        <w:spacing w:line="276" w:lineRule="auto"/>
        <w:jc w:val="both"/>
      </w:pPr>
    </w:p>
    <w:p w:rsidR="00EE3382" w:rsidRDefault="00EE3382" w:rsidP="00D51466">
      <w:pPr>
        <w:spacing w:line="276" w:lineRule="auto"/>
        <w:jc w:val="both"/>
        <w:rPr>
          <w:b/>
        </w:rPr>
      </w:pPr>
      <w:r w:rsidRPr="00EE3382">
        <w:rPr>
          <w:b/>
        </w:rPr>
        <w:t>2.</w:t>
      </w:r>
      <w:r w:rsidR="00C56137">
        <w:rPr>
          <w:b/>
        </w:rPr>
        <w:t>9</w:t>
      </w:r>
      <w:r w:rsidR="00291928">
        <w:rPr>
          <w:b/>
        </w:rPr>
        <w:t>. Форма, сроки и порядок оплаты.</w:t>
      </w:r>
    </w:p>
    <w:p w:rsidR="00A3387C" w:rsidRDefault="00291928" w:rsidP="00930859">
      <w:pPr>
        <w:jc w:val="both"/>
      </w:pPr>
      <w:r>
        <w:t>Р</w:t>
      </w:r>
      <w:r w:rsidR="00BD235B">
        <w:t xml:space="preserve">асчеты производятся в безналичном порядке путем перечисления денежных средств на р/с </w:t>
      </w:r>
      <w:r w:rsidR="009677EF">
        <w:t>П</w:t>
      </w:r>
      <w:r w:rsidR="00F9118F">
        <w:t>оставщика</w:t>
      </w:r>
      <w:r w:rsidR="00BD235B">
        <w:t xml:space="preserve"> </w:t>
      </w:r>
      <w:r w:rsidR="009677EF">
        <w:t xml:space="preserve">до </w:t>
      </w:r>
      <w:r w:rsidR="00BD235B">
        <w:t xml:space="preserve"> </w:t>
      </w:r>
      <w:r w:rsidR="003722CA">
        <w:t>10</w:t>
      </w:r>
      <w:r w:rsidR="007275AD">
        <w:t xml:space="preserve"> </w:t>
      </w:r>
      <w:r w:rsidR="009677EF">
        <w:t>числа месяца, следующего за месяцем поставки Товара.</w:t>
      </w:r>
    </w:p>
    <w:p w:rsidR="00C56137" w:rsidRDefault="00C56137" w:rsidP="00D51466">
      <w:pPr>
        <w:spacing w:line="276" w:lineRule="auto"/>
        <w:jc w:val="both"/>
        <w:rPr>
          <w:b/>
        </w:rPr>
      </w:pPr>
      <w:r>
        <w:rPr>
          <w:b/>
        </w:rPr>
        <w:t>2.1</w:t>
      </w:r>
      <w:r w:rsidR="00CC29A7">
        <w:rPr>
          <w:b/>
        </w:rPr>
        <w:t>0</w:t>
      </w:r>
      <w:r>
        <w:rPr>
          <w:b/>
        </w:rPr>
        <w:t xml:space="preserve">. </w:t>
      </w:r>
      <w:r w:rsidR="00D4176E">
        <w:rPr>
          <w:b/>
        </w:rPr>
        <w:t>В</w:t>
      </w:r>
      <w:r w:rsidR="00011028">
        <w:rPr>
          <w:b/>
        </w:rPr>
        <w:t>несение изменений в</w:t>
      </w:r>
      <w:r w:rsidR="00D4176E">
        <w:rPr>
          <w:b/>
        </w:rPr>
        <w:t xml:space="preserve"> извещение.</w:t>
      </w:r>
    </w:p>
    <w:p w:rsidR="00691B93" w:rsidRDefault="00691B93" w:rsidP="00D51466">
      <w:pPr>
        <w:spacing w:line="276" w:lineRule="auto"/>
        <w:jc w:val="both"/>
      </w:pPr>
      <w:r>
        <w:lastRenderedPageBreak/>
        <w:t>2.1</w:t>
      </w:r>
      <w:r w:rsidR="00CC29A7">
        <w:t>0</w:t>
      </w:r>
      <w:r>
        <w:t>.1. В любое время до окончания срока представления котировочных заявок Заказчик вправе по собственной инициативе либо в ответ на запрос какого-либо участника закупки внести изменения в извещение о проведении запроса котировок.</w:t>
      </w:r>
    </w:p>
    <w:p w:rsidR="00691B93" w:rsidRDefault="00691B93" w:rsidP="00D51466">
      <w:pPr>
        <w:spacing w:line="276" w:lineRule="auto"/>
        <w:jc w:val="both"/>
      </w:pPr>
      <w:r>
        <w:t>2.1</w:t>
      </w:r>
      <w:r w:rsidR="00CC29A7">
        <w:t>0</w:t>
      </w:r>
      <w:r>
        <w:t>.2. В случае внесения изменений в извещение о проведении запроса котировок, срок подачи заявок на участие в такой закупке продлевается таким образом, чтобы с даты размещения в единой информационной системе указанных изменений до даты окончания срока подачи заявок на участие в такой закупке оставались не менее трех рабочих дней.</w:t>
      </w:r>
    </w:p>
    <w:p w:rsidR="00CC29A7" w:rsidRDefault="00CC29A7" w:rsidP="00D51466">
      <w:pPr>
        <w:spacing w:line="276" w:lineRule="auto"/>
        <w:jc w:val="both"/>
        <w:rPr>
          <w:b/>
        </w:rPr>
      </w:pPr>
      <w:r>
        <w:rPr>
          <w:b/>
        </w:rPr>
        <w:t>2</w:t>
      </w:r>
      <w:r w:rsidRPr="00714330">
        <w:rPr>
          <w:b/>
        </w:rPr>
        <w:t>.</w:t>
      </w:r>
      <w:r>
        <w:rPr>
          <w:b/>
        </w:rPr>
        <w:t>11</w:t>
      </w:r>
      <w:r w:rsidRPr="00714330">
        <w:rPr>
          <w:b/>
        </w:rPr>
        <w:t>. От</w:t>
      </w:r>
      <w:r>
        <w:rPr>
          <w:b/>
        </w:rPr>
        <w:t>мена</w:t>
      </w:r>
      <w:r w:rsidRPr="00714330">
        <w:rPr>
          <w:b/>
        </w:rPr>
        <w:t xml:space="preserve"> п</w:t>
      </w:r>
      <w:r>
        <w:rPr>
          <w:b/>
        </w:rPr>
        <w:t>роведения запроса котировок в электронной форме.</w:t>
      </w:r>
    </w:p>
    <w:p w:rsidR="00CC29A7" w:rsidRDefault="00CC29A7" w:rsidP="00D51466">
      <w:pPr>
        <w:spacing w:line="276" w:lineRule="auto"/>
        <w:jc w:val="both"/>
      </w:pPr>
      <w:r>
        <w:t>2.11.1.Заказчик вправе отменить проведение запроса котировок до наступления даты и времени окончания подачи заявок на участие.</w:t>
      </w:r>
    </w:p>
    <w:p w:rsidR="00CC29A7" w:rsidRDefault="00CC29A7" w:rsidP="00D51466">
      <w:pPr>
        <w:spacing w:line="276" w:lineRule="auto"/>
        <w:jc w:val="both"/>
      </w:pPr>
      <w:r>
        <w:t>2.11.2.Решение об отмене запроса котировок размещается в единой информационной системе в день принятия этого решения.</w:t>
      </w:r>
    </w:p>
    <w:p w:rsidR="00CC29A7" w:rsidRDefault="00CC29A7" w:rsidP="00D51466">
      <w:pPr>
        <w:spacing w:line="276" w:lineRule="auto"/>
        <w:jc w:val="both"/>
      </w:pPr>
      <w:r>
        <w:t>2.11.3. Заказчик не несет обязательств или ответственности в случае не ознакомления участниками закупки с извещением об отмене проведения запроса котировок.</w:t>
      </w:r>
    </w:p>
    <w:p w:rsidR="00B1503D" w:rsidRPr="00E60A7C" w:rsidRDefault="00B1503D" w:rsidP="00D51466">
      <w:pPr>
        <w:spacing w:line="276" w:lineRule="auto"/>
        <w:jc w:val="both"/>
        <w:rPr>
          <w:b/>
        </w:rPr>
      </w:pPr>
      <w:r w:rsidRPr="00E60A7C">
        <w:rPr>
          <w:b/>
        </w:rPr>
        <w:t>2.12. Срок действия заявки</w:t>
      </w:r>
      <w:r w:rsidR="00E60A7C">
        <w:rPr>
          <w:b/>
        </w:rPr>
        <w:t xml:space="preserve"> на участие в запросе котировок в электронной форме.</w:t>
      </w:r>
    </w:p>
    <w:p w:rsidR="00B1503D" w:rsidRDefault="00E60A7C" w:rsidP="00D51466">
      <w:pPr>
        <w:spacing w:line="276" w:lineRule="auto"/>
        <w:jc w:val="both"/>
      </w:pPr>
      <w:r>
        <w:t xml:space="preserve">Срок действия котировочной </w:t>
      </w:r>
      <w:r w:rsidR="00335B19">
        <w:t>заявки на</w:t>
      </w:r>
      <w:r>
        <w:t xml:space="preserve"> участие в запросе котировок в электронной форме составляет </w:t>
      </w:r>
      <w:r w:rsidR="003F0283">
        <w:t>60</w:t>
      </w:r>
      <w:r>
        <w:t xml:space="preserve"> дней.</w:t>
      </w:r>
    </w:p>
    <w:p w:rsidR="00B1503D" w:rsidRDefault="00B1503D" w:rsidP="00D51466">
      <w:pPr>
        <w:spacing w:line="276" w:lineRule="auto"/>
        <w:jc w:val="both"/>
        <w:rPr>
          <w:b/>
        </w:rPr>
      </w:pPr>
      <w:r w:rsidRPr="00E60A7C">
        <w:rPr>
          <w:b/>
        </w:rPr>
        <w:t>2.13. Порядок и срок отзыва заявок на участие в запросе котировок</w:t>
      </w:r>
      <w:r w:rsidR="00335B19">
        <w:rPr>
          <w:b/>
        </w:rPr>
        <w:t>.</w:t>
      </w:r>
    </w:p>
    <w:p w:rsidR="002C0B94" w:rsidRDefault="004B0625" w:rsidP="00D51466">
      <w:pPr>
        <w:spacing w:line="276" w:lineRule="auto"/>
        <w:jc w:val="both"/>
      </w:pPr>
      <w:r>
        <w:t>2.13.1.</w:t>
      </w:r>
      <w:r w:rsidRPr="004B0625">
        <w:t xml:space="preserve">Участник конкурентной закупки вправе подать только одну заявку на участие </w:t>
      </w:r>
      <w:r w:rsidR="002C0B94">
        <w:t>в</w:t>
      </w:r>
      <w:r w:rsidRPr="004B0625">
        <w:t xml:space="preserve"> закупке в отношении каждого предмета закупки (лота) в любое время с момента размещения извещения о проведении запроса котировок в электронной форме даты и времени окончания срока подачи заявок на участие в такой закупке. </w:t>
      </w:r>
    </w:p>
    <w:p w:rsidR="004B0625" w:rsidRPr="004B0625" w:rsidRDefault="00335B19" w:rsidP="00D51466">
      <w:pPr>
        <w:spacing w:line="276" w:lineRule="auto"/>
        <w:jc w:val="both"/>
      </w:pPr>
      <w:r>
        <w:t xml:space="preserve">2.13.2. </w:t>
      </w:r>
      <w:r w:rsidRPr="004B0625">
        <w:t>Участник вправе</w:t>
      </w:r>
      <w:r w:rsidR="004B0625" w:rsidRPr="004B0625">
        <w:t xml:space="preserve"> изменить или отозвать свою заявку до окончания (истечения) срока подачи заявок. Заявка на участие в такой закупке является измененной или отозванной, если изменение осуществлено или уведомление об отзыве заявки получено заказчиком до окончания (истечения) срока подачи заявок на участие в такой закупке.</w:t>
      </w:r>
    </w:p>
    <w:p w:rsidR="00431C65" w:rsidRDefault="001A0551" w:rsidP="00D51466">
      <w:pPr>
        <w:spacing w:line="276" w:lineRule="auto"/>
        <w:jc w:val="both"/>
        <w:rPr>
          <w:b/>
        </w:rPr>
      </w:pPr>
      <w:r>
        <w:rPr>
          <w:b/>
        </w:rPr>
        <w:t>2</w:t>
      </w:r>
      <w:r w:rsidR="00431C65" w:rsidRPr="00431C65">
        <w:rPr>
          <w:b/>
        </w:rPr>
        <w:t>.</w:t>
      </w:r>
      <w:r w:rsidR="00BD235B">
        <w:rPr>
          <w:b/>
        </w:rPr>
        <w:t>1</w:t>
      </w:r>
      <w:r w:rsidR="00B1503D">
        <w:rPr>
          <w:b/>
        </w:rPr>
        <w:t>4</w:t>
      </w:r>
      <w:r w:rsidR="00431C65" w:rsidRPr="00431C65">
        <w:rPr>
          <w:b/>
        </w:rPr>
        <w:t xml:space="preserve">. Место, дата и время </w:t>
      </w:r>
      <w:r w:rsidR="00206715">
        <w:rPr>
          <w:b/>
        </w:rPr>
        <w:t xml:space="preserve">рассмотрения заявок на участие </w:t>
      </w:r>
      <w:r w:rsidR="00335B19">
        <w:rPr>
          <w:b/>
        </w:rPr>
        <w:t xml:space="preserve">в </w:t>
      </w:r>
      <w:r w:rsidR="00335B19" w:rsidRPr="00431C65">
        <w:rPr>
          <w:b/>
        </w:rPr>
        <w:t>запросе</w:t>
      </w:r>
      <w:r w:rsidR="00C56137">
        <w:rPr>
          <w:b/>
        </w:rPr>
        <w:t xml:space="preserve"> котировок</w:t>
      </w:r>
      <w:r w:rsidR="00335B19">
        <w:rPr>
          <w:b/>
        </w:rPr>
        <w:t>.</w:t>
      </w:r>
    </w:p>
    <w:p w:rsidR="00C56137" w:rsidRDefault="00E60A7C" w:rsidP="00D51466">
      <w:pPr>
        <w:spacing w:line="276" w:lineRule="auto"/>
        <w:jc w:val="both"/>
      </w:pPr>
      <w:r>
        <w:t xml:space="preserve">2.14.1. </w:t>
      </w:r>
      <w:r w:rsidR="001A4EE2">
        <w:t>Рассмотрение котировочных заявок на участие в запросе котировок в электронной форме</w:t>
      </w:r>
      <w:r w:rsidR="009677EF">
        <w:t xml:space="preserve"> и подведение итогов</w:t>
      </w:r>
      <w:r w:rsidR="001A4EE2">
        <w:t xml:space="preserve"> состоится</w:t>
      </w:r>
      <w:r w:rsidR="00335B19">
        <w:t>:</w:t>
      </w:r>
      <w:r w:rsidR="007275AD">
        <w:t xml:space="preserve">  </w:t>
      </w:r>
      <w:r w:rsidR="00AB32D6">
        <w:t>3</w:t>
      </w:r>
      <w:r w:rsidR="006F5F26">
        <w:t>.</w:t>
      </w:r>
      <w:r w:rsidR="00AB32D6">
        <w:t>10</w:t>
      </w:r>
      <w:r w:rsidR="006F5F26">
        <w:t>.</w:t>
      </w:r>
      <w:r w:rsidR="001A4EE2" w:rsidRPr="00930859">
        <w:t>201</w:t>
      </w:r>
      <w:r w:rsidR="00E51B7A" w:rsidRPr="00930859">
        <w:t>9</w:t>
      </w:r>
      <w:r w:rsidR="001A4EE2" w:rsidRPr="00930859">
        <w:t>г.</w:t>
      </w:r>
      <w:r w:rsidR="001A4EE2">
        <w:t xml:space="preserve"> в </w:t>
      </w:r>
      <w:r w:rsidR="00CA09A4">
        <w:t>9:00</w:t>
      </w:r>
      <w:r w:rsidR="001A4EE2">
        <w:t>ч. по адресу: Республика Башкортостан, ЗАТО г.Межгорье, ул.Советская,17, ФГУП «УС-30».</w:t>
      </w:r>
    </w:p>
    <w:p w:rsidR="00BA0523" w:rsidRDefault="00FB7177" w:rsidP="00D51466">
      <w:pPr>
        <w:spacing w:line="276" w:lineRule="auto"/>
        <w:jc w:val="both"/>
        <w:rPr>
          <w:b/>
        </w:rPr>
      </w:pPr>
      <w:r>
        <w:rPr>
          <w:b/>
        </w:rPr>
        <w:t>3.</w:t>
      </w:r>
      <w:r w:rsidR="0088085F" w:rsidRPr="00FB7177">
        <w:rPr>
          <w:b/>
        </w:rPr>
        <w:t>Т</w:t>
      </w:r>
      <w:r w:rsidR="0048526C" w:rsidRPr="00FB7177">
        <w:rPr>
          <w:b/>
        </w:rPr>
        <w:t xml:space="preserve">ребования к </w:t>
      </w:r>
      <w:r w:rsidR="00CD7D6F" w:rsidRPr="00FB7177">
        <w:rPr>
          <w:b/>
        </w:rPr>
        <w:t>составу и содержанию заявки на участие в запросе котировок в электронной форме</w:t>
      </w:r>
      <w:r w:rsidR="0048526C" w:rsidRPr="00FB7177">
        <w:rPr>
          <w:b/>
        </w:rPr>
        <w:t>.</w:t>
      </w:r>
    </w:p>
    <w:p w:rsidR="00FB7177" w:rsidRDefault="00FB7177" w:rsidP="00D51466">
      <w:pPr>
        <w:spacing w:line="276" w:lineRule="auto"/>
        <w:jc w:val="both"/>
      </w:pPr>
      <w:r w:rsidRPr="00FB7177">
        <w:t>3.1.</w:t>
      </w:r>
      <w:r>
        <w:t xml:space="preserve"> Для участия в запросе </w:t>
      </w:r>
      <w:r w:rsidR="00335B19">
        <w:t>котировок в</w:t>
      </w:r>
      <w:r>
        <w:t xml:space="preserve"> электронной форме участник должен подготовить котировочную заявку, оформленную в полном соответствии с требованиями извещения о проведении запроса котировок по установленной </w:t>
      </w:r>
      <w:r w:rsidR="00335B19">
        <w:t>форме (</w:t>
      </w:r>
      <w:r>
        <w:t>Приложение №1).</w:t>
      </w:r>
    </w:p>
    <w:p w:rsidR="00061CAD" w:rsidRDefault="00DA230B" w:rsidP="00D51466">
      <w:pPr>
        <w:spacing w:line="276" w:lineRule="auto"/>
        <w:jc w:val="both"/>
        <w:rPr>
          <w:sz w:val="28"/>
          <w:szCs w:val="28"/>
        </w:rPr>
      </w:pPr>
      <w:r>
        <w:t>3.2. Котировочная заявка должна содержать:</w:t>
      </w:r>
    </w:p>
    <w:p w:rsidR="00061CAD" w:rsidRPr="00061CAD" w:rsidRDefault="00061CAD" w:rsidP="00D51466">
      <w:pPr>
        <w:spacing w:line="276" w:lineRule="auto"/>
        <w:jc w:val="both"/>
      </w:pPr>
      <w:r w:rsidRPr="00061CAD">
        <w:t>3.2.1</w:t>
      </w:r>
      <w:r>
        <w:rPr>
          <w:sz w:val="28"/>
          <w:szCs w:val="28"/>
        </w:rPr>
        <w:t>.</w:t>
      </w:r>
      <w:r w:rsidRPr="00061CAD">
        <w:t>для юридического лица, индивидуального предпринимателя, физического лица: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 w:rsidRPr="00061CAD">
        <w:t>а) заполненную форму котировочной заявки в соответствии с требованиями извещения о проведении запроса котировок;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 w:rsidRPr="00061CAD">
        <w:t>б) анкету участника закупки по установленной в извещении о проведении запроса котировок форме;</w:t>
      </w:r>
    </w:p>
    <w:p w:rsidR="00081697" w:rsidRPr="0054345D" w:rsidRDefault="00061CAD" w:rsidP="00081697">
      <w:r w:rsidRPr="00061CAD">
        <w:t xml:space="preserve">в) документы, подтверждающие </w:t>
      </w:r>
      <w:r w:rsidR="00335B19" w:rsidRPr="00061CAD">
        <w:t>право участника</w:t>
      </w:r>
      <w:r w:rsidRPr="00061CAD">
        <w:t xml:space="preserve"> закупки </w:t>
      </w:r>
      <w:r w:rsidR="00081697" w:rsidRPr="0054345D">
        <w:t>,  на поставку товара, производителем которого он не является, заверенную копию сертификата дилера, копию договора с заводом производителем товара;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 w:rsidRPr="00061CAD">
        <w:t xml:space="preserve">на </w:t>
      </w:r>
      <w:r w:rsidR="007275AD">
        <w:t>оказание услуг (предоставляется копия свидетельства), привлечение субподрядчиков не допускается</w:t>
      </w:r>
      <w:r w:rsidRPr="00061CAD">
        <w:t>;</w:t>
      </w:r>
    </w:p>
    <w:p w:rsidR="00061CAD" w:rsidRPr="00061CAD" w:rsidRDefault="007275AD" w:rsidP="00D51466">
      <w:pPr>
        <w:spacing w:line="276" w:lineRule="auto"/>
        <w:ind w:firstLine="1418"/>
        <w:jc w:val="both"/>
      </w:pPr>
      <w:r>
        <w:lastRenderedPageBreak/>
        <w:t>г</w:t>
      </w:r>
      <w:r w:rsidR="00061CAD" w:rsidRPr="00061CAD">
        <w:t>) согласие участника закупки исполнить условия договора, указанные в извещении о проведении запроса котировок;</w:t>
      </w:r>
    </w:p>
    <w:p w:rsidR="00061CAD" w:rsidRDefault="007275AD" w:rsidP="00D51466">
      <w:pPr>
        <w:spacing w:line="276" w:lineRule="auto"/>
        <w:ind w:firstLine="1418"/>
        <w:jc w:val="both"/>
      </w:pPr>
      <w:r>
        <w:t>д</w:t>
      </w:r>
      <w:r w:rsidR="00061CAD" w:rsidRPr="00061CAD">
        <w:t>) цена договора, в том числе цена товара, работы, услуги с указанием сведений о включенных или не включенных в нее расходах (расходы на перевозку, страхование, уплату таможенных пошлин, налогов, сборов и другие обязательные платежи);</w:t>
      </w:r>
    </w:p>
    <w:p w:rsidR="007700BA" w:rsidRPr="00061CAD" w:rsidRDefault="007275AD" w:rsidP="00D51466">
      <w:pPr>
        <w:spacing w:line="276" w:lineRule="auto"/>
        <w:ind w:firstLine="1418"/>
        <w:jc w:val="both"/>
      </w:pPr>
      <w:r>
        <w:t>е</w:t>
      </w:r>
      <w:r w:rsidR="00335B19">
        <w:t>) обязательным</w:t>
      </w:r>
      <w:r w:rsidR="007700BA">
        <w:t xml:space="preserve"> требованием является указание (декларирование) наименования страны происхождения товара.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>
        <w:t>3.2.</w:t>
      </w:r>
      <w:r w:rsidRPr="00061CAD">
        <w:t>2. для группы (нескольких лиц) лиц, выступающих на стороне одного участника закупки: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 w:rsidRPr="00061CAD">
        <w:t>а) документ, подтверждающий объединение лиц, выступающих на стороне одного участника закупки в группу (оригинал или нотариально заверенная копия), и право конкретного участника закупки участвовать в запросе котировок от имени группы лиц, в том числе подавать котировочную заявку, подписать договор;</w:t>
      </w:r>
    </w:p>
    <w:p w:rsidR="00061CAD" w:rsidRPr="00061CAD" w:rsidRDefault="00061CAD" w:rsidP="00D51466">
      <w:pPr>
        <w:spacing w:line="276" w:lineRule="auto"/>
        <w:ind w:firstLine="1418"/>
        <w:jc w:val="both"/>
      </w:pPr>
      <w:r w:rsidRPr="00061CAD">
        <w:t xml:space="preserve">б) документы и сведения в соответствии с пунктом </w:t>
      </w:r>
      <w:r w:rsidR="007700BA">
        <w:t>3.2</w:t>
      </w:r>
      <w:r w:rsidRPr="00061CAD">
        <w:t>.1, настоящ</w:t>
      </w:r>
      <w:r w:rsidR="007700BA">
        <w:t>ей</w:t>
      </w:r>
      <w:r w:rsidR="00930859">
        <w:t xml:space="preserve"> </w:t>
      </w:r>
      <w:r w:rsidR="007700BA">
        <w:t>документации от</w:t>
      </w:r>
      <w:r w:rsidRPr="00061CAD">
        <w:t xml:space="preserve"> участника закупки, которому от имени группы лиц поручено подать котировочную заявку.</w:t>
      </w:r>
    </w:p>
    <w:p w:rsidR="00CD7D6F" w:rsidRDefault="00CD7D6F" w:rsidP="00D51466">
      <w:pPr>
        <w:spacing w:line="276" w:lineRule="auto"/>
        <w:jc w:val="both"/>
        <w:rPr>
          <w:b/>
        </w:rPr>
      </w:pPr>
      <w:r>
        <w:rPr>
          <w:b/>
        </w:rPr>
        <w:t>4.</w:t>
      </w:r>
      <w:r w:rsidRPr="00CD7D6F">
        <w:rPr>
          <w:b/>
        </w:rPr>
        <w:t>Порядок подачи заявок на участие в запросе котировок в электронной форме.</w:t>
      </w:r>
    </w:p>
    <w:p w:rsidR="00B946F8" w:rsidRPr="00B946F8" w:rsidRDefault="00B946F8" w:rsidP="00D51466">
      <w:pPr>
        <w:spacing w:line="276" w:lineRule="auto"/>
        <w:jc w:val="both"/>
      </w:pPr>
      <w:r>
        <w:t>4.1.</w:t>
      </w:r>
      <w:r w:rsidRPr="00B946F8">
        <w:t xml:space="preserve">Порядок </w:t>
      </w:r>
      <w:r w:rsidR="00335B19" w:rsidRPr="00B946F8">
        <w:t>подачи заявки</w:t>
      </w:r>
      <w:r w:rsidRPr="00B946F8">
        <w:t xml:space="preserve"> на участие в запросе котировок в электронной форме определяется регламентом оператора электронной площадки, на которой проводится запрос котировок в электронной форме.</w:t>
      </w:r>
    </w:p>
    <w:p w:rsidR="00B946F8" w:rsidRPr="00B946F8" w:rsidRDefault="00B946F8" w:rsidP="00D51466">
      <w:pPr>
        <w:spacing w:line="276" w:lineRule="auto"/>
        <w:jc w:val="both"/>
      </w:pPr>
      <w:r>
        <w:t>4.2.</w:t>
      </w:r>
      <w:r w:rsidRPr="00B946F8">
        <w:t>В случае, если по окончании срока подачи заявок не будет подано ни одной котировочной заявки, запрос котировок в электронной форме признается несостоявшимся, заказчик вправе осуществить закупку у единственного поставщика (исполнителя, подрядчика). Информация о признании запроса котировок несостоявшимся вносится в протокол подведения итогов запроса котировок в электронной форме.</w:t>
      </w:r>
    </w:p>
    <w:p w:rsidR="00D50418" w:rsidRDefault="00D50418" w:rsidP="00D51466">
      <w:pPr>
        <w:pStyle w:val="ConsPlusNormal"/>
        <w:widowControl/>
        <w:spacing w:line="276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04D03">
        <w:rPr>
          <w:rFonts w:ascii="Times New Roman" w:hAnsi="Times New Roman" w:cs="Times New Roman"/>
          <w:b/>
          <w:sz w:val="24"/>
          <w:szCs w:val="24"/>
        </w:rPr>
        <w:t xml:space="preserve">. Требования к участникам </w:t>
      </w:r>
      <w:r w:rsidR="00BA4F9E">
        <w:rPr>
          <w:rFonts w:ascii="Times New Roman" w:hAnsi="Times New Roman" w:cs="Times New Roman"/>
          <w:b/>
          <w:sz w:val="24"/>
          <w:szCs w:val="24"/>
        </w:rPr>
        <w:t xml:space="preserve">закупки </w:t>
      </w:r>
      <w:r w:rsidRPr="00B04D03">
        <w:rPr>
          <w:rFonts w:ascii="Times New Roman" w:hAnsi="Times New Roman" w:cs="Times New Roman"/>
          <w:b/>
          <w:sz w:val="24"/>
          <w:szCs w:val="24"/>
        </w:rPr>
        <w:t>и подтверждающие их документы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50418" w:rsidRDefault="00D50418" w:rsidP="00D51466">
      <w:pPr>
        <w:pStyle w:val="ConsPlusNormal"/>
        <w:widowControl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580B6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для участия в запросе котировок претендент должен быть зарегистрированным на ЭТП, в том числе получить аккредитацию участника ЭТП в соответствии с регламентом данной ЭТП.</w:t>
      </w:r>
    </w:p>
    <w:p w:rsidR="00BA4F9E" w:rsidRPr="003445ED" w:rsidRDefault="00BA4F9E" w:rsidP="00D51466">
      <w:pPr>
        <w:widowControl w:val="0"/>
        <w:suppressAutoHyphens/>
        <w:spacing w:line="276" w:lineRule="auto"/>
        <w:jc w:val="both"/>
        <w:rPr>
          <w:kern w:val="2"/>
          <w:lang w:eastAsia="ar-SA"/>
        </w:rPr>
      </w:pPr>
      <w:r w:rsidRPr="003445ED">
        <w:rPr>
          <w:kern w:val="2"/>
          <w:lang w:eastAsia="ar-SA"/>
        </w:rPr>
        <w:t>К участникам закупки предъявляются следующие обязательные требования:</w:t>
      </w:r>
    </w:p>
    <w:p w:rsidR="00BA4F9E" w:rsidRPr="003445ED" w:rsidRDefault="00BA4F9E" w:rsidP="00D51466">
      <w:pPr>
        <w:widowControl w:val="0"/>
        <w:suppressAutoHyphens/>
        <w:spacing w:line="276" w:lineRule="auto"/>
        <w:jc w:val="both"/>
        <w:rPr>
          <w:kern w:val="2"/>
          <w:lang w:eastAsia="ar-SA"/>
        </w:rPr>
      </w:pPr>
      <w:r w:rsidRPr="003445ED">
        <w:rPr>
          <w:kern w:val="2"/>
          <w:lang w:eastAsia="ar-SA"/>
        </w:rPr>
        <w:t xml:space="preserve">1) Соответствие участника закупки требованиям, устанавливаемым законодательством Российской Федерации в отношении лиц, осуществляющих поставки товаров, выполнение работ и оказание услуг, которые являются предметом закупки. </w:t>
      </w:r>
    </w:p>
    <w:p w:rsidR="001867E4" w:rsidRDefault="00BA4F9E" w:rsidP="00D51466">
      <w:pPr>
        <w:widowControl w:val="0"/>
        <w:suppressAutoHyphens/>
        <w:spacing w:line="276" w:lineRule="auto"/>
        <w:jc w:val="both"/>
        <w:rPr>
          <w:kern w:val="2"/>
          <w:lang w:eastAsia="ar-SA"/>
        </w:rPr>
      </w:pPr>
      <w:r w:rsidRPr="003445ED">
        <w:rPr>
          <w:kern w:val="2"/>
          <w:lang w:eastAsia="ar-SA"/>
        </w:rPr>
        <w:t>2) Не</w:t>
      </w:r>
      <w:r w:rsidR="007275AD">
        <w:rPr>
          <w:kern w:val="2"/>
          <w:lang w:eastAsia="ar-SA"/>
        </w:rPr>
        <w:t xml:space="preserve"> </w:t>
      </w:r>
      <w:r w:rsidRPr="003445ED">
        <w:rPr>
          <w:kern w:val="2"/>
          <w:lang w:eastAsia="ar-SA"/>
        </w:rPr>
        <w:t xml:space="preserve">проведение ликвидации участника процедуры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решения об открытии конкурсного производства. </w:t>
      </w:r>
    </w:p>
    <w:p w:rsidR="00BA4F9E" w:rsidRPr="003445ED" w:rsidRDefault="00BA4F9E" w:rsidP="00D51466">
      <w:pPr>
        <w:widowControl w:val="0"/>
        <w:suppressAutoHyphens/>
        <w:spacing w:line="276" w:lineRule="auto"/>
        <w:jc w:val="both"/>
        <w:rPr>
          <w:i/>
          <w:kern w:val="2"/>
          <w:lang w:eastAsia="ar-SA"/>
        </w:rPr>
      </w:pPr>
      <w:r w:rsidRPr="003445ED">
        <w:rPr>
          <w:kern w:val="2"/>
          <w:lang w:eastAsia="ar-SA"/>
        </w:rPr>
        <w:t>3) Не</w:t>
      </w:r>
      <w:r w:rsidR="007275AD">
        <w:rPr>
          <w:kern w:val="2"/>
          <w:lang w:eastAsia="ar-SA"/>
        </w:rPr>
        <w:t xml:space="preserve"> </w:t>
      </w:r>
      <w:r w:rsidRPr="003445ED">
        <w:rPr>
          <w:kern w:val="2"/>
          <w:lang w:eastAsia="ar-SA"/>
        </w:rPr>
        <w:t xml:space="preserve">приостановление деятельности участника процедуры закупки в порядке, предусмотренном Кодексом Российской Федерации об административных правонарушениях, на день подачи заявки на участие в процедуре закупки. </w:t>
      </w:r>
    </w:p>
    <w:p w:rsidR="001867E4" w:rsidRDefault="00BA4F9E" w:rsidP="00D51466">
      <w:pPr>
        <w:pStyle w:val="ConsPlusNormal"/>
        <w:widowControl/>
        <w:spacing w:line="276" w:lineRule="auto"/>
        <w:ind w:firstLine="0"/>
        <w:jc w:val="both"/>
        <w:rPr>
          <w:rFonts w:ascii="Times New Roman" w:hAnsi="Times New Roman"/>
          <w:kern w:val="2"/>
          <w:sz w:val="24"/>
          <w:szCs w:val="24"/>
          <w:lang w:eastAsia="ar-SA"/>
        </w:rPr>
      </w:pPr>
      <w:r w:rsidRPr="00BA4F9E">
        <w:rPr>
          <w:rFonts w:ascii="Times New Roman" w:hAnsi="Times New Roman"/>
          <w:kern w:val="2"/>
          <w:sz w:val="24"/>
          <w:szCs w:val="24"/>
          <w:lang w:eastAsia="ar-SA"/>
        </w:rPr>
        <w:t xml:space="preserve">4) Отсутствие сведений об участнике процедуры закупки в реестре недобросовестных поставщиков, предусмотренном статьей 5 Закона № 223-ФЗ и в реестре недобросовестных поставщиков, предусмотренном Законом № 44-ФЗ. </w:t>
      </w:r>
    </w:p>
    <w:p w:rsidR="001867E4" w:rsidRPr="001867E4" w:rsidRDefault="001867E4" w:rsidP="0019286D">
      <w:pPr>
        <w:spacing w:line="276" w:lineRule="auto"/>
        <w:jc w:val="both"/>
      </w:pPr>
      <w:r>
        <w:rPr>
          <w:kern w:val="2"/>
          <w:lang w:eastAsia="ar-SA"/>
        </w:rPr>
        <w:t>5) О</w:t>
      </w:r>
      <w:r w:rsidRPr="001867E4">
        <w:t>тсутствие у участника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год. Участник считается соответствующим данному требованию, если размер задолженности не превышает одну тысячу рублей</w:t>
      </w:r>
      <w:r w:rsidR="0019286D">
        <w:t xml:space="preserve">. </w:t>
      </w:r>
      <w:r w:rsidRPr="001867E4">
        <w:t xml:space="preserve">При наличии задолженности свыше одной тысячи рублей участник закупки считается соответствующим установленному </w:t>
      </w:r>
      <w:r w:rsidRPr="001867E4">
        <w:lastRenderedPageBreak/>
        <w:t>требованию в случае, если он обжаловал наличие указанной задолженности в соответствии с законодательством Российской Федерации и решение по такой жалобе на день рассмотрения заявки на участие в закупке не принято;</w:t>
      </w:r>
    </w:p>
    <w:p w:rsidR="001867E4" w:rsidRDefault="001867E4" w:rsidP="00D51466">
      <w:pPr>
        <w:spacing w:line="276" w:lineRule="auto"/>
        <w:jc w:val="both"/>
        <w:rPr>
          <w:kern w:val="2"/>
          <w:lang w:eastAsia="ar-SA"/>
        </w:rPr>
      </w:pPr>
      <w:r>
        <w:t>6)</w:t>
      </w:r>
      <w:r w:rsidRPr="001867E4">
        <w:t xml:space="preserve"> показатели финансово-хозяйственной деятельности участника закупки должны свидетельствовать о его платежеспособности и финансовой устойчивости;</w:t>
      </w:r>
    </w:p>
    <w:p w:rsidR="00D50418" w:rsidRPr="00580B61" w:rsidRDefault="00D50418" w:rsidP="00D51466">
      <w:pPr>
        <w:pStyle w:val="ConsPlusNormal"/>
        <w:widowControl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комиссия вправе на основании информации о несоответствии участника размещения з</w:t>
      </w:r>
      <w:r w:rsidR="00BA4F9E">
        <w:rPr>
          <w:rFonts w:ascii="Times New Roman" w:hAnsi="Times New Roman" w:cs="Times New Roman"/>
          <w:sz w:val="24"/>
          <w:szCs w:val="24"/>
        </w:rPr>
        <w:t>аказа установленным настоящим</w:t>
      </w:r>
      <w:r w:rsidR="007275AD">
        <w:rPr>
          <w:rFonts w:ascii="Times New Roman" w:hAnsi="Times New Roman" w:cs="Times New Roman"/>
          <w:sz w:val="24"/>
          <w:szCs w:val="24"/>
        </w:rPr>
        <w:t xml:space="preserve"> </w:t>
      </w:r>
      <w:r w:rsidR="00BA4F9E">
        <w:rPr>
          <w:rFonts w:ascii="Times New Roman" w:hAnsi="Times New Roman" w:cs="Times New Roman"/>
          <w:sz w:val="24"/>
          <w:szCs w:val="24"/>
        </w:rPr>
        <w:t>извещением</w:t>
      </w:r>
      <w:r>
        <w:rPr>
          <w:rFonts w:ascii="Times New Roman" w:hAnsi="Times New Roman" w:cs="Times New Roman"/>
          <w:sz w:val="24"/>
          <w:szCs w:val="24"/>
        </w:rPr>
        <w:t xml:space="preserve"> требованиям, полученной из любых официальных источников, использование которых не противоречит действующему законодательству РФ, не допустить претендента на участие в </w:t>
      </w:r>
      <w:r w:rsidR="00BA4F9E">
        <w:rPr>
          <w:rFonts w:ascii="Times New Roman" w:hAnsi="Times New Roman" w:cs="Times New Roman"/>
          <w:sz w:val="24"/>
          <w:szCs w:val="24"/>
        </w:rPr>
        <w:t>запросе котировок в электронной форме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5B19" w:rsidRDefault="006B1437" w:rsidP="00D51466">
      <w:pPr>
        <w:spacing w:line="276" w:lineRule="auto"/>
        <w:jc w:val="both"/>
      </w:pPr>
      <w:r>
        <w:t>5</w:t>
      </w:r>
      <w:r w:rsidR="00D50418">
        <w:t xml:space="preserve">.3. претендент предоставляет в составе заявки следующие документы: </w:t>
      </w:r>
    </w:p>
    <w:p w:rsidR="0019286D" w:rsidRDefault="00335B19" w:rsidP="00D51466">
      <w:pPr>
        <w:spacing w:line="276" w:lineRule="auto"/>
        <w:jc w:val="both"/>
      </w:pPr>
      <w:r>
        <w:t xml:space="preserve">- </w:t>
      </w:r>
      <w:r w:rsidR="00D50418" w:rsidRPr="00580B61">
        <w:t>заверенные</w:t>
      </w:r>
      <w:r w:rsidR="00D50418">
        <w:t xml:space="preserve"> организацией копии учредительных и регистрационных документов(устав, свидетельства о регистрации и о постановке на учет в налоговом органе, о внесении записи в ЕГРЮЛ/ЕГРИП,</w:t>
      </w:r>
    </w:p>
    <w:p w:rsidR="0019286D" w:rsidRDefault="0019286D" w:rsidP="00D51466">
      <w:pPr>
        <w:spacing w:line="276" w:lineRule="auto"/>
        <w:jc w:val="both"/>
      </w:pPr>
      <w:r>
        <w:t>-</w:t>
      </w:r>
      <w:r w:rsidR="00D50418">
        <w:t xml:space="preserve"> выписка из ЕГРЮЛ/ЕГРИП</w:t>
      </w:r>
      <w:r w:rsidR="004026E4">
        <w:t xml:space="preserve"> (полученную не ранее чем за 6 месяцев до срока окончания приема заявок),</w:t>
      </w:r>
    </w:p>
    <w:p w:rsidR="0019286D" w:rsidRDefault="0019286D" w:rsidP="00D51466">
      <w:pPr>
        <w:spacing w:line="276" w:lineRule="auto"/>
        <w:jc w:val="both"/>
      </w:pPr>
      <w:r>
        <w:t>-</w:t>
      </w:r>
      <w:r w:rsidR="00D50418">
        <w:t xml:space="preserve"> скриншот с сайта </w:t>
      </w:r>
      <w:hyperlink r:id="rId9" w:history="1">
        <w:r w:rsidR="00D50418" w:rsidRPr="0062512B">
          <w:rPr>
            <w:rStyle w:val="ae"/>
          </w:rPr>
          <w:t>www.nalog.ru</w:t>
        </w:r>
      </w:hyperlink>
      <w:r w:rsidR="00D50418">
        <w:t xml:space="preserve">, подтверждающий отсутствие в составе исполнительных органов организации дисквалифицированных лиц, </w:t>
      </w:r>
    </w:p>
    <w:p w:rsidR="0019286D" w:rsidRDefault="0019286D" w:rsidP="00D51466">
      <w:pPr>
        <w:spacing w:line="276" w:lineRule="auto"/>
        <w:jc w:val="both"/>
      </w:pPr>
      <w:r>
        <w:t xml:space="preserve">- </w:t>
      </w:r>
      <w:r w:rsidR="00D50418">
        <w:t xml:space="preserve">скриншот с сайта в части отсутствия сведения об участнике в закупке в реестре недобросовестных поставщиков, </w:t>
      </w:r>
    </w:p>
    <w:p w:rsidR="0019286D" w:rsidRDefault="0019286D" w:rsidP="00D51466">
      <w:pPr>
        <w:spacing w:line="276" w:lineRule="auto"/>
        <w:jc w:val="both"/>
      </w:pPr>
      <w:r>
        <w:t xml:space="preserve">- </w:t>
      </w:r>
      <w:r w:rsidR="00D50418">
        <w:t xml:space="preserve">заверенные организацией копии приказов о назначении на должность руководителя организации и главного бухгалтера, </w:t>
      </w:r>
    </w:p>
    <w:p w:rsidR="0019286D" w:rsidRDefault="0019286D" w:rsidP="00D51466">
      <w:pPr>
        <w:spacing w:line="276" w:lineRule="auto"/>
        <w:jc w:val="both"/>
      </w:pPr>
      <w:r>
        <w:t xml:space="preserve">- </w:t>
      </w:r>
      <w:r w:rsidR="00D50418">
        <w:t xml:space="preserve">справку о состоянии расчетов по налогам, сборам, пеням, штрафам, процентам ( полученную неранее чем за </w:t>
      </w:r>
      <w:r w:rsidR="006B1437">
        <w:t>3</w:t>
      </w:r>
      <w:r w:rsidR="00D50418">
        <w:t xml:space="preserve">0 дней до срока окончания приема </w:t>
      </w:r>
      <w:r w:rsidR="00BA4F9E">
        <w:t>котировочных</w:t>
      </w:r>
      <w:r w:rsidR="00D50418">
        <w:t xml:space="preserve"> заявок),</w:t>
      </w:r>
    </w:p>
    <w:p w:rsidR="00D50418" w:rsidRPr="002217E4" w:rsidRDefault="0019286D" w:rsidP="00D51466">
      <w:pPr>
        <w:spacing w:line="276" w:lineRule="auto"/>
        <w:jc w:val="both"/>
        <w:rPr>
          <w:b/>
        </w:rPr>
      </w:pPr>
      <w:r>
        <w:t>-</w:t>
      </w:r>
      <w:r w:rsidR="00D50418">
        <w:t xml:space="preserve"> декларацию о принадлежности </w:t>
      </w:r>
      <w:r w:rsidR="00D50418" w:rsidRPr="002217E4">
        <w:rPr>
          <w:b/>
        </w:rPr>
        <w:t>к субъектам малого и среднего предпринимательства.</w:t>
      </w:r>
    </w:p>
    <w:p w:rsidR="00081697" w:rsidRPr="0054345D" w:rsidRDefault="00623D48" w:rsidP="00081697">
      <w:r>
        <w:rPr>
          <w:b/>
        </w:rPr>
        <w:t xml:space="preserve">- </w:t>
      </w:r>
      <w:r w:rsidR="00081697" w:rsidRPr="0054345D">
        <w:t>документы, подтверждающие право участника закупки на поставку товара, производителем которого он не является, заверенную копию сертификата дилера, копию договора с заводом производителем товара;</w:t>
      </w:r>
    </w:p>
    <w:p w:rsidR="00CD7D6F" w:rsidRDefault="006B1437" w:rsidP="00D51466">
      <w:pPr>
        <w:spacing w:line="276" w:lineRule="auto"/>
        <w:jc w:val="both"/>
        <w:rPr>
          <w:b/>
        </w:rPr>
      </w:pPr>
      <w:r>
        <w:rPr>
          <w:b/>
        </w:rPr>
        <w:t>6</w:t>
      </w:r>
      <w:r w:rsidR="00CD7D6F">
        <w:rPr>
          <w:b/>
        </w:rPr>
        <w:t>.Рассмотрение и оценка котировочных заявок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.1.Р</w:t>
      </w:r>
      <w:r w:rsidR="005F7521" w:rsidRPr="005F7521">
        <w:t>ассмотрение и оценка котировочных заявок осуществляется последовательно.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.1.1.</w:t>
      </w:r>
      <w:r w:rsidR="005F7521" w:rsidRPr="005F7521">
        <w:t xml:space="preserve">Комиссия по </w:t>
      </w:r>
      <w:r w:rsidR="0019286D" w:rsidRPr="005F7521">
        <w:t>закупкам рассматривает</w:t>
      </w:r>
      <w:r w:rsidR="005F7521" w:rsidRPr="005F7521">
        <w:t xml:space="preserve"> котировочные заявки, на предмет их соответствия требованиям извещения о проведении запроса котировок в электронной форме. 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</w:t>
      </w:r>
      <w:r w:rsidR="005F7521" w:rsidRPr="005F7521">
        <w:t xml:space="preserve">Заявка участника закупки отклоняется комиссией по </w:t>
      </w:r>
      <w:r w:rsidR="0019286D" w:rsidRPr="005F7521">
        <w:t>закупкам при</w:t>
      </w:r>
      <w:r w:rsidR="005F7521" w:rsidRPr="005F7521">
        <w:t xml:space="preserve"> рассмотрении в следующих случаях: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.1.2.1.</w:t>
      </w:r>
      <w:r w:rsidR="005F7521" w:rsidRPr="005F7521">
        <w:t>Несоответствия участника закупки требованиям к участникам закупки, установленным извещением о проведении запроса котировок в электронной форме.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.1.2.2.</w:t>
      </w:r>
      <w:r w:rsidR="005F7521" w:rsidRPr="005F7521">
        <w:t>Несоответствия котировочной заявки требованиям к заявкам, установленным извещением о проведении запроса котировок в электронной форме.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.1.2.3.</w:t>
      </w:r>
      <w:r w:rsidR="005F7521" w:rsidRPr="005F7521">
        <w:t>Несоответствия предлагаемых товаров, работ, услуг требованиям извещения о проведении запроса котировок в электронной форме.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.1.2.4.</w:t>
      </w:r>
      <w:r w:rsidR="005F7521" w:rsidRPr="005F7521">
        <w:t>Непредставления (при необходимости) обеспечения заявки в случае установления требования об обеспечении заявки.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.1.2.5.</w:t>
      </w:r>
      <w:r w:rsidR="005F7521" w:rsidRPr="005F7521">
        <w:t>Предоставления в составе заявки заведомо недостоверных сведений, намеренного искажения информации или документов, входящих в состав заявки.</w:t>
      </w:r>
    </w:p>
    <w:p w:rsidR="005F7521" w:rsidRPr="005F7521" w:rsidRDefault="0019286D" w:rsidP="00D51466">
      <w:pPr>
        <w:spacing w:line="276" w:lineRule="auto"/>
        <w:jc w:val="both"/>
      </w:pPr>
      <w:r>
        <w:t>6.2.</w:t>
      </w:r>
      <w:r w:rsidRPr="005F7521">
        <w:t>Отклонение котировочной</w:t>
      </w:r>
      <w:r w:rsidR="005F7521" w:rsidRPr="005F7521">
        <w:t xml:space="preserve"> заявки по иным основаниям, не указанным в пункте </w:t>
      </w:r>
      <w:r w:rsidR="005F7521">
        <w:t>5</w:t>
      </w:r>
      <w:r w:rsidR="005F7521" w:rsidRPr="005F7521">
        <w:t>.</w:t>
      </w:r>
      <w:r w:rsidR="005F7521">
        <w:t>1.2</w:t>
      </w:r>
      <w:r w:rsidR="005F7521" w:rsidRPr="005F7521">
        <w:t xml:space="preserve"> и </w:t>
      </w:r>
      <w:r w:rsidR="005F7521">
        <w:t>5.3</w:t>
      </w:r>
      <w:r w:rsidR="005F7521" w:rsidRPr="005F7521">
        <w:t xml:space="preserve"> не допускается.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.3.</w:t>
      </w:r>
      <w:r w:rsidR="005F7521" w:rsidRPr="005F7521">
        <w:t xml:space="preserve">В случае установления недостоверности сведений, содержащихся в заявке, </w:t>
      </w:r>
      <w:r w:rsidR="0019286D" w:rsidRPr="005F7521">
        <w:t>несоответствия участника</w:t>
      </w:r>
      <w:r w:rsidR="005F7521" w:rsidRPr="005F7521">
        <w:t xml:space="preserve"> закупки требованиям извещения о проведении запроса котировок в электронной </w:t>
      </w:r>
      <w:r w:rsidR="005F7521" w:rsidRPr="005F7521">
        <w:lastRenderedPageBreak/>
        <w:t>форме такой участник закупки отстраняется от участия в проведении запроса котировок в электронной форме на любом этапе его проведения.</w:t>
      </w:r>
    </w:p>
    <w:p w:rsidR="005F7521" w:rsidRPr="005F7521" w:rsidRDefault="007700BA" w:rsidP="00D51466">
      <w:pPr>
        <w:spacing w:line="276" w:lineRule="auto"/>
        <w:jc w:val="both"/>
      </w:pPr>
      <w:r>
        <w:t>6</w:t>
      </w:r>
      <w:r w:rsidR="005F7521">
        <w:t>.4.</w:t>
      </w:r>
      <w:r w:rsidR="005F7521" w:rsidRPr="005F7521">
        <w:t>В случае если при рассмотрении котировочных заявок заявка только одного участника признана соответствующей требованиям извещения о проведении запроса котировок в электронной форме, такой участник считается единственным участником запроса котировок в электронной форме. Заказчик вправе заключить договор с участником закупки, подавшим такую заявку на условиях извещения о проведении запроса котировок в электронной форме, проекта договора и заявки, поданной участником. Такой участник не вправе отказаться от заключения договора с заказчиком.  Запрос котировок в электронной форме в этом случае признается несостоявшимся. В указанном случае в протокол подведения итогов запроса котировок в электронной форме не вносятся сведения о результатах оценки.</w:t>
      </w:r>
    </w:p>
    <w:p w:rsidR="005F7521" w:rsidRDefault="007700BA" w:rsidP="00D51466">
      <w:pPr>
        <w:spacing w:line="276" w:lineRule="auto"/>
        <w:jc w:val="both"/>
      </w:pPr>
      <w:r>
        <w:t>6</w:t>
      </w:r>
      <w:r w:rsidR="005F7521">
        <w:t>.5.</w:t>
      </w:r>
      <w:r w:rsidR="005F7521" w:rsidRPr="005F7521">
        <w:t>В случае если при проведении рассмотрении котировочных заявок были признаны несоответствующими требованиям извещения о проведении запроса котировок в электронной форме все заявки, отказано в дальнейшем участии в закупке всем участникам, подавшим заявки, запрос котировок в электронной форме признается несостоявшимся, заказчик вправе осуществить закупку у единственного поставщика (исполнителя, подрядчика).</w:t>
      </w:r>
    </w:p>
    <w:p w:rsidR="00CD7D6F" w:rsidRDefault="007700BA" w:rsidP="00D51466">
      <w:pPr>
        <w:spacing w:line="276" w:lineRule="auto"/>
        <w:jc w:val="both"/>
        <w:rPr>
          <w:b/>
        </w:rPr>
      </w:pPr>
      <w:r>
        <w:rPr>
          <w:b/>
        </w:rPr>
        <w:t xml:space="preserve">7. </w:t>
      </w:r>
      <w:r w:rsidR="00E60A7C">
        <w:rPr>
          <w:b/>
        </w:rPr>
        <w:t>Условие п</w:t>
      </w:r>
      <w:r>
        <w:rPr>
          <w:b/>
        </w:rPr>
        <w:t>редоставлени</w:t>
      </w:r>
      <w:r w:rsidR="00E60A7C">
        <w:rPr>
          <w:b/>
        </w:rPr>
        <w:t>я</w:t>
      </w:r>
      <w:r>
        <w:rPr>
          <w:b/>
        </w:rPr>
        <w:t xml:space="preserve"> приоритета</w:t>
      </w:r>
      <w:r w:rsidR="00E60A7C">
        <w:rPr>
          <w:b/>
        </w:rPr>
        <w:t>:</w:t>
      </w:r>
    </w:p>
    <w:p w:rsidR="003A641F" w:rsidRPr="003A641F" w:rsidRDefault="002A4BC3" w:rsidP="00D51466">
      <w:pPr>
        <w:spacing w:line="276" w:lineRule="auto"/>
        <w:jc w:val="both"/>
      </w:pPr>
      <w:r>
        <w:t>7.1.</w:t>
      </w:r>
      <w:r w:rsidR="003A641F" w:rsidRPr="003A641F">
        <w:t xml:space="preserve">Требование об указании (декларировании) участником закупки в заявке на участие </w:t>
      </w:r>
      <w:r w:rsidR="0019286D" w:rsidRPr="003A641F">
        <w:t>в закупке</w:t>
      </w:r>
      <w:r w:rsidR="003A641F" w:rsidRPr="003A641F">
        <w:t xml:space="preserve"> (в соответствующей части заявки на участие в закупке, содержащей предложение о поставке товара) наименование страны происхождения поставляемых товаров;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  <w:rPr>
          <w:b/>
        </w:rPr>
      </w:pPr>
      <w:r w:rsidRPr="0019286D">
        <w:t>7.2</w:t>
      </w:r>
      <w:r>
        <w:rPr>
          <w:b/>
        </w:rPr>
        <w:t>.</w:t>
      </w:r>
      <w:r w:rsidR="003A641F" w:rsidRPr="003A641F">
        <w:t>Положение об ответственности участников закупки за представление недостоверных сведений о стране происхождения товара, указанного в заявке на участие в закупке;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7.3.</w:t>
      </w:r>
      <w:r w:rsidR="003A641F" w:rsidRPr="003A641F">
        <w:t>Сведения о начальной (максимальной) цене единицы каждого товара, работы, услуги, являющихся предметом закупки;</w:t>
      </w:r>
    </w:p>
    <w:p w:rsidR="002A4BC3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7.4</w:t>
      </w:r>
      <w:r w:rsidR="003A641F" w:rsidRPr="003A641F">
        <w:t xml:space="preserve"> Условие о том, что отсутствие в </w:t>
      </w:r>
      <w:r w:rsidR="0019286D" w:rsidRPr="003A641F">
        <w:t>заявке на</w:t>
      </w:r>
      <w:r w:rsidR="003A641F" w:rsidRPr="003A641F">
        <w:t xml:space="preserve"> участие в закупке указания (декларирования) страны происхождения поставляемого товара не является основанием для отклонения заявки на участие </w:t>
      </w:r>
      <w:r w:rsidR="0019286D" w:rsidRPr="003A641F">
        <w:t>в закупке,</w:t>
      </w:r>
      <w:r w:rsidR="003A641F" w:rsidRPr="003A641F">
        <w:t xml:space="preserve"> и такая заявка рассматривается как содержащая предложение о поставке иностранных товаров</w:t>
      </w:r>
      <w:r>
        <w:t>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7.5.</w:t>
      </w:r>
      <w:r w:rsidR="003A641F" w:rsidRPr="003A641F">
        <w:t>Условие о том, что для целей установления соотношения цены предлагаемых к поставке товаров российского и иностранного происхождения, цены выполнения работ, оказания услуг российскими и иностранными лицами цена единицы каждого товара, работы, услуги определяется как произведение начальной (максимальной) цены единицы товара, работы, услуги, указанной в документации о закупке на коэффициент изменения начальной (максимальной) цены договора по результатам проведения закупки, определяемый как результат деления цены договора, по которой заключается договор, на начальную (максимальную) цену договора;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7.</w:t>
      </w:r>
      <w:r w:rsidR="003A641F" w:rsidRPr="003A641F">
        <w:t>6. Условие отнесения участника закупки к российским или иностранным лицам на основании документов участника закупки, содержащих информацию о месте его регистрации (для юридических лиц и индивидуальных предпринимателей), на основании документов, удостоверяющих личность (для физического лица);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</w:t>
      </w:r>
      <w:r w:rsidR="003A641F" w:rsidRPr="003A641F">
        <w:t xml:space="preserve">.7. Указание страны </w:t>
      </w:r>
      <w:r w:rsidR="0019286D" w:rsidRPr="003A641F">
        <w:t>происхождения,</w:t>
      </w:r>
      <w:r w:rsidR="003A641F" w:rsidRPr="003A641F">
        <w:t xml:space="preserve"> поставляемого на основании сведений, содержащихся в заявке на участие в закупке, представленной участником закупки, с которым заключается договор;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t>7</w:t>
      </w:r>
      <w:r w:rsidR="003A641F" w:rsidRPr="003A641F">
        <w:t>.8. Положение о заключении договора с участником закупки, который предложил такие же, как и победитель закупки, условия исполнения договора или предложение которого содержит лучшее условие исполнения договора, следующие после условий, предложенных победителем закупки, который признан уклонившимся от заключения договора;</w:t>
      </w:r>
    </w:p>
    <w:p w:rsidR="003A641F" w:rsidRPr="003A641F" w:rsidRDefault="002A4BC3" w:rsidP="00D51466">
      <w:pPr>
        <w:pStyle w:val="af9"/>
        <w:tabs>
          <w:tab w:val="left" w:pos="1418"/>
        </w:tabs>
        <w:spacing w:line="276" w:lineRule="auto"/>
        <w:ind w:left="0"/>
        <w:jc w:val="both"/>
      </w:pPr>
      <w:r>
        <w:lastRenderedPageBreak/>
        <w:t>7</w:t>
      </w:r>
      <w:r w:rsidR="003A641F" w:rsidRPr="003A641F">
        <w:t>.9. Условие о том, что при исполнении договора, заключаемого с участником закупки которому предоставлен приоритет в соответствии с постановлением Правительства      Российской Федерации от 16 сентября 2016г. № 925, не допускается замена страны    происхождения товара, за исключением случая, когда в результате такой замены вместо иностранных товаров  поставляются российские товары, при этом качество, технические и  функциональные   характеристики (потребительские свойства) таких товаров не должны    уступать качеству  техническим и функциональным характеристикам товаров, указанных    в договоре .</w:t>
      </w:r>
    </w:p>
    <w:p w:rsidR="002A4BC3" w:rsidRDefault="002A4BC3" w:rsidP="00D51466">
      <w:pPr>
        <w:spacing w:line="276" w:lineRule="auto"/>
        <w:jc w:val="both"/>
      </w:pPr>
      <w:r>
        <w:t>7.10</w:t>
      </w:r>
      <w:r w:rsidR="003A641F" w:rsidRPr="003A641F">
        <w:t xml:space="preserve"> Приоритет не предоставляется в случаях, если:</w:t>
      </w:r>
    </w:p>
    <w:p w:rsidR="003A641F" w:rsidRPr="003A641F" w:rsidRDefault="002A4BC3" w:rsidP="00D51466">
      <w:pPr>
        <w:spacing w:line="276" w:lineRule="auto"/>
        <w:jc w:val="both"/>
      </w:pPr>
      <w:r>
        <w:t>7.10</w:t>
      </w:r>
      <w:r w:rsidR="003A641F" w:rsidRPr="003A641F">
        <w:t>.1. Закупка признана несостоявшейся и договор заключается с единственным участником закупки;</w:t>
      </w:r>
    </w:p>
    <w:p w:rsidR="003A641F" w:rsidRPr="003A641F" w:rsidRDefault="002A4BC3" w:rsidP="00D51466">
      <w:pPr>
        <w:tabs>
          <w:tab w:val="left" w:pos="1418"/>
        </w:tabs>
        <w:spacing w:line="276" w:lineRule="auto"/>
        <w:jc w:val="both"/>
      </w:pPr>
      <w:r>
        <w:t>7.10</w:t>
      </w:r>
      <w:r w:rsidR="003A641F" w:rsidRPr="003A641F">
        <w:t xml:space="preserve">.2. </w:t>
      </w:r>
      <w:r w:rsidR="0019286D" w:rsidRPr="003A641F">
        <w:t>В заявке</w:t>
      </w:r>
      <w:r w:rsidR="003A641F" w:rsidRPr="003A641F">
        <w:t xml:space="preserve">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A4BC3" w:rsidRDefault="002A4BC3" w:rsidP="00D51466">
      <w:pPr>
        <w:tabs>
          <w:tab w:val="left" w:pos="1418"/>
        </w:tabs>
        <w:spacing w:line="276" w:lineRule="auto"/>
        <w:jc w:val="both"/>
      </w:pPr>
      <w:r>
        <w:t>7.10</w:t>
      </w:r>
      <w:r w:rsidR="003A641F" w:rsidRPr="003A641F">
        <w:t>.3.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3A641F" w:rsidRPr="003A641F" w:rsidRDefault="002A4BC3" w:rsidP="00D51466">
      <w:pPr>
        <w:tabs>
          <w:tab w:val="left" w:pos="1418"/>
        </w:tabs>
        <w:spacing w:line="276" w:lineRule="auto"/>
        <w:jc w:val="both"/>
      </w:pPr>
      <w:r>
        <w:t>7.10</w:t>
      </w:r>
      <w:r w:rsidR="003A641F" w:rsidRPr="003A641F">
        <w:t>.4.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19286D" w:rsidRDefault="002A4BC3" w:rsidP="007A5EC9">
      <w:pPr>
        <w:tabs>
          <w:tab w:val="left" w:pos="1418"/>
        </w:tabs>
        <w:spacing w:line="276" w:lineRule="auto"/>
        <w:jc w:val="both"/>
        <w:rPr>
          <w:b/>
        </w:rPr>
      </w:pPr>
      <w:r>
        <w:t>7.10</w:t>
      </w:r>
      <w:r w:rsidR="003A641F" w:rsidRPr="003A641F">
        <w:t>.5.В заявке на участие в закупке, представленной участником аукциона или иного способа закупки, при котором определение победителя путем снижения начальной(максимальной) цены договора, указанной в извещении о закупке, на «шаг»,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CD7D6F" w:rsidRDefault="002A4BC3" w:rsidP="00D51466">
      <w:pPr>
        <w:spacing w:line="276" w:lineRule="auto"/>
        <w:jc w:val="both"/>
        <w:rPr>
          <w:b/>
        </w:rPr>
      </w:pPr>
      <w:r>
        <w:rPr>
          <w:b/>
        </w:rPr>
        <w:t>8</w:t>
      </w:r>
      <w:r w:rsidR="00CD7D6F">
        <w:rPr>
          <w:b/>
        </w:rPr>
        <w:t>.Определение победителя запроса котировок</w:t>
      </w:r>
    </w:p>
    <w:p w:rsidR="00D01D42" w:rsidRDefault="002A4BC3" w:rsidP="00D01D42">
      <w:pPr>
        <w:spacing w:line="276" w:lineRule="auto"/>
        <w:jc w:val="both"/>
      </w:pPr>
      <w:r>
        <w:t>8</w:t>
      </w:r>
      <w:r w:rsidR="00A508B5">
        <w:t>.1.</w:t>
      </w:r>
      <w:r w:rsidR="00A508B5" w:rsidRPr="00A508B5">
        <w:t>Победителем запроса котировок признается участник закупки, заявка которого соответствует требованиям, установленным извещением о проведении запроса котировок, и содержит наиболее низкую цену договора.</w:t>
      </w:r>
    </w:p>
    <w:p w:rsidR="00A508B5" w:rsidRPr="00A508B5" w:rsidRDefault="002A4BC3" w:rsidP="00D01D42">
      <w:pPr>
        <w:spacing w:line="276" w:lineRule="auto"/>
        <w:jc w:val="both"/>
      </w:pPr>
      <w:r>
        <w:t>8</w:t>
      </w:r>
      <w:r w:rsidR="00A508B5">
        <w:t>.2.</w:t>
      </w:r>
      <w:r w:rsidR="00A508B5" w:rsidRPr="00A508B5">
        <w:t xml:space="preserve">При предложении наиболее низкой цены договора несколькими </w:t>
      </w:r>
      <w:r w:rsidR="0019286D" w:rsidRPr="00A508B5">
        <w:t>участниками закупки</w:t>
      </w:r>
      <w:r w:rsidR="00A508B5" w:rsidRPr="00A508B5">
        <w:t xml:space="preserve"> победителем запроса котировок в электронной форме признается участник, котировочная заявка которого поступила ранее других котировочных заявок, в которых предложена такая же цена. </w:t>
      </w:r>
    </w:p>
    <w:p w:rsidR="00CD7D6F" w:rsidRDefault="002A4BC3" w:rsidP="00D51466">
      <w:pPr>
        <w:spacing w:line="276" w:lineRule="auto"/>
        <w:jc w:val="both"/>
        <w:rPr>
          <w:sz w:val="28"/>
          <w:szCs w:val="28"/>
        </w:rPr>
      </w:pPr>
      <w:r>
        <w:t>8</w:t>
      </w:r>
      <w:r w:rsidR="00773EA4">
        <w:t>.3.</w:t>
      </w:r>
      <w:r w:rsidR="00A508B5" w:rsidRPr="00A508B5">
        <w:t xml:space="preserve">По результатам </w:t>
      </w:r>
      <w:r w:rsidR="0019286D" w:rsidRPr="00A508B5">
        <w:t>заседания комиссии</w:t>
      </w:r>
      <w:r w:rsidR="00A508B5" w:rsidRPr="00A508B5">
        <w:t xml:space="preserve"> по осуществлению закупок, на котором осуществляется определение победителя запроса котировок в электронной форме, оформляется протокол подведения итогов запроса котировок в электронной форме</w:t>
      </w:r>
      <w:r w:rsidR="00A508B5" w:rsidRPr="00F36909">
        <w:rPr>
          <w:sz w:val="28"/>
          <w:szCs w:val="28"/>
        </w:rPr>
        <w:t>.</w:t>
      </w:r>
    </w:p>
    <w:p w:rsidR="00311D25" w:rsidRPr="00311D25" w:rsidRDefault="002A4BC3" w:rsidP="00D51466">
      <w:pPr>
        <w:autoSpaceDE w:val="0"/>
        <w:autoSpaceDN w:val="0"/>
        <w:adjustRightInd w:val="0"/>
        <w:spacing w:line="276" w:lineRule="auto"/>
        <w:jc w:val="both"/>
      </w:pPr>
      <w:r>
        <w:t>8</w:t>
      </w:r>
      <w:r w:rsidR="00311D25">
        <w:t>.4.</w:t>
      </w:r>
      <w:r w:rsidR="00311D25" w:rsidRPr="00311D25">
        <w:t>Протокол подписывается всеми присутствующими на заседании членами комиссии по осуществлению закупок в день подведения итогов запроса котировок в электронной форме.</w:t>
      </w:r>
    </w:p>
    <w:p w:rsidR="00311D25" w:rsidRDefault="002A4BC3" w:rsidP="00D51466">
      <w:pPr>
        <w:autoSpaceDE w:val="0"/>
        <w:autoSpaceDN w:val="0"/>
        <w:adjustRightInd w:val="0"/>
        <w:spacing w:line="276" w:lineRule="auto"/>
        <w:jc w:val="both"/>
      </w:pPr>
      <w:r>
        <w:t>8</w:t>
      </w:r>
      <w:r w:rsidR="00311D25">
        <w:t>.5.</w:t>
      </w:r>
      <w:r w:rsidR="00311D25" w:rsidRPr="00311D25">
        <w:t>Указанный протокол размещается заказчиком не позднее чем через три дня со дня подписания в единой информационной системе.</w:t>
      </w:r>
    </w:p>
    <w:p w:rsidR="00D01D42" w:rsidRPr="00F36909" w:rsidRDefault="00D01D42" w:rsidP="00D51466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:rsidR="00CD7D6F" w:rsidRDefault="002A4BC3" w:rsidP="00D51466">
      <w:pPr>
        <w:spacing w:line="276" w:lineRule="auto"/>
        <w:jc w:val="both"/>
        <w:rPr>
          <w:b/>
        </w:rPr>
      </w:pPr>
      <w:r>
        <w:rPr>
          <w:b/>
        </w:rPr>
        <w:lastRenderedPageBreak/>
        <w:t>9</w:t>
      </w:r>
      <w:r w:rsidR="00CD7D6F">
        <w:rPr>
          <w:b/>
        </w:rPr>
        <w:t>.Заключение и исполнение договора</w:t>
      </w:r>
    </w:p>
    <w:p w:rsidR="00CD7D6F" w:rsidRDefault="002A4BC3" w:rsidP="00D51466">
      <w:pPr>
        <w:spacing w:line="276" w:lineRule="auto"/>
        <w:jc w:val="both"/>
      </w:pPr>
      <w:r>
        <w:t>9</w:t>
      </w:r>
      <w:r w:rsidR="00B655FC">
        <w:t>.1.</w:t>
      </w:r>
      <w:r w:rsidR="00B655FC" w:rsidRPr="00B655FC">
        <w:t xml:space="preserve">Договор по результатам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протокола, составленного по </w:t>
      </w:r>
      <w:r w:rsidR="0019286D" w:rsidRPr="00B655FC">
        <w:t>результатам</w:t>
      </w:r>
      <w:r w:rsidR="00623D48">
        <w:t xml:space="preserve"> </w:t>
      </w:r>
      <w:r w:rsidR="0019286D" w:rsidRPr="00B655FC">
        <w:t>закупки</w:t>
      </w:r>
      <w:r w:rsidR="00B655FC" w:rsidRPr="00B655FC">
        <w:t>.</w:t>
      </w:r>
    </w:p>
    <w:p w:rsidR="00B655FC" w:rsidRPr="00B655FC" w:rsidRDefault="002A4BC3" w:rsidP="00D51466">
      <w:pPr>
        <w:tabs>
          <w:tab w:val="num" w:pos="0"/>
        </w:tabs>
        <w:suppressAutoHyphens/>
        <w:spacing w:line="276" w:lineRule="auto"/>
        <w:jc w:val="both"/>
      </w:pPr>
      <w:r>
        <w:t>9</w:t>
      </w:r>
      <w:r w:rsidR="00B655FC">
        <w:t>.</w:t>
      </w:r>
      <w:r w:rsidR="00D5759F">
        <w:t>2</w:t>
      </w:r>
      <w:r w:rsidR="00B655FC">
        <w:t>.</w:t>
      </w:r>
      <w:r w:rsidR="00B655FC" w:rsidRPr="00B655FC">
        <w:t xml:space="preserve"> Заказчик по согласованию с исполнителем договора вправе изменить или расторгнуть договор в случае существенного изменения обстоятельств, из которых они исходили при заключении договора, в порядке, предусмотренном Гражданским кодексом Российской Федерации. </w:t>
      </w:r>
    </w:p>
    <w:p w:rsidR="00B655FC" w:rsidRPr="00B655FC" w:rsidRDefault="002A4BC3" w:rsidP="0019286D">
      <w:pPr>
        <w:tabs>
          <w:tab w:val="num" w:pos="0"/>
        </w:tabs>
        <w:spacing w:line="276" w:lineRule="auto"/>
        <w:jc w:val="both"/>
      </w:pPr>
      <w:r>
        <w:t>9</w:t>
      </w:r>
      <w:r w:rsidR="00B655FC" w:rsidRPr="00B655FC">
        <w:t>.</w:t>
      </w:r>
      <w:r w:rsidR="00D5759F">
        <w:t>3</w:t>
      </w:r>
      <w:r w:rsidR="00B655FC">
        <w:t>.</w:t>
      </w:r>
      <w:r w:rsidR="00B655FC" w:rsidRPr="00B655FC">
        <w:t xml:space="preserve"> Заказчик </w:t>
      </w:r>
      <w:r w:rsidR="00ED7178">
        <w:t>по согласованию с контрагентом в ходе исполнения договора вправе изменить</w:t>
      </w:r>
      <w:r w:rsidR="00623D48">
        <w:t xml:space="preserve"> </w:t>
      </w:r>
      <w:r w:rsidR="00ED7178">
        <w:t xml:space="preserve">количество всех предусмотренных договором товаров, объем предусмотренных работ, услуг при </w:t>
      </w:r>
    </w:p>
    <w:p w:rsidR="00B655FC" w:rsidRPr="00B655FC" w:rsidRDefault="00B655FC" w:rsidP="00D51466">
      <w:pPr>
        <w:tabs>
          <w:tab w:val="num" w:pos="0"/>
        </w:tabs>
        <w:suppressAutoHyphens/>
        <w:spacing w:line="276" w:lineRule="auto"/>
        <w:jc w:val="both"/>
      </w:pPr>
      <w:r w:rsidRPr="00B655FC">
        <w:t xml:space="preserve">изменении потребности в товарах, работах, услугах, на поставку, выполнение, </w:t>
      </w:r>
      <w:r w:rsidR="0019286D" w:rsidRPr="00B655FC">
        <w:t>оказание которых</w:t>
      </w:r>
      <w:r w:rsidRPr="00B655FC">
        <w:t xml:space="preserve"> заключен договор в объеме </w:t>
      </w:r>
      <w:r w:rsidR="00ED7178">
        <w:t xml:space="preserve">не более </w:t>
      </w:r>
      <w:r w:rsidR="00406D8E">
        <w:t>1</w:t>
      </w:r>
      <w:r w:rsidR="00ED7178">
        <w:t>0%.</w:t>
      </w:r>
    </w:p>
    <w:p w:rsidR="00B655FC" w:rsidRPr="00B655FC" w:rsidRDefault="002A4BC3" w:rsidP="00D51466">
      <w:pPr>
        <w:tabs>
          <w:tab w:val="num" w:pos="0"/>
        </w:tabs>
        <w:suppressAutoHyphens/>
        <w:spacing w:line="276" w:lineRule="auto"/>
        <w:jc w:val="both"/>
      </w:pPr>
      <w:r>
        <w:t>9</w:t>
      </w:r>
      <w:r w:rsidR="00D5759F">
        <w:t>.4</w:t>
      </w:r>
      <w:r w:rsidR="00B655FC" w:rsidRPr="00B655FC">
        <w:t xml:space="preserve">. При поставке дополнительного количества таких товаров, выполнении дополнительного объема таких работ, оказании дополнительного объема таких услуг заказчик по согласованию с контрагентом вправе изменить первоначальную стоимость договора пропорционально количеству таких товаров, объему таких работ, услуг, а при внесении соответствующих изменений в договор в связи с сокращением потребности в поставке таких товаров, выполнении таких работ, оказании таких услуг заказчик в обязательном порядке изменит стоимость договора указанным образом. </w:t>
      </w:r>
    </w:p>
    <w:p w:rsidR="007A5EC9" w:rsidRDefault="002A4BC3" w:rsidP="00D51466">
      <w:pPr>
        <w:spacing w:line="276" w:lineRule="auto"/>
        <w:jc w:val="both"/>
      </w:pPr>
      <w:r>
        <w:rPr>
          <w:b/>
        </w:rPr>
        <w:t>10</w:t>
      </w:r>
      <w:r w:rsidR="00CD7D6F">
        <w:rPr>
          <w:b/>
        </w:rPr>
        <w:t>.Последствия признания запроса котировок несостоявшимся.</w:t>
      </w:r>
      <w:r w:rsidR="007A5EC9" w:rsidRPr="007A5EC9">
        <w:t xml:space="preserve"> </w:t>
      </w:r>
    </w:p>
    <w:p w:rsidR="00CD7D6F" w:rsidRDefault="007A5EC9" w:rsidP="00D51466">
      <w:pPr>
        <w:spacing w:line="276" w:lineRule="auto"/>
        <w:jc w:val="both"/>
        <w:rPr>
          <w:b/>
        </w:rPr>
      </w:pPr>
      <w:r>
        <w:t>10.1.В случае, если по окончании срока подачи заявок не будет подано ни одной котировочной заявки, запрос котировок в электронной форме признается несостоявшимся, заказчик вправе осуществить закупку у единственного поставщика (исполнителя, подрядчика). Информация о признании запроса котировок несостоявшимся вносится в протокол подведения итогов запроса котировок в электронной форме.</w:t>
      </w:r>
    </w:p>
    <w:p w:rsidR="007C101B" w:rsidRPr="007C101B" w:rsidRDefault="007C101B" w:rsidP="00D51466">
      <w:pPr>
        <w:spacing w:line="276" w:lineRule="auto"/>
        <w:jc w:val="both"/>
      </w:pPr>
      <w:r>
        <w:t>10.</w:t>
      </w:r>
      <w:r w:rsidR="007A5EC9">
        <w:t>2</w:t>
      </w:r>
      <w:r>
        <w:t>.</w:t>
      </w:r>
      <w:r w:rsidRPr="007C101B">
        <w:t>В случае, если запрос котировок в электронной форме признан несостоявшимся и (или) договор не заключён с участником закупки, подавшим единственную котировочную заявку, или признанным единственным участником запроса котировок, заказчик вправе провести повторный запрос котировок или применить другой способ закупки.</w:t>
      </w:r>
    </w:p>
    <w:p w:rsidR="00FB7177" w:rsidRPr="007C101B" w:rsidRDefault="007A5EC9" w:rsidP="00D51466">
      <w:pPr>
        <w:spacing w:line="276" w:lineRule="auto"/>
        <w:jc w:val="both"/>
        <w:rPr>
          <w:b/>
        </w:rPr>
      </w:pPr>
      <w:r>
        <w:t>10.3</w:t>
      </w:r>
      <w:r w:rsidR="007C101B">
        <w:t>.</w:t>
      </w:r>
      <w:r w:rsidR="007C101B" w:rsidRPr="007C101B">
        <w:t xml:space="preserve">В случае подачи единственной котировочной заявки, комиссия оформляет протокол рассмотрения единственной </w:t>
      </w:r>
      <w:r w:rsidR="0019286D" w:rsidRPr="007C101B">
        <w:t>котировочной заявки</w:t>
      </w:r>
      <w:r w:rsidR="007C101B" w:rsidRPr="007C101B">
        <w:t>. Протокол подписывается присутствующими на заседании членами комиссии в день проведения заседания, и не позднее чем через три дня со дня подписания размещается заказчиком в единой информационной системе</w:t>
      </w:r>
    </w:p>
    <w:tbl>
      <w:tblPr>
        <w:tblW w:w="0" w:type="auto"/>
        <w:tblLook w:val="04A0"/>
      </w:tblPr>
      <w:tblGrid>
        <w:gridCol w:w="3936"/>
        <w:gridCol w:w="2835"/>
        <w:gridCol w:w="2800"/>
      </w:tblGrid>
      <w:tr w:rsidR="00415280" w:rsidRPr="00415280" w:rsidTr="00E53D1D">
        <w:tc>
          <w:tcPr>
            <w:tcW w:w="3936" w:type="dxa"/>
            <w:shd w:val="clear" w:color="auto" w:fill="auto"/>
            <w:vAlign w:val="center"/>
          </w:tcPr>
          <w:p w:rsidR="00415280" w:rsidRPr="00415280" w:rsidRDefault="00231CD4" w:rsidP="00415280">
            <w:pPr>
              <w:spacing w:line="276" w:lineRule="auto"/>
              <w:jc w:val="center"/>
            </w:pPr>
            <w:bookmarkStart w:id="0" w:name="_Toc506823649"/>
            <w:r>
              <w:t>Ч</w:t>
            </w:r>
            <w:r w:rsidR="00415280" w:rsidRPr="00415280">
              <w:t>лен комиссии по закупкам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15280" w:rsidRPr="00415280" w:rsidRDefault="00D01D42" w:rsidP="002E7E32">
            <w:pPr>
              <w:spacing w:line="276" w:lineRule="auto"/>
              <w:jc w:val="center"/>
            </w:pPr>
            <w:r>
              <w:t>п/п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623D48" w:rsidRDefault="00623D48" w:rsidP="00415280">
            <w:pPr>
              <w:spacing w:line="276" w:lineRule="auto"/>
              <w:jc w:val="center"/>
            </w:pPr>
          </w:p>
          <w:p w:rsidR="00623D48" w:rsidRPr="00415280" w:rsidRDefault="00623D48" w:rsidP="00415280">
            <w:pPr>
              <w:spacing w:line="276" w:lineRule="auto"/>
              <w:jc w:val="center"/>
            </w:pPr>
            <w:r>
              <w:t>Трофимов О.А.</w:t>
            </w:r>
          </w:p>
        </w:tc>
      </w:tr>
      <w:tr w:rsidR="00415280" w:rsidRPr="00415280" w:rsidTr="00E53D1D">
        <w:tc>
          <w:tcPr>
            <w:tcW w:w="3936" w:type="dxa"/>
            <w:shd w:val="clear" w:color="auto" w:fill="auto"/>
            <w:vAlign w:val="center"/>
          </w:tcPr>
          <w:p w:rsidR="00231CD4" w:rsidRDefault="00231CD4" w:rsidP="00415280">
            <w:pPr>
              <w:spacing w:line="276" w:lineRule="auto"/>
              <w:jc w:val="center"/>
            </w:pPr>
          </w:p>
          <w:p w:rsidR="00415280" w:rsidRPr="00415280" w:rsidRDefault="00415280" w:rsidP="00415280">
            <w:pPr>
              <w:spacing w:line="276" w:lineRule="auto"/>
              <w:jc w:val="center"/>
            </w:pPr>
            <w:r w:rsidRPr="00415280">
              <w:t>Член комиссии по закупкам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15280" w:rsidRPr="00415280" w:rsidRDefault="00D01D42" w:rsidP="002E7E32">
            <w:pPr>
              <w:spacing w:line="276" w:lineRule="auto"/>
              <w:jc w:val="center"/>
            </w:pPr>
            <w:r>
              <w:t>п/п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623D48" w:rsidRDefault="00623D48" w:rsidP="00415280">
            <w:pPr>
              <w:spacing w:line="276" w:lineRule="auto"/>
              <w:jc w:val="center"/>
            </w:pPr>
          </w:p>
          <w:p w:rsidR="00415280" w:rsidRPr="00415280" w:rsidRDefault="00231CD4" w:rsidP="00231CD4">
            <w:pPr>
              <w:spacing w:line="276" w:lineRule="auto"/>
            </w:pPr>
            <w:r>
              <w:t xml:space="preserve">         </w:t>
            </w:r>
            <w:r w:rsidR="00623D48">
              <w:t>С</w:t>
            </w:r>
            <w:r w:rsidR="00623D48" w:rsidRPr="00415280">
              <w:t>ухова Л.М.</w:t>
            </w:r>
          </w:p>
        </w:tc>
      </w:tr>
      <w:tr w:rsidR="00623D48" w:rsidRPr="00415280" w:rsidTr="00E53D1D">
        <w:tc>
          <w:tcPr>
            <w:tcW w:w="3936" w:type="dxa"/>
            <w:shd w:val="clear" w:color="auto" w:fill="auto"/>
            <w:vAlign w:val="center"/>
          </w:tcPr>
          <w:p w:rsidR="00231CD4" w:rsidRDefault="00231CD4" w:rsidP="00415280">
            <w:pPr>
              <w:spacing w:line="276" w:lineRule="auto"/>
              <w:jc w:val="center"/>
            </w:pPr>
          </w:p>
          <w:p w:rsidR="00623D48" w:rsidRPr="00415280" w:rsidRDefault="00623D48" w:rsidP="00415280">
            <w:pPr>
              <w:spacing w:line="276" w:lineRule="auto"/>
              <w:jc w:val="center"/>
            </w:pPr>
            <w:r w:rsidRPr="00415280">
              <w:t>Член комиссии по закупкам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31CD4" w:rsidRDefault="00231CD4" w:rsidP="00623D48">
            <w:pPr>
              <w:spacing w:line="276" w:lineRule="auto"/>
              <w:jc w:val="right"/>
            </w:pPr>
          </w:p>
          <w:p w:rsidR="00623D48" w:rsidRPr="00415280" w:rsidRDefault="00D01D42" w:rsidP="002E7E32">
            <w:pPr>
              <w:spacing w:line="276" w:lineRule="auto"/>
              <w:jc w:val="center"/>
            </w:pPr>
            <w:r>
              <w:t>п/п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623D48" w:rsidRDefault="00623D48" w:rsidP="00CD5000">
            <w:pPr>
              <w:spacing w:line="276" w:lineRule="auto"/>
              <w:jc w:val="center"/>
            </w:pPr>
          </w:p>
          <w:p w:rsidR="00623D48" w:rsidRDefault="00623D48" w:rsidP="00231CD4">
            <w:r>
              <w:t xml:space="preserve">         </w:t>
            </w:r>
            <w:r w:rsidRPr="00415280">
              <w:t>Федосова Н.Н.</w:t>
            </w:r>
          </w:p>
          <w:p w:rsidR="00D01D42" w:rsidRPr="00623D48" w:rsidRDefault="00D01D42" w:rsidP="00231CD4"/>
        </w:tc>
      </w:tr>
    </w:tbl>
    <w:bookmarkEnd w:id="0"/>
    <w:p w:rsidR="00D01D42" w:rsidRDefault="00F13F1F" w:rsidP="00DF3DA0">
      <w:pPr>
        <w:rPr>
          <w:b/>
          <w:bCs/>
        </w:rPr>
      </w:pPr>
      <w:r>
        <w:rPr>
          <w:b/>
          <w:bCs/>
        </w:rPr>
        <w:t xml:space="preserve">                   </w:t>
      </w:r>
      <w:r w:rsidR="00DF3DA0">
        <w:rPr>
          <w:b/>
          <w:bCs/>
        </w:rPr>
        <w:t xml:space="preserve">                            </w:t>
      </w:r>
    </w:p>
    <w:p w:rsidR="00D01D42" w:rsidRDefault="00D01D42" w:rsidP="00DF3DA0">
      <w:pPr>
        <w:rPr>
          <w:b/>
          <w:bCs/>
        </w:rPr>
      </w:pPr>
    </w:p>
    <w:p w:rsidR="00D01D42" w:rsidRDefault="00D01D42" w:rsidP="00DF3DA0">
      <w:pPr>
        <w:rPr>
          <w:b/>
          <w:bCs/>
        </w:rPr>
      </w:pPr>
    </w:p>
    <w:p w:rsidR="00D01D42" w:rsidRDefault="00D01D42" w:rsidP="00DF3DA0">
      <w:pPr>
        <w:rPr>
          <w:b/>
          <w:bCs/>
        </w:rPr>
      </w:pPr>
    </w:p>
    <w:p w:rsidR="00D01D42" w:rsidRDefault="00D01D42" w:rsidP="00DF3DA0">
      <w:pPr>
        <w:rPr>
          <w:b/>
          <w:bCs/>
        </w:rPr>
      </w:pPr>
    </w:p>
    <w:p w:rsidR="00D01D42" w:rsidRDefault="00D01D42" w:rsidP="00DF3DA0">
      <w:pPr>
        <w:rPr>
          <w:b/>
          <w:bCs/>
        </w:rPr>
      </w:pPr>
    </w:p>
    <w:p w:rsidR="00D01D42" w:rsidRDefault="00D01D42" w:rsidP="00DF3DA0">
      <w:pPr>
        <w:rPr>
          <w:b/>
          <w:bCs/>
        </w:rPr>
      </w:pPr>
    </w:p>
    <w:p w:rsidR="00DF3DA0" w:rsidRDefault="00D01D42" w:rsidP="00DF3DA0">
      <w:pPr>
        <w:rPr>
          <w:sz w:val="28"/>
          <w:szCs w:val="28"/>
        </w:rPr>
      </w:pPr>
      <w:r>
        <w:rPr>
          <w:b/>
          <w:bCs/>
        </w:rPr>
        <w:lastRenderedPageBreak/>
        <w:t xml:space="preserve">                                             </w:t>
      </w:r>
      <w:r w:rsidR="00DF3DA0">
        <w:rPr>
          <w:b/>
          <w:bCs/>
        </w:rPr>
        <w:t xml:space="preserve">    </w:t>
      </w:r>
      <w:r w:rsidR="00DF3DA0" w:rsidRPr="00DC2E8D">
        <w:rPr>
          <w:sz w:val="28"/>
          <w:szCs w:val="28"/>
        </w:rPr>
        <w:t>Техническое задание</w:t>
      </w:r>
    </w:p>
    <w:p w:rsidR="00DF3DA0" w:rsidRDefault="00DF3DA0" w:rsidP="00DF3DA0">
      <w:pPr>
        <w:rPr>
          <w:sz w:val="22"/>
          <w:szCs w:val="22"/>
        </w:rPr>
      </w:pPr>
      <w:r w:rsidRPr="00DC2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9677E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Pr="00DC2E8D">
        <w:rPr>
          <w:sz w:val="28"/>
          <w:szCs w:val="28"/>
        </w:rPr>
        <w:t xml:space="preserve">на  </w:t>
      </w:r>
      <w:r>
        <w:t xml:space="preserve">ПОСТАВКУ </w:t>
      </w:r>
      <w:r w:rsidR="009677EF">
        <w:rPr>
          <w:sz w:val="22"/>
          <w:szCs w:val="22"/>
        </w:rPr>
        <w:t>ЦЕМЕНТА ПЦ 500 Д0 (ЦЕМ 1 52,5Н)</w:t>
      </w:r>
    </w:p>
    <w:p w:rsidR="009677EF" w:rsidRDefault="009677EF" w:rsidP="00DF3DA0">
      <w:pPr>
        <w:rPr>
          <w:sz w:val="22"/>
          <w:szCs w:val="22"/>
        </w:rPr>
      </w:pPr>
    </w:p>
    <w:p w:rsidR="009677EF" w:rsidRDefault="009677EF" w:rsidP="00DF3DA0">
      <w:pPr>
        <w:rPr>
          <w:sz w:val="22"/>
          <w:szCs w:val="22"/>
        </w:rPr>
      </w:pPr>
    </w:p>
    <w:p w:rsidR="009677EF" w:rsidRDefault="009677EF" w:rsidP="00DF3DA0">
      <w:pPr>
        <w:rPr>
          <w:sz w:val="22"/>
          <w:szCs w:val="22"/>
        </w:rPr>
      </w:pPr>
    </w:p>
    <w:p w:rsidR="009677EF" w:rsidRDefault="009677EF" w:rsidP="00DF3DA0"/>
    <w:tbl>
      <w:tblPr>
        <w:tblW w:w="825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51"/>
        <w:gridCol w:w="2414"/>
        <w:gridCol w:w="2552"/>
        <w:gridCol w:w="2835"/>
      </w:tblGrid>
      <w:tr w:rsidR="009677EF" w:rsidRPr="00354FAB" w:rsidTr="009677EF">
        <w:trPr>
          <w:trHeight w:val="1145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54FAB">
              <w:rPr>
                <w:rFonts w:ascii="Calibri" w:hAnsi="Calibri" w:cs="Calibri"/>
                <w:color w:val="000000"/>
              </w:rPr>
              <w:t>№пп</w:t>
            </w:r>
          </w:p>
        </w:tc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54FAB"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Объем поставки, тн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Срок поставки</w:t>
            </w:r>
          </w:p>
        </w:tc>
      </w:tr>
      <w:tr w:rsidR="009677EF" w:rsidRPr="00354FAB" w:rsidTr="009677EF">
        <w:trPr>
          <w:trHeight w:val="69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3340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sz w:val="22"/>
                <w:szCs w:val="22"/>
              </w:rPr>
              <w:t>ЦЕМЕНТА ПЦ 500 Д0 (ЦЕМ 1 52,5Н), насыпь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9D254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1140тн.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7EF" w:rsidRPr="00354FAB" w:rsidRDefault="009677EF" w:rsidP="00D01D4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Поставка осуществляется партиями, по заявкам покупателя.</w:t>
            </w:r>
            <w:r w:rsidR="00D01D42">
              <w:rPr>
                <w:rFonts w:ascii="Calibri" w:hAnsi="Calibri" w:cs="Calibri"/>
                <w:color w:val="000000"/>
              </w:rPr>
              <w:t xml:space="preserve"> Заявка подается за 3 рабочих дня до начала поставки.</w:t>
            </w:r>
          </w:p>
        </w:tc>
      </w:tr>
    </w:tbl>
    <w:p w:rsidR="00C806FD" w:rsidRPr="00D1444E" w:rsidRDefault="00C806FD" w:rsidP="00DF3DA0"/>
    <w:p w:rsidR="00C806FD" w:rsidRPr="00D1444E" w:rsidRDefault="009677EF" w:rsidP="00C806FD">
      <w:pPr>
        <w:jc w:val="both"/>
      </w:pPr>
      <w:r>
        <w:t>1</w:t>
      </w:r>
      <w:r w:rsidR="00C806FD" w:rsidRPr="00D1444E">
        <w:t xml:space="preserve">. При поставке </w:t>
      </w:r>
      <w:r>
        <w:t>цемента</w:t>
      </w:r>
      <w:r w:rsidR="00C806FD" w:rsidRPr="00D1444E">
        <w:t xml:space="preserve"> обязательное предоставление сертификата</w:t>
      </w:r>
      <w:r>
        <w:t xml:space="preserve"> (паспорта)</w:t>
      </w:r>
      <w:r w:rsidR="00C806FD" w:rsidRPr="00D1444E">
        <w:t xml:space="preserve"> качества. </w:t>
      </w:r>
    </w:p>
    <w:p w:rsidR="00DF3DA0" w:rsidRPr="00D1444E" w:rsidRDefault="00DF3DA0" w:rsidP="00DF3DA0"/>
    <w:p w:rsidR="004E6FC8" w:rsidRDefault="004E6FC8" w:rsidP="004E6FC8">
      <w:pPr>
        <w:jc w:val="both"/>
      </w:pPr>
      <w:r>
        <w:t>2</w:t>
      </w:r>
      <w:r w:rsidR="00DF3DA0" w:rsidRPr="00D1444E">
        <w:t xml:space="preserve">.Условия оплаты: </w:t>
      </w:r>
      <w:r>
        <w:t>Расчеты производятся в безналичном порядке путем перечисления денежных средств на р/с Поставщика до  10 числа месяца, следующего за месяцем поставки Товара.</w:t>
      </w:r>
    </w:p>
    <w:p w:rsidR="00DF3DA0" w:rsidRPr="00D1444E" w:rsidRDefault="00DF3DA0" w:rsidP="00DF3DA0">
      <w:pPr>
        <w:jc w:val="both"/>
      </w:pPr>
    </w:p>
    <w:p w:rsidR="00DF3DA0" w:rsidRDefault="004E6FC8" w:rsidP="00DF3DA0">
      <w:r>
        <w:t>3</w:t>
      </w:r>
      <w:r w:rsidR="00DF3DA0" w:rsidRPr="00D1444E">
        <w:t xml:space="preserve">.Место поставки товара: Республика Башкортостан, </w:t>
      </w:r>
      <w:r>
        <w:t xml:space="preserve">ЗАТО </w:t>
      </w:r>
      <w:r w:rsidR="00DF3DA0" w:rsidRPr="00D1444E">
        <w:t>г.Межгорье</w:t>
      </w:r>
      <w:r>
        <w:t>.</w:t>
      </w:r>
    </w:p>
    <w:p w:rsidR="004E6FC8" w:rsidRPr="00D1444E" w:rsidRDefault="004E6FC8" w:rsidP="00DF3DA0"/>
    <w:p w:rsidR="00DF3DA0" w:rsidRPr="004E6FC8" w:rsidRDefault="004E6FC8" w:rsidP="00DF3DA0">
      <w:r>
        <w:t>4</w:t>
      </w:r>
      <w:r w:rsidR="00DF3DA0" w:rsidRPr="00D1444E">
        <w:t xml:space="preserve">.Срок поставки- </w:t>
      </w:r>
      <w:r w:rsidRPr="004E6FC8">
        <w:rPr>
          <w:color w:val="000000"/>
        </w:rPr>
        <w:t>Поставка осуществляется партиями, по заявкам покупателя</w:t>
      </w:r>
      <w:r w:rsidRPr="00D01D42">
        <w:rPr>
          <w:color w:val="000000"/>
        </w:rPr>
        <w:t xml:space="preserve">. </w:t>
      </w:r>
      <w:r w:rsidR="00D01D42" w:rsidRPr="00D01D42">
        <w:rPr>
          <w:color w:val="000000"/>
        </w:rPr>
        <w:t>Заявка подается за 3 рабочих дня до начала поставки.</w:t>
      </w:r>
      <w:r w:rsidR="00D01D42">
        <w:rPr>
          <w:color w:val="000000"/>
        </w:rPr>
        <w:t xml:space="preserve"> </w:t>
      </w:r>
      <w:r w:rsidRPr="00D01D42">
        <w:rPr>
          <w:color w:val="000000"/>
        </w:rPr>
        <w:t>Объем поставки цемента будет определять</w:t>
      </w:r>
      <w:r>
        <w:rPr>
          <w:color w:val="000000"/>
        </w:rPr>
        <w:t>ся в зависимости от формирования производственной программы.</w:t>
      </w:r>
      <w:r w:rsidR="00DF3DA0" w:rsidRPr="004E6FC8">
        <w:t xml:space="preserve"> </w:t>
      </w:r>
    </w:p>
    <w:p w:rsidR="00DF3DA0" w:rsidRPr="00D1444E" w:rsidRDefault="00DF3DA0" w:rsidP="00DF3DA0"/>
    <w:p w:rsidR="00DF3DA0" w:rsidRPr="00D1444E" w:rsidRDefault="00DF3DA0" w:rsidP="00DF3DA0"/>
    <w:p w:rsidR="00DF3DA0" w:rsidRPr="00D1444E" w:rsidRDefault="004E6FC8" w:rsidP="00DF3DA0">
      <w:r>
        <w:t>5.Условия поставки: самовывоз партиями со склада Поставщика, находящегося на расстоянии не более 300км. от нахождения заказчика (Республика Башкортостан, ЗАТО г.Межгорье).</w:t>
      </w:r>
    </w:p>
    <w:p w:rsidR="00D1444E" w:rsidRDefault="00D1444E" w:rsidP="00DF3DA0"/>
    <w:p w:rsidR="00D1444E" w:rsidRPr="00D1444E" w:rsidRDefault="00D1444E" w:rsidP="00DF3DA0"/>
    <w:p w:rsidR="00DF3DA0" w:rsidRPr="00D1444E" w:rsidRDefault="00DF3DA0" w:rsidP="00DF3DA0"/>
    <w:p w:rsidR="00DF3DA0" w:rsidRPr="00D1444E" w:rsidRDefault="00DF3DA0" w:rsidP="00DF3DA0">
      <w:r w:rsidRPr="00D1444E">
        <w:t xml:space="preserve">Начальник отдела закупок                                </w:t>
      </w:r>
      <w:r w:rsidR="00175F13">
        <w:t>п/п</w:t>
      </w:r>
      <w:r w:rsidRPr="00D1444E">
        <w:t xml:space="preserve">                            Трофимов О.А.</w:t>
      </w:r>
    </w:p>
    <w:p w:rsidR="00DF3DA0" w:rsidRPr="00D1444E" w:rsidRDefault="00DF3DA0" w:rsidP="00DF3DA0"/>
    <w:p w:rsidR="00F13F1F" w:rsidRPr="00D1444E" w:rsidRDefault="00F13F1F" w:rsidP="007A5EC9">
      <w:pPr>
        <w:ind w:firstLine="708"/>
      </w:pPr>
    </w:p>
    <w:p w:rsidR="00366DB1" w:rsidRPr="00D1444E" w:rsidRDefault="00366DB1" w:rsidP="00D51466">
      <w:pPr>
        <w:spacing w:line="276" w:lineRule="auto"/>
        <w:ind w:firstLine="709"/>
        <w:jc w:val="right"/>
        <w:rPr>
          <w:color w:val="000000"/>
        </w:rPr>
      </w:pPr>
    </w:p>
    <w:p w:rsidR="00366DB1" w:rsidRPr="00D1444E" w:rsidRDefault="00366DB1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P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D1444E" w:rsidRDefault="00D1444E" w:rsidP="00D51466">
      <w:pPr>
        <w:spacing w:line="276" w:lineRule="auto"/>
        <w:ind w:firstLine="709"/>
        <w:jc w:val="right"/>
        <w:rPr>
          <w:color w:val="000000"/>
        </w:rPr>
      </w:pPr>
    </w:p>
    <w:p w:rsidR="00881FD2" w:rsidRPr="00F30E00" w:rsidRDefault="00366DB1" w:rsidP="00D51466">
      <w:pPr>
        <w:spacing w:line="276" w:lineRule="auto"/>
        <w:ind w:firstLine="709"/>
        <w:jc w:val="right"/>
        <w:rPr>
          <w:color w:val="000000"/>
        </w:rPr>
      </w:pPr>
      <w:r>
        <w:rPr>
          <w:color w:val="000000"/>
        </w:rPr>
        <w:t>ПРИЛОЖЕНИ</w:t>
      </w:r>
      <w:r w:rsidR="009C7784" w:rsidRPr="00F30E00">
        <w:rPr>
          <w:color w:val="000000"/>
        </w:rPr>
        <w:t>Е</w:t>
      </w:r>
      <w:r w:rsidR="00881FD2" w:rsidRPr="00F30E00">
        <w:rPr>
          <w:color w:val="000000"/>
        </w:rPr>
        <w:t xml:space="preserve"> №1</w:t>
      </w:r>
    </w:p>
    <w:p w:rsidR="004E7BB0" w:rsidRPr="00F30E00" w:rsidRDefault="004E7BB0" w:rsidP="00D51466">
      <w:pPr>
        <w:spacing w:line="276" w:lineRule="auto"/>
        <w:ind w:firstLine="709"/>
        <w:jc w:val="right"/>
        <w:rPr>
          <w:color w:val="000000"/>
        </w:rPr>
      </w:pPr>
    </w:p>
    <w:p w:rsidR="00881FD2" w:rsidRPr="00F30E00" w:rsidRDefault="00881FD2" w:rsidP="00D51466">
      <w:pPr>
        <w:spacing w:line="276" w:lineRule="auto"/>
        <w:ind w:firstLine="709"/>
        <w:jc w:val="center"/>
        <w:rPr>
          <w:b/>
          <w:color w:val="000000"/>
        </w:rPr>
      </w:pPr>
      <w:r w:rsidRPr="00F30E00">
        <w:rPr>
          <w:b/>
          <w:color w:val="000000"/>
        </w:rPr>
        <w:t>Форма заявки на участие в запросе котировок в электронной форме</w:t>
      </w:r>
    </w:p>
    <w:p w:rsidR="003B57EC" w:rsidRDefault="003B57EC" w:rsidP="00D51466">
      <w:pPr>
        <w:spacing w:line="276" w:lineRule="auto"/>
        <w:ind w:firstLine="709"/>
        <w:jc w:val="right"/>
        <w:rPr>
          <w:color w:val="000000"/>
        </w:rPr>
      </w:pPr>
    </w:p>
    <w:p w:rsidR="00F30E00" w:rsidRPr="00F30E00" w:rsidRDefault="00F30E00" w:rsidP="00D51466">
      <w:pPr>
        <w:spacing w:line="276" w:lineRule="auto"/>
        <w:ind w:firstLine="709"/>
        <w:jc w:val="right"/>
        <w:rPr>
          <w:color w:val="000000"/>
        </w:rPr>
      </w:pPr>
    </w:p>
    <w:p w:rsidR="00250C6E" w:rsidRDefault="00881FD2" w:rsidP="00F30E00">
      <w:pPr>
        <w:spacing w:line="276" w:lineRule="auto"/>
        <w:rPr>
          <w:color w:val="000000"/>
        </w:rPr>
      </w:pPr>
      <w:r w:rsidRPr="00F30E00">
        <w:rPr>
          <w:color w:val="000000"/>
        </w:rPr>
        <w:t>Исх. номер, дата</w:t>
      </w:r>
    </w:p>
    <w:p w:rsidR="00881FD2" w:rsidRPr="00F30E00" w:rsidRDefault="00881FD2" w:rsidP="00F30E00">
      <w:pPr>
        <w:spacing w:line="276" w:lineRule="auto"/>
        <w:rPr>
          <w:color w:val="000000"/>
        </w:rPr>
      </w:pPr>
      <w:r w:rsidRPr="00F30E00">
        <w:rPr>
          <w:color w:val="000000"/>
        </w:rPr>
        <w:t xml:space="preserve">В Комиссию по закупкам _____________ </w:t>
      </w:r>
    </w:p>
    <w:p w:rsidR="00881FD2" w:rsidRPr="00F30E00" w:rsidRDefault="00881FD2" w:rsidP="00D51466">
      <w:pPr>
        <w:spacing w:line="276" w:lineRule="auto"/>
        <w:ind w:firstLine="709"/>
        <w:jc w:val="right"/>
        <w:rPr>
          <w:color w:val="000000"/>
        </w:rPr>
      </w:pPr>
      <w:r w:rsidRPr="00F30E00">
        <w:rPr>
          <w:color w:val="000000"/>
        </w:rPr>
        <w:t xml:space="preserve">ЗАКУПКА </w:t>
      </w:r>
      <w:r w:rsidR="003B57EC" w:rsidRPr="00F30E00">
        <w:rPr>
          <w:color w:val="000000"/>
        </w:rPr>
        <w:t xml:space="preserve">извещение </w:t>
      </w:r>
      <w:r w:rsidRPr="00F30E00">
        <w:rPr>
          <w:color w:val="000000"/>
        </w:rPr>
        <w:t>№</w:t>
      </w:r>
      <w:r w:rsidR="003B57EC" w:rsidRPr="00F30E00">
        <w:rPr>
          <w:color w:val="000000"/>
        </w:rPr>
        <w:t>_____</w:t>
      </w:r>
      <w:r w:rsidRPr="00F30E00">
        <w:rPr>
          <w:color w:val="000000"/>
        </w:rPr>
        <w:t>_________</w:t>
      </w:r>
    </w:p>
    <w:p w:rsidR="00522A09" w:rsidRDefault="00522A09" w:rsidP="00D51466">
      <w:pPr>
        <w:spacing w:line="276" w:lineRule="auto"/>
        <w:ind w:firstLine="709"/>
        <w:jc w:val="both"/>
        <w:rPr>
          <w:color w:val="000000"/>
        </w:rPr>
      </w:pPr>
    </w:p>
    <w:p w:rsidR="00F30E00" w:rsidRPr="00F30E00" w:rsidRDefault="00F30E00" w:rsidP="00D51466">
      <w:pPr>
        <w:spacing w:line="276" w:lineRule="auto"/>
        <w:ind w:firstLine="709"/>
        <w:jc w:val="both"/>
        <w:rPr>
          <w:color w:val="000000"/>
        </w:rPr>
      </w:pPr>
    </w:p>
    <w:p w:rsidR="00881FD2" w:rsidRDefault="00881FD2" w:rsidP="00F30E00">
      <w:pPr>
        <w:spacing w:line="276" w:lineRule="auto"/>
        <w:ind w:firstLine="709"/>
        <w:jc w:val="center"/>
        <w:rPr>
          <w:b/>
          <w:color w:val="000000"/>
        </w:rPr>
      </w:pPr>
      <w:r w:rsidRPr="00F30E00">
        <w:rPr>
          <w:b/>
          <w:color w:val="000000"/>
        </w:rPr>
        <w:t>Котировочная заявка</w:t>
      </w:r>
    </w:p>
    <w:p w:rsidR="00F30E00" w:rsidRPr="00F30E00" w:rsidRDefault="00F30E00" w:rsidP="00F30E00">
      <w:pPr>
        <w:spacing w:line="276" w:lineRule="auto"/>
        <w:ind w:firstLine="709"/>
        <w:jc w:val="center"/>
        <w:rPr>
          <w:b/>
          <w:color w:val="000000"/>
        </w:rPr>
      </w:pP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Изучив извещение о проведении запроса котировок в электронной форме на право заключения договора на ________________________________, ________________ (полное наименование (для юридического лица)/ФИО (для физического лица) участника закупки), в лице ______________________ (должность, ФИО), действующего на основании _________, выражает согласие участвовать в запросе котировок в электронной форме на условиях, установленных в извещении о проведении запроса котировок в электронной форме.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Предлагаем поставить продукцию, являющуюся предметом запроса котировок, в полном соответствии с требованиями извещения о проведении запроса котировок на условиях, представленных в настоящей заявке, в том числе предлагаем: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1.</w:t>
      </w:r>
      <w:r w:rsidRPr="00F30E00">
        <w:rPr>
          <w:color w:val="000000"/>
        </w:rPr>
        <w:tab/>
        <w:t>Поставить (выполнить/оказать)  _________________________________ по цене договора _______________________(сумма цифрами и прописью), в том числе НДС _____________________________ (сумма цифрами и прописью) рублей с учетом всех расходов связанных с поставкой товара/выполнением работ/оказанием услуг , в том числе расходов на уплату налогов, сборов и иных обязательных платежей, которые поставщик (исполнитель, подрядчик)  должен выплатить в связи с выполнением обязательств по Договору в соответствии с законодательством Российской Федерации.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2. Характеристики поставляемой продукции: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 xml:space="preserve">(характеристики должны быть описаны так, чтобы было возможно определить соответствие предлагаемой продукции требованиям, установленным в </w:t>
      </w:r>
      <w:r w:rsidR="00D1444E">
        <w:rPr>
          <w:color w:val="000000"/>
        </w:rPr>
        <w:t>Техническом задании</w:t>
      </w:r>
      <w:r w:rsidRPr="00F30E00">
        <w:rPr>
          <w:color w:val="000000"/>
        </w:rPr>
        <w:t>).</w:t>
      </w:r>
    </w:p>
    <w:tbl>
      <w:tblPr>
        <w:tblW w:w="8770" w:type="dxa"/>
        <w:tblInd w:w="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"/>
        <w:gridCol w:w="2409"/>
        <w:gridCol w:w="1843"/>
        <w:gridCol w:w="1134"/>
        <w:gridCol w:w="992"/>
        <w:gridCol w:w="1843"/>
      </w:tblGrid>
      <w:tr w:rsidR="00893A24" w:rsidTr="00893A24">
        <w:trPr>
          <w:trHeight w:val="435"/>
        </w:trPr>
        <w:tc>
          <w:tcPr>
            <w:tcW w:w="549" w:type="dxa"/>
          </w:tcPr>
          <w:p w:rsidR="00893A24" w:rsidRDefault="00893A24" w:rsidP="001C5104">
            <w:r>
              <w:t xml:space="preserve">                                                                                                    №</w:t>
            </w:r>
          </w:p>
          <w:p w:rsidR="00893A24" w:rsidRDefault="00893A24" w:rsidP="001C5104">
            <w:r>
              <w:t>п/п</w:t>
            </w:r>
          </w:p>
        </w:tc>
        <w:tc>
          <w:tcPr>
            <w:tcW w:w="2409" w:type="dxa"/>
          </w:tcPr>
          <w:p w:rsidR="00893A24" w:rsidRDefault="00893A24" w:rsidP="001C5104">
            <w:r>
              <w:t xml:space="preserve">Наименование поставляемых товаров, работ, услуг </w:t>
            </w:r>
          </w:p>
        </w:tc>
        <w:tc>
          <w:tcPr>
            <w:tcW w:w="1843" w:type="dxa"/>
          </w:tcPr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Описание</w:t>
            </w:r>
            <w:r>
              <w:rPr>
                <w:sz w:val="20"/>
                <w:szCs w:val="20"/>
              </w:rPr>
              <w:t>, ГОСТ, ТУ, характеристики</w:t>
            </w:r>
          </w:p>
        </w:tc>
        <w:tc>
          <w:tcPr>
            <w:tcW w:w="1134" w:type="dxa"/>
          </w:tcPr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Страна</w:t>
            </w:r>
          </w:p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проис-хождения</w:t>
            </w:r>
          </w:p>
        </w:tc>
        <w:tc>
          <w:tcPr>
            <w:tcW w:w="992" w:type="dxa"/>
          </w:tcPr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Ед.</w:t>
            </w:r>
          </w:p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изм.</w:t>
            </w:r>
          </w:p>
        </w:tc>
        <w:tc>
          <w:tcPr>
            <w:tcW w:w="1843" w:type="dxa"/>
          </w:tcPr>
          <w:p w:rsidR="00893A24" w:rsidRPr="00893A24" w:rsidRDefault="00893A24" w:rsidP="001C5104">
            <w:pPr>
              <w:rPr>
                <w:sz w:val="20"/>
                <w:szCs w:val="20"/>
              </w:rPr>
            </w:pPr>
            <w:r w:rsidRPr="00893A24">
              <w:rPr>
                <w:sz w:val="20"/>
                <w:szCs w:val="20"/>
              </w:rPr>
              <w:t>Кол-во</w:t>
            </w:r>
          </w:p>
        </w:tc>
      </w:tr>
      <w:tr w:rsidR="00893A24" w:rsidTr="00893A24">
        <w:trPr>
          <w:trHeight w:val="345"/>
        </w:trPr>
        <w:tc>
          <w:tcPr>
            <w:tcW w:w="549" w:type="dxa"/>
          </w:tcPr>
          <w:p w:rsidR="00893A24" w:rsidRDefault="00893A24" w:rsidP="001C5104">
            <w:r>
              <w:t>1.</w:t>
            </w:r>
          </w:p>
        </w:tc>
        <w:tc>
          <w:tcPr>
            <w:tcW w:w="2409" w:type="dxa"/>
          </w:tcPr>
          <w:p w:rsidR="00893A24" w:rsidRDefault="00893A24" w:rsidP="001C5104"/>
        </w:tc>
        <w:tc>
          <w:tcPr>
            <w:tcW w:w="1843" w:type="dxa"/>
          </w:tcPr>
          <w:p w:rsidR="00893A24" w:rsidRDefault="00893A24" w:rsidP="001C5104"/>
        </w:tc>
        <w:tc>
          <w:tcPr>
            <w:tcW w:w="1134" w:type="dxa"/>
          </w:tcPr>
          <w:p w:rsidR="00893A24" w:rsidRDefault="00893A24" w:rsidP="001C5104"/>
        </w:tc>
        <w:tc>
          <w:tcPr>
            <w:tcW w:w="992" w:type="dxa"/>
          </w:tcPr>
          <w:p w:rsidR="00893A24" w:rsidRDefault="00893A24" w:rsidP="001C5104"/>
        </w:tc>
        <w:tc>
          <w:tcPr>
            <w:tcW w:w="1843" w:type="dxa"/>
            <w:tcBorders>
              <w:bottom w:val="single" w:sz="4" w:space="0" w:color="auto"/>
            </w:tcBorders>
          </w:tcPr>
          <w:p w:rsidR="00893A24" w:rsidRDefault="00893A24" w:rsidP="001C5104"/>
        </w:tc>
      </w:tr>
      <w:tr w:rsidR="00893A24" w:rsidTr="00893A24">
        <w:trPr>
          <w:trHeight w:val="345"/>
        </w:trPr>
        <w:tc>
          <w:tcPr>
            <w:tcW w:w="549" w:type="dxa"/>
          </w:tcPr>
          <w:p w:rsidR="00893A24" w:rsidRDefault="00893A24" w:rsidP="001C5104">
            <w:r>
              <w:t>2.</w:t>
            </w:r>
          </w:p>
        </w:tc>
        <w:tc>
          <w:tcPr>
            <w:tcW w:w="2409" w:type="dxa"/>
          </w:tcPr>
          <w:p w:rsidR="00893A24" w:rsidRDefault="00893A24" w:rsidP="001C5104"/>
        </w:tc>
        <w:tc>
          <w:tcPr>
            <w:tcW w:w="1843" w:type="dxa"/>
          </w:tcPr>
          <w:p w:rsidR="00893A24" w:rsidRDefault="00893A24" w:rsidP="001C5104"/>
        </w:tc>
        <w:tc>
          <w:tcPr>
            <w:tcW w:w="1134" w:type="dxa"/>
          </w:tcPr>
          <w:p w:rsidR="00893A24" w:rsidRDefault="00893A24" w:rsidP="001C5104"/>
        </w:tc>
        <w:tc>
          <w:tcPr>
            <w:tcW w:w="992" w:type="dxa"/>
          </w:tcPr>
          <w:p w:rsidR="00893A24" w:rsidRDefault="00893A24" w:rsidP="001C5104"/>
        </w:tc>
        <w:tc>
          <w:tcPr>
            <w:tcW w:w="1843" w:type="dxa"/>
            <w:tcBorders>
              <w:top w:val="single" w:sz="4" w:space="0" w:color="auto"/>
            </w:tcBorders>
          </w:tcPr>
          <w:p w:rsidR="00893A24" w:rsidRDefault="00893A24" w:rsidP="001C5104"/>
        </w:tc>
      </w:tr>
      <w:tr w:rsidR="00893A24" w:rsidTr="00893A24">
        <w:trPr>
          <w:trHeight w:val="345"/>
        </w:trPr>
        <w:tc>
          <w:tcPr>
            <w:tcW w:w="549" w:type="dxa"/>
          </w:tcPr>
          <w:p w:rsidR="00893A24" w:rsidRDefault="00893A24" w:rsidP="001C5104"/>
        </w:tc>
        <w:tc>
          <w:tcPr>
            <w:tcW w:w="2409" w:type="dxa"/>
          </w:tcPr>
          <w:p w:rsidR="00893A24" w:rsidRDefault="00893A24" w:rsidP="001C5104">
            <w:r>
              <w:t>ИТОГО:</w:t>
            </w:r>
          </w:p>
        </w:tc>
        <w:tc>
          <w:tcPr>
            <w:tcW w:w="1843" w:type="dxa"/>
          </w:tcPr>
          <w:p w:rsidR="00893A24" w:rsidRDefault="00893A24" w:rsidP="001C5104"/>
        </w:tc>
        <w:tc>
          <w:tcPr>
            <w:tcW w:w="1134" w:type="dxa"/>
          </w:tcPr>
          <w:p w:rsidR="00893A24" w:rsidRDefault="00893A24" w:rsidP="001C5104"/>
        </w:tc>
        <w:tc>
          <w:tcPr>
            <w:tcW w:w="992" w:type="dxa"/>
          </w:tcPr>
          <w:p w:rsidR="00893A24" w:rsidRDefault="00893A24" w:rsidP="001C5104"/>
        </w:tc>
        <w:tc>
          <w:tcPr>
            <w:tcW w:w="1843" w:type="dxa"/>
          </w:tcPr>
          <w:p w:rsidR="00893A24" w:rsidRDefault="00893A24" w:rsidP="001C5104"/>
        </w:tc>
      </w:tr>
    </w:tbl>
    <w:p w:rsidR="00893A24" w:rsidRDefault="00893A24" w:rsidP="00893A24">
      <w:r>
        <w:t xml:space="preserve">   </w:t>
      </w:r>
    </w:p>
    <w:p w:rsidR="00B33F19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 xml:space="preserve">В случае признания ____________________ (наименование (для юридического </w:t>
      </w:r>
      <w:r w:rsidR="00522A09" w:rsidRPr="00F30E00">
        <w:rPr>
          <w:color w:val="000000"/>
        </w:rPr>
        <w:t>лица) /</w:t>
      </w:r>
      <w:r w:rsidRPr="00F30E00">
        <w:rPr>
          <w:color w:val="000000"/>
        </w:rPr>
        <w:t xml:space="preserve">ФИО (для физического лица) участника закупки) победителем запроса котировок в электронной форме обязуемся заключить договор в соответствии с требованиями извещения о проведении </w:t>
      </w:r>
    </w:p>
    <w:p w:rsidR="00B33F19" w:rsidRDefault="00B33F19" w:rsidP="00F30E00">
      <w:pPr>
        <w:spacing w:line="276" w:lineRule="auto"/>
        <w:ind w:firstLine="709"/>
        <w:jc w:val="both"/>
        <w:rPr>
          <w:color w:val="000000"/>
        </w:rPr>
      </w:pP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lastRenderedPageBreak/>
        <w:t>запроса котировок в электронной форме и условиями, предложенными в настоящей заявке, в срок, указанный в извещении о проведении запроса котировок в электронной форме.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Срок действия настоящей котировочной заявки составляет 60 (шестьдесят) дней.</w:t>
      </w: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>Приложения к котировочной заявке:</w:t>
      </w:r>
    </w:p>
    <w:p w:rsidR="00881FD2" w:rsidRPr="00F30E00" w:rsidRDefault="00881FD2" w:rsidP="00F30E00">
      <w:pPr>
        <w:spacing w:line="276" w:lineRule="auto"/>
        <w:jc w:val="both"/>
        <w:rPr>
          <w:color w:val="000000"/>
        </w:rPr>
      </w:pPr>
      <w:r w:rsidRPr="00F30E00">
        <w:rPr>
          <w:color w:val="000000"/>
        </w:rPr>
        <w:t>1. Анкета участника закупки на ___ л.</w:t>
      </w:r>
    </w:p>
    <w:p w:rsidR="00881FD2" w:rsidRPr="00F30E00" w:rsidRDefault="00881FD2" w:rsidP="00F30E00">
      <w:pPr>
        <w:spacing w:line="276" w:lineRule="auto"/>
        <w:jc w:val="both"/>
        <w:rPr>
          <w:color w:val="000000"/>
        </w:rPr>
      </w:pPr>
      <w:r w:rsidRPr="00F30E00">
        <w:rPr>
          <w:color w:val="000000"/>
        </w:rPr>
        <w:t xml:space="preserve">2. </w:t>
      </w:r>
      <w:r w:rsidR="00D1444E">
        <w:rPr>
          <w:color w:val="000000"/>
        </w:rPr>
        <w:t>Характеристики поставляемой продукции</w:t>
      </w:r>
      <w:r w:rsidRPr="00F30E00">
        <w:rPr>
          <w:color w:val="000000"/>
        </w:rPr>
        <w:t xml:space="preserve"> на ___ л.</w:t>
      </w:r>
    </w:p>
    <w:p w:rsidR="00881FD2" w:rsidRPr="00F30E00" w:rsidRDefault="00881FD2" w:rsidP="00F30E00">
      <w:pPr>
        <w:spacing w:line="276" w:lineRule="auto"/>
        <w:jc w:val="both"/>
        <w:rPr>
          <w:color w:val="000000"/>
        </w:rPr>
      </w:pPr>
      <w:r w:rsidRPr="00F30E00">
        <w:rPr>
          <w:color w:val="000000"/>
        </w:rPr>
        <w:t>3.</w:t>
      </w:r>
      <w:r w:rsidR="00522A09" w:rsidRPr="00F30E00">
        <w:rPr>
          <w:color w:val="000000"/>
        </w:rPr>
        <w:t xml:space="preserve"> (</w:t>
      </w:r>
      <w:r w:rsidRPr="00F30E00">
        <w:rPr>
          <w:color w:val="000000"/>
        </w:rPr>
        <w:t>наименование документа) на ___ л.</w:t>
      </w:r>
    </w:p>
    <w:p w:rsidR="00522A09" w:rsidRPr="00F30E00" w:rsidRDefault="00522A09" w:rsidP="00F30E00">
      <w:pPr>
        <w:spacing w:line="276" w:lineRule="auto"/>
        <w:ind w:firstLine="709"/>
        <w:jc w:val="both"/>
        <w:rPr>
          <w:color w:val="000000"/>
        </w:rPr>
      </w:pPr>
    </w:p>
    <w:p w:rsidR="00881FD2" w:rsidRPr="00F30E00" w:rsidRDefault="00881FD2" w:rsidP="00F30E00">
      <w:pPr>
        <w:spacing w:line="276" w:lineRule="auto"/>
        <w:ind w:firstLine="709"/>
        <w:jc w:val="both"/>
        <w:rPr>
          <w:color w:val="000000"/>
        </w:rPr>
      </w:pPr>
      <w:r w:rsidRPr="00F30E00">
        <w:rPr>
          <w:color w:val="000000"/>
        </w:rPr>
        <w:t xml:space="preserve">Руководитель участника закупки </w:t>
      </w:r>
      <w:r w:rsidRPr="00F30E00">
        <w:rPr>
          <w:color w:val="000000"/>
        </w:rPr>
        <w:tab/>
        <w:t xml:space="preserve">______________ </w:t>
      </w:r>
      <w:r w:rsidRPr="00F30E00">
        <w:rPr>
          <w:color w:val="000000"/>
        </w:rPr>
        <w:tab/>
        <w:t>/ФИО/</w:t>
      </w:r>
    </w:p>
    <w:p w:rsidR="00881FD2" w:rsidRPr="00F30E00" w:rsidRDefault="00881FD2" w:rsidP="00F30E00">
      <w:pPr>
        <w:spacing w:line="276" w:lineRule="auto"/>
        <w:jc w:val="both"/>
        <w:rPr>
          <w:color w:val="000000"/>
        </w:rPr>
      </w:pPr>
      <w:r w:rsidRPr="00F30E00">
        <w:rPr>
          <w:color w:val="000000"/>
        </w:rPr>
        <w:t xml:space="preserve">(или уполномоченный представитель) </w:t>
      </w:r>
      <w:r w:rsidRPr="00F30E00">
        <w:rPr>
          <w:color w:val="000000"/>
        </w:rPr>
        <w:tab/>
        <w:t>(подпись</w:t>
      </w:r>
      <w:r w:rsidR="00522A09" w:rsidRPr="00F30E00">
        <w:rPr>
          <w:color w:val="000000"/>
        </w:rPr>
        <w:t>, печать</w:t>
      </w:r>
      <w:r w:rsidRPr="00F30E00">
        <w:rPr>
          <w:color w:val="000000"/>
        </w:rPr>
        <w:t>)</w:t>
      </w:r>
    </w:p>
    <w:p w:rsidR="00D1444E" w:rsidRDefault="00D1444E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893A24" w:rsidRDefault="00893A24" w:rsidP="001D5739">
      <w:pPr>
        <w:spacing w:line="276" w:lineRule="auto"/>
        <w:jc w:val="right"/>
      </w:pPr>
    </w:p>
    <w:p w:rsidR="001D5739" w:rsidRDefault="001D5739" w:rsidP="001D5739">
      <w:pPr>
        <w:spacing w:line="276" w:lineRule="auto"/>
        <w:jc w:val="right"/>
      </w:pPr>
      <w:r>
        <w:lastRenderedPageBreak/>
        <w:t>ПРИЛОЖЕНИЕ 2</w:t>
      </w:r>
    </w:p>
    <w:p w:rsidR="001D5739" w:rsidRDefault="001D5739" w:rsidP="001D5739">
      <w:pPr>
        <w:spacing w:line="276" w:lineRule="auto"/>
        <w:jc w:val="right"/>
      </w:pPr>
    </w:p>
    <w:p w:rsidR="00A50D56" w:rsidRPr="001D5739" w:rsidRDefault="00A50D56" w:rsidP="001D5739">
      <w:pPr>
        <w:spacing w:line="276" w:lineRule="auto"/>
        <w:jc w:val="center"/>
        <w:rPr>
          <w:b/>
          <w:sz w:val="28"/>
          <w:szCs w:val="28"/>
        </w:rPr>
      </w:pPr>
      <w:r w:rsidRPr="001D5739">
        <w:rPr>
          <w:b/>
          <w:sz w:val="28"/>
          <w:szCs w:val="28"/>
        </w:rPr>
        <w:t>Ф</w:t>
      </w:r>
      <w:r w:rsidR="001D5739" w:rsidRPr="001D5739">
        <w:rPr>
          <w:b/>
          <w:sz w:val="28"/>
          <w:szCs w:val="28"/>
        </w:rPr>
        <w:t>орма анкеты претендента на участие в запросе котировок</w:t>
      </w:r>
    </w:p>
    <w:p w:rsidR="00A50D56" w:rsidRDefault="00A50D56" w:rsidP="00D51466">
      <w:pPr>
        <w:spacing w:line="276" w:lineRule="auto"/>
        <w:jc w:val="both"/>
      </w:pPr>
    </w:p>
    <w:p w:rsidR="00A50D56" w:rsidRDefault="00A50D56" w:rsidP="00D51466">
      <w:pPr>
        <w:spacing w:line="276" w:lineRule="auto"/>
        <w:jc w:val="both"/>
      </w:pPr>
      <w:r>
        <w:t xml:space="preserve">Участник:___________________________________________                                                                                     </w:t>
      </w:r>
    </w:p>
    <w:p w:rsidR="00A50D56" w:rsidRDefault="00A50D56" w:rsidP="00D51466">
      <w:pPr>
        <w:spacing w:line="276" w:lineRule="auto"/>
        <w:ind w:left="60"/>
      </w:pPr>
    </w:p>
    <w:p w:rsidR="008768C8" w:rsidRDefault="008768C8" w:rsidP="00D51466">
      <w:pPr>
        <w:spacing w:line="276" w:lineRule="auto"/>
        <w:jc w:val="both"/>
      </w:pPr>
      <w:r>
        <w:t>Принадлежность к субъектам малого и среднего предпринимательства__________________</w:t>
      </w:r>
    </w:p>
    <w:p w:rsidR="00A50D56" w:rsidRDefault="00A50D56" w:rsidP="00D51466">
      <w:pPr>
        <w:spacing w:line="276" w:lineRule="auto"/>
        <w:ind w:left="60"/>
      </w:pPr>
    </w:p>
    <w:p w:rsidR="00A50D56" w:rsidRDefault="00A50D56" w:rsidP="00190ABA">
      <w:pPr>
        <w:numPr>
          <w:ilvl w:val="0"/>
          <w:numId w:val="1"/>
        </w:numPr>
        <w:tabs>
          <w:tab w:val="clear" w:pos="420"/>
          <w:tab w:val="num" w:pos="0"/>
          <w:tab w:val="left" w:pos="142"/>
        </w:tabs>
        <w:spacing w:line="276" w:lineRule="auto"/>
        <w:ind w:left="0" w:hanging="76"/>
        <w:jc w:val="both"/>
      </w:pPr>
      <w:r>
        <w:t xml:space="preserve">Фирменное наименование, сведения об организационно-правовой форме, почтовыйадрес </w:t>
      </w:r>
      <w:r w:rsidR="00190ABA">
        <w:t>(для</w:t>
      </w:r>
      <w:r>
        <w:t xml:space="preserve"> участника-юридического лица);</w:t>
      </w:r>
    </w:p>
    <w:p w:rsidR="00A50D56" w:rsidRDefault="00A50D56" w:rsidP="00190ABA">
      <w:pPr>
        <w:spacing w:line="276" w:lineRule="auto"/>
        <w:ind w:firstLine="142"/>
      </w:pPr>
      <w:r>
        <w:t xml:space="preserve">Фамилия, </w:t>
      </w:r>
      <w:r w:rsidR="00190ABA">
        <w:t>имя,</w:t>
      </w:r>
      <w:r>
        <w:t xml:space="preserve"> отчество, паспортные данные, сведения о месте жительства (для участника-физического лица).</w:t>
      </w:r>
    </w:p>
    <w:p w:rsidR="00A50D56" w:rsidRDefault="00A50D56" w:rsidP="00D51466">
      <w:pPr>
        <w:spacing w:line="276" w:lineRule="auto"/>
        <w:ind w:left="420"/>
      </w:pPr>
      <w:r>
        <w:t>_________________________________________________________________________</w:t>
      </w: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Юридический адрес (для участника -юридического лица); адрес прописки (для ИП).</w:t>
      </w:r>
    </w:p>
    <w:p w:rsidR="00A50D56" w:rsidRDefault="00A50D56" w:rsidP="00D51466">
      <w:pPr>
        <w:spacing w:line="276" w:lineRule="auto"/>
        <w:ind w:left="420"/>
      </w:pPr>
      <w:r>
        <w:t>__________________________________________________________________________</w:t>
      </w: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Фактический адрес (для участника –юридического лица); фактический адрес (для ИП).</w:t>
      </w:r>
    </w:p>
    <w:p w:rsidR="00A50D56" w:rsidRDefault="00A50D56" w:rsidP="00D51466">
      <w:pPr>
        <w:spacing w:line="276" w:lineRule="auto"/>
        <w:ind w:left="420"/>
      </w:pPr>
      <w:r>
        <w:t xml:space="preserve">___________________________________________________________________________ </w:t>
      </w:r>
    </w:p>
    <w:p w:rsidR="00A50D56" w:rsidRDefault="00D53832" w:rsidP="00D51466">
      <w:pPr>
        <w:spacing w:line="276" w:lineRule="auto"/>
        <w:ind w:left="60"/>
      </w:pPr>
      <w:r>
        <w:t xml:space="preserve">4.    </w:t>
      </w:r>
      <w:r w:rsidR="00A50D56">
        <w:t xml:space="preserve">ИНН  КПП  </w:t>
      </w:r>
      <w:r w:rsidR="00CE334E">
        <w:t xml:space="preserve">ОГРН </w:t>
      </w:r>
      <w:r w:rsidR="002B77F9">
        <w:t xml:space="preserve"> ОКТМО ОКПО </w:t>
      </w:r>
      <w:r w:rsidR="00A50D56">
        <w:t>участника _______________________________________________________</w:t>
      </w: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Банковские реквизиты участника _______________________________________________</w:t>
      </w:r>
    </w:p>
    <w:p w:rsidR="00A50D56" w:rsidRDefault="00A50D56" w:rsidP="00D51466">
      <w:pPr>
        <w:spacing w:line="276" w:lineRule="auto"/>
        <w:ind w:left="420"/>
      </w:pPr>
      <w:r>
        <w:t>____________________________________________________________________________</w:t>
      </w: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Фамилия, имя, отчество, должность ответственного за заключение договора</w:t>
      </w:r>
    </w:p>
    <w:p w:rsidR="00A50D56" w:rsidRDefault="00A50D56" w:rsidP="00D51466">
      <w:pPr>
        <w:spacing w:line="276" w:lineRule="auto"/>
        <w:ind w:left="420"/>
      </w:pPr>
      <w:r>
        <w:t>____________________________________________________________________________</w:t>
      </w: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Номер контактного телефона (факса), участника__________________________________</w:t>
      </w:r>
    </w:p>
    <w:p w:rsidR="00250C6E" w:rsidRDefault="00250C6E" w:rsidP="00250C6E">
      <w:pPr>
        <w:spacing w:line="276" w:lineRule="auto"/>
        <w:ind w:left="420"/>
      </w:pPr>
    </w:p>
    <w:p w:rsidR="00A50D56" w:rsidRDefault="00A50D56" w:rsidP="00D51466">
      <w:pPr>
        <w:numPr>
          <w:ilvl w:val="0"/>
          <w:numId w:val="1"/>
        </w:numPr>
        <w:spacing w:line="276" w:lineRule="auto"/>
      </w:pPr>
      <w:r>
        <w:t>Адрес электронной почты _____________________________________________________</w:t>
      </w:r>
    </w:p>
    <w:p w:rsidR="00250C6E" w:rsidRDefault="00250C6E" w:rsidP="00D51466">
      <w:pPr>
        <w:spacing w:line="276" w:lineRule="auto"/>
        <w:ind w:left="60"/>
      </w:pPr>
    </w:p>
    <w:p w:rsidR="00250C6E" w:rsidRDefault="00250C6E" w:rsidP="00D51466">
      <w:pPr>
        <w:spacing w:line="276" w:lineRule="auto"/>
        <w:ind w:left="60"/>
      </w:pPr>
    </w:p>
    <w:p w:rsidR="00250C6E" w:rsidRDefault="00250C6E" w:rsidP="00D51466">
      <w:pPr>
        <w:spacing w:line="276" w:lineRule="auto"/>
        <w:ind w:left="60"/>
      </w:pPr>
    </w:p>
    <w:p w:rsidR="00A50D56" w:rsidRDefault="00A50D56" w:rsidP="00D51466">
      <w:pPr>
        <w:spacing w:line="276" w:lineRule="auto"/>
        <w:ind w:left="60"/>
      </w:pPr>
      <w:r>
        <w:t xml:space="preserve">          Участник подтверждает правильность и достоверность всех сведений, указанных в анкете, и прилагает копий заверенных документов.</w:t>
      </w:r>
    </w:p>
    <w:p w:rsidR="00A50D56" w:rsidRDefault="00A50D56" w:rsidP="00D51466">
      <w:pPr>
        <w:spacing w:line="276" w:lineRule="auto"/>
        <w:ind w:left="60"/>
      </w:pPr>
    </w:p>
    <w:p w:rsidR="00A50D56" w:rsidRDefault="00A50D56" w:rsidP="00D51466">
      <w:pPr>
        <w:spacing w:line="276" w:lineRule="auto"/>
        <w:ind w:left="60"/>
      </w:pPr>
    </w:p>
    <w:p w:rsidR="00A50D56" w:rsidRDefault="00A50D56" w:rsidP="00D51466">
      <w:pPr>
        <w:spacing w:line="276" w:lineRule="auto"/>
        <w:ind w:left="60"/>
      </w:pPr>
      <w:r>
        <w:t>Подпись:</w:t>
      </w:r>
    </w:p>
    <w:p w:rsidR="00881FD2" w:rsidRDefault="00881FD2" w:rsidP="00D51466">
      <w:pPr>
        <w:spacing w:line="276" w:lineRule="auto"/>
        <w:ind w:left="60"/>
      </w:pPr>
      <w:r>
        <w:t>Печать:</w:t>
      </w:r>
    </w:p>
    <w:p w:rsidR="00231EF1" w:rsidRDefault="00231EF1" w:rsidP="00D51466">
      <w:pPr>
        <w:tabs>
          <w:tab w:val="left" w:pos="563"/>
          <w:tab w:val="right" w:pos="10065"/>
        </w:tabs>
        <w:spacing w:line="276" w:lineRule="auto"/>
      </w:pPr>
    </w:p>
    <w:p w:rsidR="001D5739" w:rsidRPr="00D86FE6" w:rsidRDefault="00867EA1" w:rsidP="001D5739">
      <w:pPr>
        <w:tabs>
          <w:tab w:val="left" w:pos="563"/>
          <w:tab w:val="right" w:pos="10065"/>
        </w:tabs>
        <w:spacing w:line="276" w:lineRule="auto"/>
      </w:pPr>
      <w:r>
        <w:tab/>
      </w:r>
    </w:p>
    <w:p w:rsidR="007A47A3" w:rsidRPr="003C19EC" w:rsidRDefault="007A47A3" w:rsidP="00D51466">
      <w:pPr>
        <w:spacing w:line="276" w:lineRule="auto"/>
      </w:pPr>
    </w:p>
    <w:sectPr w:rsidR="007A47A3" w:rsidRPr="003C19EC" w:rsidSect="002B77F9">
      <w:footerReference w:type="even" r:id="rId10"/>
      <w:footerReference w:type="default" r:id="rId11"/>
      <w:pgSz w:w="11906" w:h="16838"/>
      <w:pgMar w:top="851" w:right="7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790" w:rsidRDefault="00CC7790">
      <w:r>
        <w:separator/>
      </w:r>
    </w:p>
  </w:endnote>
  <w:endnote w:type="continuationSeparator" w:id="1">
    <w:p w:rsidR="00CC7790" w:rsidRDefault="00CC7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daNewLightCTT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507" w:rsidRDefault="00F57C73" w:rsidP="00B27A15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0B6507"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0B6507" w:rsidRDefault="000B6507" w:rsidP="002402B8">
    <w:pPr>
      <w:pStyle w:val="af2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507" w:rsidRDefault="00F57C73" w:rsidP="00B27A15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0B6507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AB32D6">
      <w:rPr>
        <w:rStyle w:val="af4"/>
        <w:noProof/>
      </w:rPr>
      <w:t>11</w:t>
    </w:r>
    <w:r>
      <w:rPr>
        <w:rStyle w:val="af4"/>
      </w:rPr>
      <w:fldChar w:fldCharType="end"/>
    </w:r>
  </w:p>
  <w:p w:rsidR="000B6507" w:rsidRDefault="000B6507" w:rsidP="002402B8">
    <w:pPr>
      <w:pStyle w:val="af2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790" w:rsidRDefault="00CC7790">
      <w:r>
        <w:separator/>
      </w:r>
    </w:p>
  </w:footnote>
  <w:footnote w:type="continuationSeparator" w:id="1">
    <w:p w:rsidR="00CC7790" w:rsidRDefault="00CC7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 w:val="0"/>
        <w:bCs w:val="0"/>
        <w:sz w:val="16"/>
        <w:szCs w:val="16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3C5DC9"/>
    <w:multiLevelType w:val="hybridMultilevel"/>
    <w:tmpl w:val="54F489EE"/>
    <w:lvl w:ilvl="0" w:tplc="2FB8F872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5FA6"/>
    <w:multiLevelType w:val="hybridMultilevel"/>
    <w:tmpl w:val="6D88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D7A6F"/>
    <w:multiLevelType w:val="hybridMultilevel"/>
    <w:tmpl w:val="0AD62EB8"/>
    <w:lvl w:ilvl="0" w:tplc="D91467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57701"/>
    <w:multiLevelType w:val="hybridMultilevel"/>
    <w:tmpl w:val="B452395C"/>
    <w:lvl w:ilvl="0" w:tplc="2FB8F872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F7299"/>
    <w:multiLevelType w:val="hybridMultilevel"/>
    <w:tmpl w:val="55AA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436C0"/>
    <w:multiLevelType w:val="hybridMultilevel"/>
    <w:tmpl w:val="65525C8E"/>
    <w:lvl w:ilvl="0" w:tplc="70B65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A3A7D"/>
    <w:multiLevelType w:val="hybridMultilevel"/>
    <w:tmpl w:val="2DEC282A"/>
    <w:lvl w:ilvl="0" w:tplc="260620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8F76F3"/>
    <w:multiLevelType w:val="hybridMultilevel"/>
    <w:tmpl w:val="10EA3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1C2"/>
    <w:multiLevelType w:val="hybridMultilevel"/>
    <w:tmpl w:val="FFEE134C"/>
    <w:lvl w:ilvl="0" w:tplc="A2700FA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19EB0D11"/>
    <w:multiLevelType w:val="multilevel"/>
    <w:tmpl w:val="F9E4380A"/>
    <w:lvl w:ilvl="0">
      <w:start w:val="1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11">
    <w:nsid w:val="1A2C408C"/>
    <w:multiLevelType w:val="hybridMultilevel"/>
    <w:tmpl w:val="EE2E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13D7F"/>
    <w:multiLevelType w:val="hybridMultilevel"/>
    <w:tmpl w:val="06C40B6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31C9B"/>
    <w:multiLevelType w:val="multilevel"/>
    <w:tmpl w:val="5FE0B0C8"/>
    <w:styleLink w:val="a"/>
    <w:lvl w:ilvl="0">
      <w:start w:val="1"/>
      <w:numFmt w:val="upperRoman"/>
      <w:pStyle w:val="a0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8"/>
      </w:rPr>
    </w:lvl>
    <w:lvl w:ilvl="1">
      <w:start w:val="1"/>
      <w:numFmt w:val="none"/>
      <w:lvlRestart w:val="0"/>
      <w:pStyle w:val="a1"/>
      <w:lvlText w:val="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Restart w:val="0"/>
      <w:lvlText w:val="Статья %3"/>
      <w:lvlJc w:val="left"/>
      <w:pPr>
        <w:tabs>
          <w:tab w:val="num" w:pos="2217"/>
        </w:tabs>
        <w:ind w:left="2217" w:hanging="1134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pStyle w:val="a2"/>
      <w:lvlText w:val="%3.%4"/>
      <w:lvlJc w:val="left"/>
      <w:pPr>
        <w:tabs>
          <w:tab w:val="num" w:pos="1765"/>
        </w:tabs>
        <w:ind w:left="1765" w:hanging="397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none"/>
      <w:pStyle w:val="a3"/>
      <w:lvlText w:val=""/>
      <w:lvlJc w:val="left"/>
      <w:pPr>
        <w:tabs>
          <w:tab w:val="num" w:pos="1134"/>
        </w:tabs>
        <w:ind w:left="1134" w:hanging="567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pStyle w:val="a4"/>
      <w:lvlText w:val="%6)"/>
      <w:lvlJc w:val="left"/>
      <w:pPr>
        <w:tabs>
          <w:tab w:val="num" w:pos="1537"/>
        </w:tabs>
        <w:ind w:left="1537" w:hanging="39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bullet"/>
      <w:lvlRestart w:val="0"/>
      <w:pStyle w:val="a5"/>
      <w:lvlText w:val=""/>
      <w:lvlJc w:val="left"/>
      <w:pPr>
        <w:tabs>
          <w:tab w:val="num" w:pos="1701"/>
        </w:tabs>
        <w:ind w:left="1701" w:hanging="397"/>
      </w:pPr>
      <w:rPr>
        <w:rFonts w:ascii="Symbol" w:hAnsi="Symbol" w:hint="default"/>
        <w:b/>
        <w:i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2007"/>
        </w:tabs>
        <w:ind w:left="2007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151"/>
        </w:tabs>
        <w:ind w:left="2151" w:hanging="144"/>
      </w:pPr>
      <w:rPr>
        <w:rFonts w:hint="default"/>
      </w:rPr>
    </w:lvl>
  </w:abstractNum>
  <w:abstractNum w:abstractNumId="14">
    <w:nsid w:val="1CCD0F9F"/>
    <w:multiLevelType w:val="hybridMultilevel"/>
    <w:tmpl w:val="65E44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6A2F8A"/>
    <w:multiLevelType w:val="hybridMultilevel"/>
    <w:tmpl w:val="A420F8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FDF758C"/>
    <w:multiLevelType w:val="multilevel"/>
    <w:tmpl w:val="9D462EDC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95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1800"/>
      </w:pPr>
      <w:rPr>
        <w:rFonts w:hint="default"/>
      </w:rPr>
    </w:lvl>
  </w:abstractNum>
  <w:abstractNum w:abstractNumId="17">
    <w:nsid w:val="1FFB04E3"/>
    <w:multiLevelType w:val="hybridMultilevel"/>
    <w:tmpl w:val="5C58006A"/>
    <w:lvl w:ilvl="0" w:tplc="26062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0F61B8"/>
    <w:multiLevelType w:val="hybridMultilevel"/>
    <w:tmpl w:val="22127E18"/>
    <w:lvl w:ilvl="0" w:tplc="260620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3907ED4"/>
    <w:multiLevelType w:val="hybridMultilevel"/>
    <w:tmpl w:val="A306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3044D1"/>
    <w:multiLevelType w:val="hybridMultilevel"/>
    <w:tmpl w:val="74B4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5C61D3"/>
    <w:multiLevelType w:val="hybridMultilevel"/>
    <w:tmpl w:val="53E8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33540"/>
    <w:multiLevelType w:val="hybridMultilevel"/>
    <w:tmpl w:val="44028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BF190F"/>
    <w:multiLevelType w:val="hybridMultilevel"/>
    <w:tmpl w:val="06A077B8"/>
    <w:lvl w:ilvl="0" w:tplc="2FB8F872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D2E81"/>
    <w:multiLevelType w:val="hybridMultilevel"/>
    <w:tmpl w:val="7970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4579F7"/>
    <w:multiLevelType w:val="hybridMultilevel"/>
    <w:tmpl w:val="4816F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77BD5"/>
    <w:multiLevelType w:val="hybridMultilevel"/>
    <w:tmpl w:val="65525C8E"/>
    <w:lvl w:ilvl="0" w:tplc="70B65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73661"/>
    <w:multiLevelType w:val="hybridMultilevel"/>
    <w:tmpl w:val="0F163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6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7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8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9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>
    <w:nsid w:val="595F6AE2"/>
    <w:multiLevelType w:val="hybridMultilevel"/>
    <w:tmpl w:val="51E05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516B1"/>
    <w:multiLevelType w:val="hybridMultilevel"/>
    <w:tmpl w:val="77EC1E86"/>
    <w:lvl w:ilvl="0" w:tplc="69F4291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902A3"/>
    <w:multiLevelType w:val="hybridMultilevel"/>
    <w:tmpl w:val="CB9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4D19E1"/>
    <w:multiLevelType w:val="hybridMultilevel"/>
    <w:tmpl w:val="B198AD52"/>
    <w:lvl w:ilvl="0" w:tplc="4068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D0B19"/>
    <w:multiLevelType w:val="hybridMultilevel"/>
    <w:tmpl w:val="0372A1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4">
    <w:nsid w:val="6EC428D2"/>
    <w:multiLevelType w:val="hybridMultilevel"/>
    <w:tmpl w:val="9CDE781A"/>
    <w:lvl w:ilvl="0" w:tplc="59E4F2F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5">
    <w:nsid w:val="70BB0E49"/>
    <w:multiLevelType w:val="hybridMultilevel"/>
    <w:tmpl w:val="91DAF1DE"/>
    <w:lvl w:ilvl="0" w:tplc="CC7A1F86">
      <w:start w:val="1"/>
      <w:numFmt w:val="bullet"/>
      <w:pStyle w:val="-"/>
      <w:lvlText w:val=""/>
      <w:lvlJc w:val="left"/>
      <w:pPr>
        <w:tabs>
          <w:tab w:val="num" w:pos="2071"/>
        </w:tabs>
        <w:ind w:left="207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84"/>
        </w:tabs>
        <w:ind w:left="6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604"/>
        </w:tabs>
        <w:ind w:left="7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324"/>
        </w:tabs>
        <w:ind w:left="8324" w:hanging="360"/>
      </w:pPr>
      <w:rPr>
        <w:rFonts w:ascii="Wingdings" w:hAnsi="Wingdings" w:hint="default"/>
      </w:rPr>
    </w:lvl>
  </w:abstractNum>
  <w:abstractNum w:abstractNumId="36">
    <w:nsid w:val="75A75ACA"/>
    <w:multiLevelType w:val="hybridMultilevel"/>
    <w:tmpl w:val="8FAAD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12DBB"/>
    <w:multiLevelType w:val="hybridMultilevel"/>
    <w:tmpl w:val="50A6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19"/>
  </w:num>
  <w:num w:numId="5">
    <w:abstractNumId w:val="31"/>
  </w:num>
  <w:num w:numId="6">
    <w:abstractNumId w:val="24"/>
  </w:num>
  <w:num w:numId="7">
    <w:abstractNumId w:val="5"/>
  </w:num>
  <w:num w:numId="8">
    <w:abstractNumId w:val="2"/>
  </w:num>
  <w:num w:numId="9">
    <w:abstractNumId w:val="8"/>
  </w:num>
  <w:num w:numId="10">
    <w:abstractNumId w:val="36"/>
  </w:num>
  <w:num w:numId="11">
    <w:abstractNumId w:val="29"/>
  </w:num>
  <w:num w:numId="12">
    <w:abstractNumId w:val="4"/>
  </w:num>
  <w:num w:numId="13">
    <w:abstractNumId w:val="23"/>
  </w:num>
  <w:num w:numId="14">
    <w:abstractNumId w:val="1"/>
  </w:num>
  <w:num w:numId="15">
    <w:abstractNumId w:val="22"/>
  </w:num>
  <w:num w:numId="16">
    <w:abstractNumId w:val="37"/>
  </w:num>
  <w:num w:numId="17">
    <w:abstractNumId w:val="20"/>
  </w:num>
  <w:num w:numId="18">
    <w:abstractNumId w:val="33"/>
  </w:num>
  <w:num w:numId="19">
    <w:abstractNumId w:val="12"/>
  </w:num>
  <w:num w:numId="20">
    <w:abstractNumId w:val="25"/>
  </w:num>
  <w:num w:numId="21">
    <w:abstractNumId w:val="15"/>
  </w:num>
  <w:num w:numId="22">
    <w:abstractNumId w:val="14"/>
  </w:num>
  <w:num w:numId="23">
    <w:abstractNumId w:val="27"/>
  </w:num>
  <w:num w:numId="24">
    <w:abstractNumId w:val="16"/>
  </w:num>
  <w:num w:numId="25">
    <w:abstractNumId w:val="10"/>
  </w:num>
  <w:num w:numId="26">
    <w:abstractNumId w:val="34"/>
  </w:num>
  <w:num w:numId="27">
    <w:abstractNumId w:val="13"/>
    <w:lvlOverride w:ilvl="0">
      <w:lvl w:ilvl="0">
        <w:start w:val="1"/>
        <w:numFmt w:val="upperRoman"/>
        <w:pStyle w:val="a0"/>
        <w:lvlText w:val="%1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sz w:val="28"/>
        </w:rPr>
      </w:lvl>
    </w:lvlOverride>
    <w:lvlOverride w:ilvl="1">
      <w:lvl w:ilvl="1">
        <w:start w:val="1"/>
        <w:numFmt w:val="none"/>
        <w:lvlRestart w:val="0"/>
        <w:pStyle w:val="a1"/>
        <w:lvlText w:val="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Restart w:val="0"/>
        <w:lvlText w:val="Статья %3"/>
        <w:lvlJc w:val="left"/>
        <w:pPr>
          <w:tabs>
            <w:tab w:val="num" w:pos="2411"/>
          </w:tabs>
          <w:ind w:left="2411" w:hanging="1134"/>
        </w:pPr>
        <w:rPr>
          <w:rFonts w:ascii="Times New Roman" w:hAnsi="Times New Roman" w:cs="Times New Roman"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pStyle w:val="a2"/>
        <w:lvlText w:val="%3.%4"/>
        <w:lvlJc w:val="left"/>
        <w:pPr>
          <w:tabs>
            <w:tab w:val="num" w:pos="1107"/>
          </w:tabs>
          <w:ind w:left="1107" w:hanging="397"/>
        </w:pPr>
        <w:rPr>
          <w:rFonts w:ascii="Times New Roman" w:hAnsi="Times New Roman" w:cs="Times New Roman" w:hint="default"/>
          <w:b w:val="0"/>
          <w:i w:val="0"/>
          <w:sz w:val="28"/>
          <w:szCs w:val="28"/>
        </w:rPr>
      </w:lvl>
    </w:lvlOverride>
    <w:lvlOverride w:ilvl="4">
      <w:lvl w:ilvl="4">
        <w:start w:val="1"/>
        <w:numFmt w:val="none"/>
        <w:pStyle w:val="a3"/>
        <w:lvlText w:val=""/>
        <w:lvlJc w:val="left"/>
        <w:pPr>
          <w:tabs>
            <w:tab w:val="num" w:pos="1134"/>
          </w:tabs>
          <w:ind w:left="1134" w:hanging="567"/>
        </w:pPr>
        <w:rPr>
          <w:rFonts w:ascii="Arial Narrow" w:hAnsi="Arial Narrow" w:hint="default"/>
          <w:b/>
          <w:i w:val="0"/>
          <w:sz w:val="22"/>
        </w:rPr>
      </w:lvl>
    </w:lvlOverride>
    <w:lvlOverride w:ilvl="5">
      <w:lvl w:ilvl="5">
        <w:start w:val="1"/>
        <w:numFmt w:val="decimal"/>
        <w:pStyle w:val="a4"/>
        <w:lvlText w:val="%6)"/>
        <w:lvlJc w:val="left"/>
        <w:pPr>
          <w:tabs>
            <w:tab w:val="num" w:pos="1537"/>
          </w:tabs>
          <w:ind w:left="1537" w:hanging="397"/>
        </w:pPr>
        <w:rPr>
          <w:rFonts w:ascii="Times New Roman" w:hAnsi="Times New Roman" w:cs="Times New Roman" w:hint="default"/>
          <w:b w:val="0"/>
          <w:i w:val="0"/>
          <w:sz w:val="28"/>
          <w:szCs w:val="28"/>
        </w:rPr>
      </w:lvl>
    </w:lvlOverride>
    <w:lvlOverride w:ilvl="6">
      <w:lvl w:ilvl="6">
        <w:start w:val="1"/>
        <w:numFmt w:val="bullet"/>
        <w:lvlRestart w:val="0"/>
        <w:pStyle w:val="a5"/>
        <w:lvlText w:val=""/>
        <w:lvlJc w:val="left"/>
        <w:pPr>
          <w:tabs>
            <w:tab w:val="num" w:pos="1701"/>
          </w:tabs>
          <w:ind w:left="1701" w:hanging="397"/>
        </w:pPr>
        <w:rPr>
          <w:rFonts w:ascii="Symbol" w:hAnsi="Symbol" w:hint="default"/>
          <w:b/>
          <w:i w:val="0"/>
          <w:sz w:val="24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007"/>
          </w:tabs>
          <w:ind w:left="2007" w:hanging="432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2151"/>
          </w:tabs>
          <w:ind w:left="2151" w:hanging="144"/>
        </w:pPr>
        <w:rPr>
          <w:rFonts w:hint="default"/>
        </w:rPr>
      </w:lvl>
    </w:lvlOverride>
  </w:num>
  <w:num w:numId="28">
    <w:abstractNumId w:val="28"/>
  </w:num>
  <w:num w:numId="29">
    <w:abstractNumId w:val="13"/>
  </w:num>
  <w:num w:numId="30">
    <w:abstractNumId w:val="21"/>
  </w:num>
  <w:num w:numId="31">
    <w:abstractNumId w:val="18"/>
  </w:num>
  <w:num w:numId="32">
    <w:abstractNumId w:val="17"/>
  </w:num>
  <w:num w:numId="33">
    <w:abstractNumId w:val="7"/>
  </w:num>
  <w:num w:numId="34">
    <w:abstractNumId w:val="32"/>
  </w:num>
  <w:num w:numId="35">
    <w:abstractNumId w:val="3"/>
  </w:num>
  <w:num w:numId="36">
    <w:abstractNumId w:val="30"/>
  </w:num>
  <w:num w:numId="37">
    <w:abstractNumId w:val="6"/>
  </w:num>
  <w:num w:numId="38">
    <w:abstractNumId w:val="2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532D42"/>
    <w:rsid w:val="000019E8"/>
    <w:rsid w:val="00002A9E"/>
    <w:rsid w:val="0000350C"/>
    <w:rsid w:val="00005CA3"/>
    <w:rsid w:val="000101FC"/>
    <w:rsid w:val="00011028"/>
    <w:rsid w:val="000131AA"/>
    <w:rsid w:val="00016953"/>
    <w:rsid w:val="00016FB9"/>
    <w:rsid w:val="000171AB"/>
    <w:rsid w:val="00020A0A"/>
    <w:rsid w:val="0003326F"/>
    <w:rsid w:val="00034476"/>
    <w:rsid w:val="00036055"/>
    <w:rsid w:val="00037DD6"/>
    <w:rsid w:val="0004142D"/>
    <w:rsid w:val="0004161E"/>
    <w:rsid w:val="00041FA3"/>
    <w:rsid w:val="000438D4"/>
    <w:rsid w:val="00045E40"/>
    <w:rsid w:val="00047066"/>
    <w:rsid w:val="00057AC1"/>
    <w:rsid w:val="00057BC2"/>
    <w:rsid w:val="00061C4E"/>
    <w:rsid w:val="00061CAD"/>
    <w:rsid w:val="00061F21"/>
    <w:rsid w:val="00064F44"/>
    <w:rsid w:val="00065097"/>
    <w:rsid w:val="000659BB"/>
    <w:rsid w:val="0006759A"/>
    <w:rsid w:val="00067C0C"/>
    <w:rsid w:val="000752F6"/>
    <w:rsid w:val="00081697"/>
    <w:rsid w:val="00085CC1"/>
    <w:rsid w:val="0009011B"/>
    <w:rsid w:val="00092E5B"/>
    <w:rsid w:val="0009743E"/>
    <w:rsid w:val="000976E1"/>
    <w:rsid w:val="000A4B04"/>
    <w:rsid w:val="000A51E5"/>
    <w:rsid w:val="000A7640"/>
    <w:rsid w:val="000B2E60"/>
    <w:rsid w:val="000B35D5"/>
    <w:rsid w:val="000B3895"/>
    <w:rsid w:val="000B5247"/>
    <w:rsid w:val="000B5F06"/>
    <w:rsid w:val="000B6507"/>
    <w:rsid w:val="000C0FEC"/>
    <w:rsid w:val="000C22A9"/>
    <w:rsid w:val="000C3B0B"/>
    <w:rsid w:val="000D4851"/>
    <w:rsid w:val="000D74D0"/>
    <w:rsid w:val="000E4945"/>
    <w:rsid w:val="000E6606"/>
    <w:rsid w:val="000E7C19"/>
    <w:rsid w:val="000F2547"/>
    <w:rsid w:val="000F28D1"/>
    <w:rsid w:val="000F3264"/>
    <w:rsid w:val="000F5DD5"/>
    <w:rsid w:val="000F7B01"/>
    <w:rsid w:val="00102478"/>
    <w:rsid w:val="00105FF4"/>
    <w:rsid w:val="0011033C"/>
    <w:rsid w:val="00112130"/>
    <w:rsid w:val="00113940"/>
    <w:rsid w:val="001157FF"/>
    <w:rsid w:val="001172CF"/>
    <w:rsid w:val="00120201"/>
    <w:rsid w:val="0012405C"/>
    <w:rsid w:val="00132D86"/>
    <w:rsid w:val="001364BA"/>
    <w:rsid w:val="00142001"/>
    <w:rsid w:val="0014203D"/>
    <w:rsid w:val="001515C8"/>
    <w:rsid w:val="00151617"/>
    <w:rsid w:val="00153A73"/>
    <w:rsid w:val="00154F9D"/>
    <w:rsid w:val="00155664"/>
    <w:rsid w:val="001568FC"/>
    <w:rsid w:val="00160B3C"/>
    <w:rsid w:val="00165DA8"/>
    <w:rsid w:val="00167308"/>
    <w:rsid w:val="0017449E"/>
    <w:rsid w:val="00175EAB"/>
    <w:rsid w:val="00175F13"/>
    <w:rsid w:val="00176D78"/>
    <w:rsid w:val="001770DC"/>
    <w:rsid w:val="00181E7F"/>
    <w:rsid w:val="00184E68"/>
    <w:rsid w:val="001852B2"/>
    <w:rsid w:val="001867E4"/>
    <w:rsid w:val="00190ABA"/>
    <w:rsid w:val="0019286D"/>
    <w:rsid w:val="001950CE"/>
    <w:rsid w:val="001951C8"/>
    <w:rsid w:val="001A0551"/>
    <w:rsid w:val="001A1F9E"/>
    <w:rsid w:val="001A4EE2"/>
    <w:rsid w:val="001A7A52"/>
    <w:rsid w:val="001C28F6"/>
    <w:rsid w:val="001C524A"/>
    <w:rsid w:val="001C7D7F"/>
    <w:rsid w:val="001D41F9"/>
    <w:rsid w:val="001D459A"/>
    <w:rsid w:val="001D5739"/>
    <w:rsid w:val="001E1FBE"/>
    <w:rsid w:val="001E287E"/>
    <w:rsid w:val="001E3472"/>
    <w:rsid w:val="001E6C66"/>
    <w:rsid w:val="001E72A2"/>
    <w:rsid w:val="001F0522"/>
    <w:rsid w:val="001F1219"/>
    <w:rsid w:val="001F2159"/>
    <w:rsid w:val="001F3E92"/>
    <w:rsid w:val="001F4A8C"/>
    <w:rsid w:val="001F519C"/>
    <w:rsid w:val="001F64F0"/>
    <w:rsid w:val="001F6FC0"/>
    <w:rsid w:val="00201C39"/>
    <w:rsid w:val="00202CA9"/>
    <w:rsid w:val="00203BA5"/>
    <w:rsid w:val="00203F9B"/>
    <w:rsid w:val="0020556F"/>
    <w:rsid w:val="00206715"/>
    <w:rsid w:val="00206B81"/>
    <w:rsid w:val="002077D3"/>
    <w:rsid w:val="00211B35"/>
    <w:rsid w:val="00211C7D"/>
    <w:rsid w:val="0021252D"/>
    <w:rsid w:val="002127BC"/>
    <w:rsid w:val="00217D8A"/>
    <w:rsid w:val="002214C8"/>
    <w:rsid w:val="002217E4"/>
    <w:rsid w:val="002252CE"/>
    <w:rsid w:val="00226697"/>
    <w:rsid w:val="002318D8"/>
    <w:rsid w:val="00231CD4"/>
    <w:rsid w:val="00231E92"/>
    <w:rsid w:val="00231EF1"/>
    <w:rsid w:val="002342A6"/>
    <w:rsid w:val="00236D42"/>
    <w:rsid w:val="002402B8"/>
    <w:rsid w:val="00240310"/>
    <w:rsid w:val="00242D37"/>
    <w:rsid w:val="0024307D"/>
    <w:rsid w:val="0024333B"/>
    <w:rsid w:val="00250092"/>
    <w:rsid w:val="00250C6E"/>
    <w:rsid w:val="0026059D"/>
    <w:rsid w:val="00264D2E"/>
    <w:rsid w:val="0027547B"/>
    <w:rsid w:val="00290560"/>
    <w:rsid w:val="002910FE"/>
    <w:rsid w:val="00291611"/>
    <w:rsid w:val="00291928"/>
    <w:rsid w:val="00294551"/>
    <w:rsid w:val="00294DD3"/>
    <w:rsid w:val="002A02D8"/>
    <w:rsid w:val="002A20DD"/>
    <w:rsid w:val="002A368D"/>
    <w:rsid w:val="002A4BC3"/>
    <w:rsid w:val="002B018C"/>
    <w:rsid w:val="002B23F4"/>
    <w:rsid w:val="002B77F9"/>
    <w:rsid w:val="002B7B76"/>
    <w:rsid w:val="002C0B94"/>
    <w:rsid w:val="002C5AFB"/>
    <w:rsid w:val="002D232E"/>
    <w:rsid w:val="002D759D"/>
    <w:rsid w:val="002D7B7E"/>
    <w:rsid w:val="002E08A2"/>
    <w:rsid w:val="002E2CD6"/>
    <w:rsid w:val="002E37F9"/>
    <w:rsid w:val="002E4175"/>
    <w:rsid w:val="002E49AE"/>
    <w:rsid w:val="002E4A5B"/>
    <w:rsid w:val="002E51B5"/>
    <w:rsid w:val="002E5EA4"/>
    <w:rsid w:val="002E6202"/>
    <w:rsid w:val="002E7E32"/>
    <w:rsid w:val="002F208A"/>
    <w:rsid w:val="002F577F"/>
    <w:rsid w:val="003017B3"/>
    <w:rsid w:val="00302DB9"/>
    <w:rsid w:val="0030383B"/>
    <w:rsid w:val="00304A92"/>
    <w:rsid w:val="0031033E"/>
    <w:rsid w:val="00311275"/>
    <w:rsid w:val="00311D25"/>
    <w:rsid w:val="00312BC5"/>
    <w:rsid w:val="00312F84"/>
    <w:rsid w:val="00315315"/>
    <w:rsid w:val="00315D73"/>
    <w:rsid w:val="00316708"/>
    <w:rsid w:val="00316F48"/>
    <w:rsid w:val="00317DAB"/>
    <w:rsid w:val="003200A0"/>
    <w:rsid w:val="003229F1"/>
    <w:rsid w:val="003310A9"/>
    <w:rsid w:val="00332DA9"/>
    <w:rsid w:val="00333ABA"/>
    <w:rsid w:val="00333BA3"/>
    <w:rsid w:val="00335B19"/>
    <w:rsid w:val="00346696"/>
    <w:rsid w:val="00353BD1"/>
    <w:rsid w:val="003557A3"/>
    <w:rsid w:val="00360570"/>
    <w:rsid w:val="003613FD"/>
    <w:rsid w:val="00362421"/>
    <w:rsid w:val="00363114"/>
    <w:rsid w:val="003639F6"/>
    <w:rsid w:val="00366A78"/>
    <w:rsid w:val="00366DB1"/>
    <w:rsid w:val="00367174"/>
    <w:rsid w:val="00367DAF"/>
    <w:rsid w:val="00370A7E"/>
    <w:rsid w:val="003722CA"/>
    <w:rsid w:val="00372E14"/>
    <w:rsid w:val="00373815"/>
    <w:rsid w:val="00375ADD"/>
    <w:rsid w:val="003765FC"/>
    <w:rsid w:val="00377605"/>
    <w:rsid w:val="00377756"/>
    <w:rsid w:val="003823AD"/>
    <w:rsid w:val="003830D3"/>
    <w:rsid w:val="00386FC5"/>
    <w:rsid w:val="00390628"/>
    <w:rsid w:val="00394881"/>
    <w:rsid w:val="00394E49"/>
    <w:rsid w:val="003A0260"/>
    <w:rsid w:val="003A4A76"/>
    <w:rsid w:val="003A641F"/>
    <w:rsid w:val="003A7050"/>
    <w:rsid w:val="003B0770"/>
    <w:rsid w:val="003B39F3"/>
    <w:rsid w:val="003B57EC"/>
    <w:rsid w:val="003B6662"/>
    <w:rsid w:val="003B737F"/>
    <w:rsid w:val="003C04DD"/>
    <w:rsid w:val="003C3A2A"/>
    <w:rsid w:val="003C66F7"/>
    <w:rsid w:val="003E3545"/>
    <w:rsid w:val="003E45F3"/>
    <w:rsid w:val="003E6F0B"/>
    <w:rsid w:val="003E6F82"/>
    <w:rsid w:val="003F0283"/>
    <w:rsid w:val="003F0751"/>
    <w:rsid w:val="003F5396"/>
    <w:rsid w:val="00400410"/>
    <w:rsid w:val="004026E4"/>
    <w:rsid w:val="0040574F"/>
    <w:rsid w:val="00406D8E"/>
    <w:rsid w:val="00407037"/>
    <w:rsid w:val="00407C14"/>
    <w:rsid w:val="00412745"/>
    <w:rsid w:val="0041384C"/>
    <w:rsid w:val="00415280"/>
    <w:rsid w:val="00415A22"/>
    <w:rsid w:val="00420D12"/>
    <w:rsid w:val="00421722"/>
    <w:rsid w:val="00425280"/>
    <w:rsid w:val="00426274"/>
    <w:rsid w:val="00426435"/>
    <w:rsid w:val="004266D3"/>
    <w:rsid w:val="00427C4E"/>
    <w:rsid w:val="00431C65"/>
    <w:rsid w:val="0043366A"/>
    <w:rsid w:val="004464AE"/>
    <w:rsid w:val="00446D57"/>
    <w:rsid w:val="00447648"/>
    <w:rsid w:val="00447DB0"/>
    <w:rsid w:val="004509D7"/>
    <w:rsid w:val="0045152B"/>
    <w:rsid w:val="00452515"/>
    <w:rsid w:val="00453025"/>
    <w:rsid w:val="00453DE5"/>
    <w:rsid w:val="00453EE3"/>
    <w:rsid w:val="004554B0"/>
    <w:rsid w:val="00455CA3"/>
    <w:rsid w:val="00466DC5"/>
    <w:rsid w:val="004734EF"/>
    <w:rsid w:val="00473B4C"/>
    <w:rsid w:val="004741E9"/>
    <w:rsid w:val="0047466D"/>
    <w:rsid w:val="00474787"/>
    <w:rsid w:val="00474CB2"/>
    <w:rsid w:val="00475689"/>
    <w:rsid w:val="0047684C"/>
    <w:rsid w:val="00477A36"/>
    <w:rsid w:val="0048386C"/>
    <w:rsid w:val="00483FAE"/>
    <w:rsid w:val="0048526C"/>
    <w:rsid w:val="0048695C"/>
    <w:rsid w:val="00491D64"/>
    <w:rsid w:val="00494731"/>
    <w:rsid w:val="00494996"/>
    <w:rsid w:val="00494D39"/>
    <w:rsid w:val="004972F2"/>
    <w:rsid w:val="004A016E"/>
    <w:rsid w:val="004A042E"/>
    <w:rsid w:val="004A1197"/>
    <w:rsid w:val="004A2303"/>
    <w:rsid w:val="004A4362"/>
    <w:rsid w:val="004A4563"/>
    <w:rsid w:val="004A4FA5"/>
    <w:rsid w:val="004A586C"/>
    <w:rsid w:val="004A6E58"/>
    <w:rsid w:val="004A7998"/>
    <w:rsid w:val="004B0625"/>
    <w:rsid w:val="004B3275"/>
    <w:rsid w:val="004D1698"/>
    <w:rsid w:val="004D365F"/>
    <w:rsid w:val="004D4B25"/>
    <w:rsid w:val="004D6032"/>
    <w:rsid w:val="004D62D2"/>
    <w:rsid w:val="004E59B8"/>
    <w:rsid w:val="004E69F5"/>
    <w:rsid w:val="004E6FC8"/>
    <w:rsid w:val="004E7BB0"/>
    <w:rsid w:val="004F1EFB"/>
    <w:rsid w:val="004F3764"/>
    <w:rsid w:val="004F690A"/>
    <w:rsid w:val="00500B71"/>
    <w:rsid w:val="00503D34"/>
    <w:rsid w:val="00506809"/>
    <w:rsid w:val="005149AC"/>
    <w:rsid w:val="005219FD"/>
    <w:rsid w:val="00522A09"/>
    <w:rsid w:val="00527737"/>
    <w:rsid w:val="00532D42"/>
    <w:rsid w:val="005342AE"/>
    <w:rsid w:val="0053439E"/>
    <w:rsid w:val="005358B4"/>
    <w:rsid w:val="00536C07"/>
    <w:rsid w:val="00536D89"/>
    <w:rsid w:val="00540FAD"/>
    <w:rsid w:val="00541ABC"/>
    <w:rsid w:val="005454EC"/>
    <w:rsid w:val="005456C7"/>
    <w:rsid w:val="005462E3"/>
    <w:rsid w:val="005464DA"/>
    <w:rsid w:val="0055024A"/>
    <w:rsid w:val="005506D6"/>
    <w:rsid w:val="0055096C"/>
    <w:rsid w:val="00556CD9"/>
    <w:rsid w:val="005638B9"/>
    <w:rsid w:val="005642B4"/>
    <w:rsid w:val="005708E4"/>
    <w:rsid w:val="00570FCA"/>
    <w:rsid w:val="00571348"/>
    <w:rsid w:val="00571CB1"/>
    <w:rsid w:val="00575D88"/>
    <w:rsid w:val="00580B61"/>
    <w:rsid w:val="00582EEA"/>
    <w:rsid w:val="005839E2"/>
    <w:rsid w:val="00585660"/>
    <w:rsid w:val="005869DB"/>
    <w:rsid w:val="00593ED9"/>
    <w:rsid w:val="005967A2"/>
    <w:rsid w:val="00597D97"/>
    <w:rsid w:val="005A0652"/>
    <w:rsid w:val="005A2DB6"/>
    <w:rsid w:val="005A49E0"/>
    <w:rsid w:val="005A4FD0"/>
    <w:rsid w:val="005A58AB"/>
    <w:rsid w:val="005A6EC8"/>
    <w:rsid w:val="005B0262"/>
    <w:rsid w:val="005B1A00"/>
    <w:rsid w:val="005B5E31"/>
    <w:rsid w:val="005B683A"/>
    <w:rsid w:val="005B68BE"/>
    <w:rsid w:val="005B6E04"/>
    <w:rsid w:val="005C0B75"/>
    <w:rsid w:val="005C3783"/>
    <w:rsid w:val="005C7CD7"/>
    <w:rsid w:val="005D139B"/>
    <w:rsid w:val="005E1260"/>
    <w:rsid w:val="005E4F3A"/>
    <w:rsid w:val="005E6DF1"/>
    <w:rsid w:val="005F2F88"/>
    <w:rsid w:val="005F3E4E"/>
    <w:rsid w:val="005F3F61"/>
    <w:rsid w:val="005F4549"/>
    <w:rsid w:val="005F7521"/>
    <w:rsid w:val="00603C52"/>
    <w:rsid w:val="0060674D"/>
    <w:rsid w:val="006103B9"/>
    <w:rsid w:val="00613559"/>
    <w:rsid w:val="006179D4"/>
    <w:rsid w:val="00617A77"/>
    <w:rsid w:val="00621B57"/>
    <w:rsid w:val="00623D48"/>
    <w:rsid w:val="00626AB6"/>
    <w:rsid w:val="00627A29"/>
    <w:rsid w:val="00630E04"/>
    <w:rsid w:val="00631B32"/>
    <w:rsid w:val="006344C8"/>
    <w:rsid w:val="006346E4"/>
    <w:rsid w:val="00641E87"/>
    <w:rsid w:val="00641F5D"/>
    <w:rsid w:val="00643B4D"/>
    <w:rsid w:val="00643B98"/>
    <w:rsid w:val="006477B1"/>
    <w:rsid w:val="00654C07"/>
    <w:rsid w:val="00656022"/>
    <w:rsid w:val="00657869"/>
    <w:rsid w:val="0066519C"/>
    <w:rsid w:val="006667BC"/>
    <w:rsid w:val="00670FC3"/>
    <w:rsid w:val="00674B64"/>
    <w:rsid w:val="006771A8"/>
    <w:rsid w:val="00682FE6"/>
    <w:rsid w:val="0068477C"/>
    <w:rsid w:val="00687809"/>
    <w:rsid w:val="00691B93"/>
    <w:rsid w:val="006956DC"/>
    <w:rsid w:val="0069625C"/>
    <w:rsid w:val="006A1B1C"/>
    <w:rsid w:val="006A1BF3"/>
    <w:rsid w:val="006A4F1B"/>
    <w:rsid w:val="006A65F9"/>
    <w:rsid w:val="006B0424"/>
    <w:rsid w:val="006B0E04"/>
    <w:rsid w:val="006B1437"/>
    <w:rsid w:val="006B415C"/>
    <w:rsid w:val="006C021C"/>
    <w:rsid w:val="006C6051"/>
    <w:rsid w:val="006D0627"/>
    <w:rsid w:val="006D39D8"/>
    <w:rsid w:val="006E68C6"/>
    <w:rsid w:val="006F4471"/>
    <w:rsid w:val="006F5F26"/>
    <w:rsid w:val="007003F0"/>
    <w:rsid w:val="0070208C"/>
    <w:rsid w:val="00704243"/>
    <w:rsid w:val="00707318"/>
    <w:rsid w:val="00714330"/>
    <w:rsid w:val="00715510"/>
    <w:rsid w:val="0071591D"/>
    <w:rsid w:val="0071695D"/>
    <w:rsid w:val="00724A75"/>
    <w:rsid w:val="007253D0"/>
    <w:rsid w:val="00725D22"/>
    <w:rsid w:val="00726859"/>
    <w:rsid w:val="007275AD"/>
    <w:rsid w:val="00733BE3"/>
    <w:rsid w:val="0074239F"/>
    <w:rsid w:val="007454E7"/>
    <w:rsid w:val="007509E5"/>
    <w:rsid w:val="0075611D"/>
    <w:rsid w:val="00761553"/>
    <w:rsid w:val="00761FEC"/>
    <w:rsid w:val="00765617"/>
    <w:rsid w:val="00766B3F"/>
    <w:rsid w:val="00766DB6"/>
    <w:rsid w:val="00767825"/>
    <w:rsid w:val="007700BA"/>
    <w:rsid w:val="00771E95"/>
    <w:rsid w:val="00771FC7"/>
    <w:rsid w:val="0077375C"/>
    <w:rsid w:val="00773EA4"/>
    <w:rsid w:val="00774D4E"/>
    <w:rsid w:val="007764D1"/>
    <w:rsid w:val="0077776F"/>
    <w:rsid w:val="00782431"/>
    <w:rsid w:val="00782EE5"/>
    <w:rsid w:val="0078502E"/>
    <w:rsid w:val="00790CDB"/>
    <w:rsid w:val="00790F33"/>
    <w:rsid w:val="00792A20"/>
    <w:rsid w:val="00793317"/>
    <w:rsid w:val="00797172"/>
    <w:rsid w:val="007A46E7"/>
    <w:rsid w:val="007A47A3"/>
    <w:rsid w:val="007A4D67"/>
    <w:rsid w:val="007A5649"/>
    <w:rsid w:val="007A5EC9"/>
    <w:rsid w:val="007B235B"/>
    <w:rsid w:val="007B2CA1"/>
    <w:rsid w:val="007B59A5"/>
    <w:rsid w:val="007B644B"/>
    <w:rsid w:val="007B6D13"/>
    <w:rsid w:val="007C101B"/>
    <w:rsid w:val="007C15B4"/>
    <w:rsid w:val="007C4B6E"/>
    <w:rsid w:val="007C4C54"/>
    <w:rsid w:val="007D03E2"/>
    <w:rsid w:val="007F02A4"/>
    <w:rsid w:val="007F0315"/>
    <w:rsid w:val="007F1404"/>
    <w:rsid w:val="007F1ED6"/>
    <w:rsid w:val="007F45E8"/>
    <w:rsid w:val="00805563"/>
    <w:rsid w:val="0081313B"/>
    <w:rsid w:val="00815901"/>
    <w:rsid w:val="00820E73"/>
    <w:rsid w:val="00822041"/>
    <w:rsid w:val="00822100"/>
    <w:rsid w:val="00826475"/>
    <w:rsid w:val="0083101C"/>
    <w:rsid w:val="00836FFF"/>
    <w:rsid w:val="00837B41"/>
    <w:rsid w:val="008411E3"/>
    <w:rsid w:val="008558DB"/>
    <w:rsid w:val="008569EE"/>
    <w:rsid w:val="008571DF"/>
    <w:rsid w:val="00862BAE"/>
    <w:rsid w:val="00867EA1"/>
    <w:rsid w:val="00870AAB"/>
    <w:rsid w:val="00871838"/>
    <w:rsid w:val="00875F8B"/>
    <w:rsid w:val="008768C8"/>
    <w:rsid w:val="00877C17"/>
    <w:rsid w:val="0088085F"/>
    <w:rsid w:val="00881FD2"/>
    <w:rsid w:val="008820EE"/>
    <w:rsid w:val="00884A09"/>
    <w:rsid w:val="00885EA0"/>
    <w:rsid w:val="00886D59"/>
    <w:rsid w:val="00893A24"/>
    <w:rsid w:val="00895950"/>
    <w:rsid w:val="00896FF0"/>
    <w:rsid w:val="008A1058"/>
    <w:rsid w:val="008A350A"/>
    <w:rsid w:val="008A5891"/>
    <w:rsid w:val="008A6252"/>
    <w:rsid w:val="008A63C3"/>
    <w:rsid w:val="008B393F"/>
    <w:rsid w:val="008B423E"/>
    <w:rsid w:val="008B44DC"/>
    <w:rsid w:val="008B452F"/>
    <w:rsid w:val="008B456D"/>
    <w:rsid w:val="008B7A5C"/>
    <w:rsid w:val="008C3E68"/>
    <w:rsid w:val="008C7218"/>
    <w:rsid w:val="008D0C74"/>
    <w:rsid w:val="008D465D"/>
    <w:rsid w:val="008D50F3"/>
    <w:rsid w:val="008D5E2E"/>
    <w:rsid w:val="008E08E2"/>
    <w:rsid w:val="008E17F5"/>
    <w:rsid w:val="008E1FBA"/>
    <w:rsid w:val="008E53F1"/>
    <w:rsid w:val="008E54FC"/>
    <w:rsid w:val="008F3272"/>
    <w:rsid w:val="008F6257"/>
    <w:rsid w:val="008F6699"/>
    <w:rsid w:val="008F6DC6"/>
    <w:rsid w:val="00902169"/>
    <w:rsid w:val="00902BC8"/>
    <w:rsid w:val="00907D95"/>
    <w:rsid w:val="0091077E"/>
    <w:rsid w:val="009200BA"/>
    <w:rsid w:val="0092394C"/>
    <w:rsid w:val="0092496F"/>
    <w:rsid w:val="00930859"/>
    <w:rsid w:val="009329BA"/>
    <w:rsid w:val="00935B93"/>
    <w:rsid w:val="00935FFA"/>
    <w:rsid w:val="009402B6"/>
    <w:rsid w:val="009429DC"/>
    <w:rsid w:val="009452F2"/>
    <w:rsid w:val="0094573E"/>
    <w:rsid w:val="009466DE"/>
    <w:rsid w:val="00950E84"/>
    <w:rsid w:val="00953A91"/>
    <w:rsid w:val="00955659"/>
    <w:rsid w:val="00955B55"/>
    <w:rsid w:val="00960A84"/>
    <w:rsid w:val="00965615"/>
    <w:rsid w:val="00966A2C"/>
    <w:rsid w:val="009677EF"/>
    <w:rsid w:val="00971B1A"/>
    <w:rsid w:val="00974128"/>
    <w:rsid w:val="00974B83"/>
    <w:rsid w:val="00975163"/>
    <w:rsid w:val="0098401E"/>
    <w:rsid w:val="009842EF"/>
    <w:rsid w:val="009863CD"/>
    <w:rsid w:val="009863F2"/>
    <w:rsid w:val="0098649F"/>
    <w:rsid w:val="00990ADB"/>
    <w:rsid w:val="0099420A"/>
    <w:rsid w:val="00994E17"/>
    <w:rsid w:val="00995F26"/>
    <w:rsid w:val="00997059"/>
    <w:rsid w:val="0099712F"/>
    <w:rsid w:val="009A2072"/>
    <w:rsid w:val="009B456A"/>
    <w:rsid w:val="009B4A8D"/>
    <w:rsid w:val="009C03E4"/>
    <w:rsid w:val="009C58C7"/>
    <w:rsid w:val="009C73FB"/>
    <w:rsid w:val="009C7784"/>
    <w:rsid w:val="009D254A"/>
    <w:rsid w:val="009D5AD3"/>
    <w:rsid w:val="009D71C8"/>
    <w:rsid w:val="009E17AA"/>
    <w:rsid w:val="009E65F7"/>
    <w:rsid w:val="009F0783"/>
    <w:rsid w:val="009F14AA"/>
    <w:rsid w:val="009F3A89"/>
    <w:rsid w:val="009F5B8F"/>
    <w:rsid w:val="00A02BBC"/>
    <w:rsid w:val="00A0356B"/>
    <w:rsid w:val="00A03770"/>
    <w:rsid w:val="00A067ED"/>
    <w:rsid w:val="00A07AE1"/>
    <w:rsid w:val="00A106F4"/>
    <w:rsid w:val="00A11B19"/>
    <w:rsid w:val="00A1297C"/>
    <w:rsid w:val="00A14402"/>
    <w:rsid w:val="00A149CE"/>
    <w:rsid w:val="00A1531B"/>
    <w:rsid w:val="00A162F7"/>
    <w:rsid w:val="00A17FBE"/>
    <w:rsid w:val="00A24DDD"/>
    <w:rsid w:val="00A25B89"/>
    <w:rsid w:val="00A30224"/>
    <w:rsid w:val="00A315D7"/>
    <w:rsid w:val="00A3232E"/>
    <w:rsid w:val="00A3387C"/>
    <w:rsid w:val="00A3462E"/>
    <w:rsid w:val="00A3502F"/>
    <w:rsid w:val="00A3596C"/>
    <w:rsid w:val="00A37BBD"/>
    <w:rsid w:val="00A42F91"/>
    <w:rsid w:val="00A47B73"/>
    <w:rsid w:val="00A508B5"/>
    <w:rsid w:val="00A50D56"/>
    <w:rsid w:val="00A52209"/>
    <w:rsid w:val="00A52B5B"/>
    <w:rsid w:val="00A54FBA"/>
    <w:rsid w:val="00A57372"/>
    <w:rsid w:val="00A6015E"/>
    <w:rsid w:val="00A61976"/>
    <w:rsid w:val="00A62753"/>
    <w:rsid w:val="00A6434E"/>
    <w:rsid w:val="00A644AE"/>
    <w:rsid w:val="00A67283"/>
    <w:rsid w:val="00A737B9"/>
    <w:rsid w:val="00A7746B"/>
    <w:rsid w:val="00A80772"/>
    <w:rsid w:val="00A81E04"/>
    <w:rsid w:val="00A83381"/>
    <w:rsid w:val="00A90246"/>
    <w:rsid w:val="00A90AC9"/>
    <w:rsid w:val="00A92AC3"/>
    <w:rsid w:val="00A9343D"/>
    <w:rsid w:val="00A93784"/>
    <w:rsid w:val="00A9542D"/>
    <w:rsid w:val="00AA0690"/>
    <w:rsid w:val="00AA57AA"/>
    <w:rsid w:val="00AA58E0"/>
    <w:rsid w:val="00AA5E3B"/>
    <w:rsid w:val="00AB0D03"/>
    <w:rsid w:val="00AB32D6"/>
    <w:rsid w:val="00AB6590"/>
    <w:rsid w:val="00AB76B0"/>
    <w:rsid w:val="00AB7785"/>
    <w:rsid w:val="00AC28AF"/>
    <w:rsid w:val="00AC2B96"/>
    <w:rsid w:val="00AC418B"/>
    <w:rsid w:val="00AD1474"/>
    <w:rsid w:val="00AD1B67"/>
    <w:rsid w:val="00AD2434"/>
    <w:rsid w:val="00AD2C79"/>
    <w:rsid w:val="00AD3C82"/>
    <w:rsid w:val="00AE5B9A"/>
    <w:rsid w:val="00AF5005"/>
    <w:rsid w:val="00AF658F"/>
    <w:rsid w:val="00B00DB0"/>
    <w:rsid w:val="00B01B13"/>
    <w:rsid w:val="00B04D03"/>
    <w:rsid w:val="00B072A0"/>
    <w:rsid w:val="00B07883"/>
    <w:rsid w:val="00B131FB"/>
    <w:rsid w:val="00B134B1"/>
    <w:rsid w:val="00B1503D"/>
    <w:rsid w:val="00B203DF"/>
    <w:rsid w:val="00B2052D"/>
    <w:rsid w:val="00B21149"/>
    <w:rsid w:val="00B25B75"/>
    <w:rsid w:val="00B27A15"/>
    <w:rsid w:val="00B313BC"/>
    <w:rsid w:val="00B31F41"/>
    <w:rsid w:val="00B3315E"/>
    <w:rsid w:val="00B33F19"/>
    <w:rsid w:val="00B34447"/>
    <w:rsid w:val="00B34C47"/>
    <w:rsid w:val="00B352A8"/>
    <w:rsid w:val="00B45F73"/>
    <w:rsid w:val="00B53891"/>
    <w:rsid w:val="00B54625"/>
    <w:rsid w:val="00B550E4"/>
    <w:rsid w:val="00B55416"/>
    <w:rsid w:val="00B5586D"/>
    <w:rsid w:val="00B571AB"/>
    <w:rsid w:val="00B60847"/>
    <w:rsid w:val="00B628CE"/>
    <w:rsid w:val="00B62A54"/>
    <w:rsid w:val="00B655FC"/>
    <w:rsid w:val="00B658EE"/>
    <w:rsid w:val="00B66064"/>
    <w:rsid w:val="00B67557"/>
    <w:rsid w:val="00B714AB"/>
    <w:rsid w:val="00B727AA"/>
    <w:rsid w:val="00B73C7F"/>
    <w:rsid w:val="00B74460"/>
    <w:rsid w:val="00B7552E"/>
    <w:rsid w:val="00B77677"/>
    <w:rsid w:val="00B82167"/>
    <w:rsid w:val="00B84A8A"/>
    <w:rsid w:val="00B851B8"/>
    <w:rsid w:val="00B85BB6"/>
    <w:rsid w:val="00B86328"/>
    <w:rsid w:val="00B864C6"/>
    <w:rsid w:val="00B937C0"/>
    <w:rsid w:val="00B9426E"/>
    <w:rsid w:val="00B946F8"/>
    <w:rsid w:val="00B96B1B"/>
    <w:rsid w:val="00B9726E"/>
    <w:rsid w:val="00BA0523"/>
    <w:rsid w:val="00BA2D3C"/>
    <w:rsid w:val="00BA4F9E"/>
    <w:rsid w:val="00BA5283"/>
    <w:rsid w:val="00BB024D"/>
    <w:rsid w:val="00BB1922"/>
    <w:rsid w:val="00BB35D2"/>
    <w:rsid w:val="00BB3CF8"/>
    <w:rsid w:val="00BB47B3"/>
    <w:rsid w:val="00BB598B"/>
    <w:rsid w:val="00BB5ADF"/>
    <w:rsid w:val="00BC0EA0"/>
    <w:rsid w:val="00BC1D75"/>
    <w:rsid w:val="00BC6247"/>
    <w:rsid w:val="00BC75B7"/>
    <w:rsid w:val="00BD147B"/>
    <w:rsid w:val="00BD1DDE"/>
    <w:rsid w:val="00BD235B"/>
    <w:rsid w:val="00BD318F"/>
    <w:rsid w:val="00BD69D3"/>
    <w:rsid w:val="00BE604F"/>
    <w:rsid w:val="00BE7650"/>
    <w:rsid w:val="00BF17C9"/>
    <w:rsid w:val="00BF2E8B"/>
    <w:rsid w:val="00BF330D"/>
    <w:rsid w:val="00BF4AC2"/>
    <w:rsid w:val="00C02487"/>
    <w:rsid w:val="00C0463C"/>
    <w:rsid w:val="00C04D6D"/>
    <w:rsid w:val="00C05A73"/>
    <w:rsid w:val="00C067F5"/>
    <w:rsid w:val="00C06B28"/>
    <w:rsid w:val="00C072A1"/>
    <w:rsid w:val="00C07A3A"/>
    <w:rsid w:val="00C11EC2"/>
    <w:rsid w:val="00C238DA"/>
    <w:rsid w:val="00C242DD"/>
    <w:rsid w:val="00C2558A"/>
    <w:rsid w:val="00C25B31"/>
    <w:rsid w:val="00C278BC"/>
    <w:rsid w:val="00C30A1F"/>
    <w:rsid w:val="00C378C6"/>
    <w:rsid w:val="00C41D63"/>
    <w:rsid w:val="00C432E2"/>
    <w:rsid w:val="00C43FD3"/>
    <w:rsid w:val="00C45B03"/>
    <w:rsid w:val="00C46D42"/>
    <w:rsid w:val="00C47E08"/>
    <w:rsid w:val="00C506BA"/>
    <w:rsid w:val="00C53531"/>
    <w:rsid w:val="00C56013"/>
    <w:rsid w:val="00C56137"/>
    <w:rsid w:val="00C608AD"/>
    <w:rsid w:val="00C60D8F"/>
    <w:rsid w:val="00C6121E"/>
    <w:rsid w:val="00C62E70"/>
    <w:rsid w:val="00C63291"/>
    <w:rsid w:val="00C67E02"/>
    <w:rsid w:val="00C73000"/>
    <w:rsid w:val="00C806FD"/>
    <w:rsid w:val="00C80A25"/>
    <w:rsid w:val="00C84170"/>
    <w:rsid w:val="00C853DC"/>
    <w:rsid w:val="00C8701F"/>
    <w:rsid w:val="00C95759"/>
    <w:rsid w:val="00C97549"/>
    <w:rsid w:val="00CA0193"/>
    <w:rsid w:val="00CA09A4"/>
    <w:rsid w:val="00CA0C24"/>
    <w:rsid w:val="00CA37C1"/>
    <w:rsid w:val="00CA5CDF"/>
    <w:rsid w:val="00CA663E"/>
    <w:rsid w:val="00CB1BEB"/>
    <w:rsid w:val="00CB25CD"/>
    <w:rsid w:val="00CB2F1C"/>
    <w:rsid w:val="00CB3CD0"/>
    <w:rsid w:val="00CB5545"/>
    <w:rsid w:val="00CB5B72"/>
    <w:rsid w:val="00CB5EAA"/>
    <w:rsid w:val="00CC0791"/>
    <w:rsid w:val="00CC217C"/>
    <w:rsid w:val="00CC29A7"/>
    <w:rsid w:val="00CC29F8"/>
    <w:rsid w:val="00CC31A4"/>
    <w:rsid w:val="00CC3608"/>
    <w:rsid w:val="00CC529A"/>
    <w:rsid w:val="00CC6238"/>
    <w:rsid w:val="00CC7790"/>
    <w:rsid w:val="00CC7C3F"/>
    <w:rsid w:val="00CD6DB9"/>
    <w:rsid w:val="00CD71CC"/>
    <w:rsid w:val="00CD7D6F"/>
    <w:rsid w:val="00CE334E"/>
    <w:rsid w:val="00CF072C"/>
    <w:rsid w:val="00CF09E2"/>
    <w:rsid w:val="00CF20B0"/>
    <w:rsid w:val="00CF53AA"/>
    <w:rsid w:val="00CF6775"/>
    <w:rsid w:val="00CF6827"/>
    <w:rsid w:val="00CF73F3"/>
    <w:rsid w:val="00D01646"/>
    <w:rsid w:val="00D01D42"/>
    <w:rsid w:val="00D0431D"/>
    <w:rsid w:val="00D06766"/>
    <w:rsid w:val="00D07736"/>
    <w:rsid w:val="00D13AB0"/>
    <w:rsid w:val="00D1444E"/>
    <w:rsid w:val="00D162D7"/>
    <w:rsid w:val="00D2355A"/>
    <w:rsid w:val="00D253FC"/>
    <w:rsid w:val="00D36C95"/>
    <w:rsid w:val="00D4176E"/>
    <w:rsid w:val="00D43A3D"/>
    <w:rsid w:val="00D44130"/>
    <w:rsid w:val="00D448B5"/>
    <w:rsid w:val="00D45335"/>
    <w:rsid w:val="00D50418"/>
    <w:rsid w:val="00D51466"/>
    <w:rsid w:val="00D52D90"/>
    <w:rsid w:val="00D53832"/>
    <w:rsid w:val="00D546C3"/>
    <w:rsid w:val="00D5759F"/>
    <w:rsid w:val="00D630DA"/>
    <w:rsid w:val="00D63D9E"/>
    <w:rsid w:val="00D64E09"/>
    <w:rsid w:val="00D65A08"/>
    <w:rsid w:val="00D705DB"/>
    <w:rsid w:val="00D747FE"/>
    <w:rsid w:val="00D76424"/>
    <w:rsid w:val="00D800A2"/>
    <w:rsid w:val="00D81124"/>
    <w:rsid w:val="00D81C14"/>
    <w:rsid w:val="00D85956"/>
    <w:rsid w:val="00D85F65"/>
    <w:rsid w:val="00D900C9"/>
    <w:rsid w:val="00D91EFE"/>
    <w:rsid w:val="00D92704"/>
    <w:rsid w:val="00D94C1D"/>
    <w:rsid w:val="00D966AF"/>
    <w:rsid w:val="00DA0769"/>
    <w:rsid w:val="00DA230B"/>
    <w:rsid w:val="00DA4E3F"/>
    <w:rsid w:val="00DA52C8"/>
    <w:rsid w:val="00DA53DD"/>
    <w:rsid w:val="00DA732F"/>
    <w:rsid w:val="00DB11B2"/>
    <w:rsid w:val="00DB4953"/>
    <w:rsid w:val="00DC089E"/>
    <w:rsid w:val="00DC190F"/>
    <w:rsid w:val="00DC21A0"/>
    <w:rsid w:val="00DC29C9"/>
    <w:rsid w:val="00DC2C41"/>
    <w:rsid w:val="00DC3465"/>
    <w:rsid w:val="00DC40ED"/>
    <w:rsid w:val="00DC45EC"/>
    <w:rsid w:val="00DD4C88"/>
    <w:rsid w:val="00DD6A19"/>
    <w:rsid w:val="00DE1189"/>
    <w:rsid w:val="00DE1A18"/>
    <w:rsid w:val="00DE4243"/>
    <w:rsid w:val="00DE5B47"/>
    <w:rsid w:val="00DF3DA0"/>
    <w:rsid w:val="00DF74F9"/>
    <w:rsid w:val="00E0050E"/>
    <w:rsid w:val="00E007B5"/>
    <w:rsid w:val="00E011D5"/>
    <w:rsid w:val="00E0143B"/>
    <w:rsid w:val="00E03462"/>
    <w:rsid w:val="00E046AF"/>
    <w:rsid w:val="00E07783"/>
    <w:rsid w:val="00E10B9A"/>
    <w:rsid w:val="00E1262A"/>
    <w:rsid w:val="00E14533"/>
    <w:rsid w:val="00E14CC8"/>
    <w:rsid w:val="00E201B8"/>
    <w:rsid w:val="00E229D7"/>
    <w:rsid w:val="00E23379"/>
    <w:rsid w:val="00E2353A"/>
    <w:rsid w:val="00E239CE"/>
    <w:rsid w:val="00E23AFC"/>
    <w:rsid w:val="00E26910"/>
    <w:rsid w:val="00E26F97"/>
    <w:rsid w:val="00E271A9"/>
    <w:rsid w:val="00E31267"/>
    <w:rsid w:val="00E36386"/>
    <w:rsid w:val="00E42E1F"/>
    <w:rsid w:val="00E432E2"/>
    <w:rsid w:val="00E45AE2"/>
    <w:rsid w:val="00E50986"/>
    <w:rsid w:val="00E51B7A"/>
    <w:rsid w:val="00E5222A"/>
    <w:rsid w:val="00E529D3"/>
    <w:rsid w:val="00E53D1D"/>
    <w:rsid w:val="00E554F6"/>
    <w:rsid w:val="00E5564F"/>
    <w:rsid w:val="00E5719B"/>
    <w:rsid w:val="00E60A7C"/>
    <w:rsid w:val="00E62284"/>
    <w:rsid w:val="00E62B70"/>
    <w:rsid w:val="00E64EC8"/>
    <w:rsid w:val="00E65BA7"/>
    <w:rsid w:val="00E6660F"/>
    <w:rsid w:val="00E6671F"/>
    <w:rsid w:val="00E66C31"/>
    <w:rsid w:val="00E70B1A"/>
    <w:rsid w:val="00E71790"/>
    <w:rsid w:val="00E72B91"/>
    <w:rsid w:val="00E72C9A"/>
    <w:rsid w:val="00E73C7A"/>
    <w:rsid w:val="00E76229"/>
    <w:rsid w:val="00E76338"/>
    <w:rsid w:val="00E77F2A"/>
    <w:rsid w:val="00E81D99"/>
    <w:rsid w:val="00E83DCF"/>
    <w:rsid w:val="00E85D10"/>
    <w:rsid w:val="00E863DD"/>
    <w:rsid w:val="00E87B90"/>
    <w:rsid w:val="00E90C67"/>
    <w:rsid w:val="00E910F5"/>
    <w:rsid w:val="00E94A1B"/>
    <w:rsid w:val="00EA73F5"/>
    <w:rsid w:val="00EB09C1"/>
    <w:rsid w:val="00EB0CCD"/>
    <w:rsid w:val="00EB1F0C"/>
    <w:rsid w:val="00EB2613"/>
    <w:rsid w:val="00EB3377"/>
    <w:rsid w:val="00EB52A4"/>
    <w:rsid w:val="00EB5522"/>
    <w:rsid w:val="00EB7040"/>
    <w:rsid w:val="00EC3423"/>
    <w:rsid w:val="00EC3B7C"/>
    <w:rsid w:val="00EC3CE0"/>
    <w:rsid w:val="00ED0A1E"/>
    <w:rsid w:val="00ED35D0"/>
    <w:rsid w:val="00ED5157"/>
    <w:rsid w:val="00ED7178"/>
    <w:rsid w:val="00EE0D20"/>
    <w:rsid w:val="00EE1435"/>
    <w:rsid w:val="00EE25EA"/>
    <w:rsid w:val="00EE27DA"/>
    <w:rsid w:val="00EE2BA9"/>
    <w:rsid w:val="00EE3382"/>
    <w:rsid w:val="00EE545F"/>
    <w:rsid w:val="00EE65D7"/>
    <w:rsid w:val="00EE71CF"/>
    <w:rsid w:val="00EE7478"/>
    <w:rsid w:val="00EF0A55"/>
    <w:rsid w:val="00EF270B"/>
    <w:rsid w:val="00EF723F"/>
    <w:rsid w:val="00EF7B95"/>
    <w:rsid w:val="00F017F0"/>
    <w:rsid w:val="00F02F51"/>
    <w:rsid w:val="00F068EC"/>
    <w:rsid w:val="00F13F1F"/>
    <w:rsid w:val="00F15793"/>
    <w:rsid w:val="00F16959"/>
    <w:rsid w:val="00F23351"/>
    <w:rsid w:val="00F2440B"/>
    <w:rsid w:val="00F25609"/>
    <w:rsid w:val="00F270BB"/>
    <w:rsid w:val="00F30E00"/>
    <w:rsid w:val="00F315D9"/>
    <w:rsid w:val="00F324CD"/>
    <w:rsid w:val="00F3341C"/>
    <w:rsid w:val="00F400BD"/>
    <w:rsid w:val="00F4027B"/>
    <w:rsid w:val="00F405CF"/>
    <w:rsid w:val="00F4075D"/>
    <w:rsid w:val="00F40769"/>
    <w:rsid w:val="00F46322"/>
    <w:rsid w:val="00F540D2"/>
    <w:rsid w:val="00F548B3"/>
    <w:rsid w:val="00F54A0F"/>
    <w:rsid w:val="00F5706A"/>
    <w:rsid w:val="00F57C73"/>
    <w:rsid w:val="00F62E64"/>
    <w:rsid w:val="00F655EE"/>
    <w:rsid w:val="00F666F7"/>
    <w:rsid w:val="00F71A56"/>
    <w:rsid w:val="00F72FC9"/>
    <w:rsid w:val="00F80B5B"/>
    <w:rsid w:val="00F80B9F"/>
    <w:rsid w:val="00F80DAE"/>
    <w:rsid w:val="00F8145C"/>
    <w:rsid w:val="00F8216C"/>
    <w:rsid w:val="00F91016"/>
    <w:rsid w:val="00F9118F"/>
    <w:rsid w:val="00F913CA"/>
    <w:rsid w:val="00F920C6"/>
    <w:rsid w:val="00F933B8"/>
    <w:rsid w:val="00F9433D"/>
    <w:rsid w:val="00F946A0"/>
    <w:rsid w:val="00F96F49"/>
    <w:rsid w:val="00FA0037"/>
    <w:rsid w:val="00FA0E8D"/>
    <w:rsid w:val="00FA1AAF"/>
    <w:rsid w:val="00FA5E8D"/>
    <w:rsid w:val="00FA6D0C"/>
    <w:rsid w:val="00FB0528"/>
    <w:rsid w:val="00FB1333"/>
    <w:rsid w:val="00FB14A7"/>
    <w:rsid w:val="00FB3923"/>
    <w:rsid w:val="00FB5343"/>
    <w:rsid w:val="00FB625C"/>
    <w:rsid w:val="00FB7177"/>
    <w:rsid w:val="00FB7D73"/>
    <w:rsid w:val="00FD3E1A"/>
    <w:rsid w:val="00FD6FC4"/>
    <w:rsid w:val="00FE4847"/>
    <w:rsid w:val="00FE6955"/>
    <w:rsid w:val="00FE6A7A"/>
    <w:rsid w:val="00FF019F"/>
    <w:rsid w:val="00FF0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AD1474"/>
    <w:rPr>
      <w:sz w:val="24"/>
      <w:szCs w:val="24"/>
    </w:rPr>
  </w:style>
  <w:style w:type="paragraph" w:styleId="10">
    <w:name w:val="heading 1"/>
    <w:basedOn w:val="aa"/>
    <w:next w:val="aa"/>
    <w:link w:val="11"/>
    <w:uiPriority w:val="9"/>
    <w:qFormat/>
    <w:rsid w:val="00E269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a"/>
    <w:next w:val="aa"/>
    <w:link w:val="30"/>
    <w:semiHidden/>
    <w:unhideWhenUsed/>
    <w:qFormat/>
    <w:rsid w:val="00EB33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a"/>
    <w:next w:val="aa"/>
    <w:link w:val="80"/>
    <w:qFormat/>
    <w:rsid w:val="00A3596C"/>
    <w:pPr>
      <w:keepNext/>
      <w:outlineLvl w:val="7"/>
    </w:pPr>
    <w:rPr>
      <w:b/>
      <w:bCs/>
      <w:szCs w:val="20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rsid w:val="00AF658F"/>
    <w:rPr>
      <w:color w:val="0000FF"/>
      <w:u w:val="single"/>
    </w:rPr>
  </w:style>
  <w:style w:type="paragraph" w:styleId="af">
    <w:name w:val="Balloon Text"/>
    <w:basedOn w:val="aa"/>
    <w:link w:val="af0"/>
    <w:uiPriority w:val="99"/>
    <w:semiHidden/>
    <w:rsid w:val="00065097"/>
    <w:rPr>
      <w:rFonts w:ascii="Tahoma" w:hAnsi="Tahoma" w:cs="Tahoma"/>
      <w:sz w:val="16"/>
      <w:szCs w:val="16"/>
    </w:rPr>
  </w:style>
  <w:style w:type="table" w:styleId="af1">
    <w:name w:val="Table Grid"/>
    <w:basedOn w:val="ac"/>
    <w:uiPriority w:val="59"/>
    <w:rsid w:val="00EE7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footer"/>
    <w:basedOn w:val="aa"/>
    <w:link w:val="af3"/>
    <w:uiPriority w:val="99"/>
    <w:rsid w:val="002402B8"/>
    <w:pPr>
      <w:tabs>
        <w:tab w:val="center" w:pos="4677"/>
        <w:tab w:val="right" w:pos="9355"/>
      </w:tabs>
    </w:pPr>
  </w:style>
  <w:style w:type="character" w:styleId="af4">
    <w:name w:val="page number"/>
    <w:basedOn w:val="ab"/>
    <w:rsid w:val="002402B8"/>
  </w:style>
  <w:style w:type="paragraph" w:styleId="af5">
    <w:name w:val="Subtitle"/>
    <w:basedOn w:val="aa"/>
    <w:next w:val="aa"/>
    <w:link w:val="af6"/>
    <w:qFormat/>
    <w:rsid w:val="008F6DC6"/>
    <w:pPr>
      <w:spacing w:after="60"/>
      <w:jc w:val="center"/>
      <w:outlineLvl w:val="1"/>
    </w:pPr>
    <w:rPr>
      <w:rFonts w:ascii="Cambria" w:hAnsi="Cambria"/>
    </w:rPr>
  </w:style>
  <w:style w:type="character" w:customStyle="1" w:styleId="af6">
    <w:name w:val="Подзаголовок Знак"/>
    <w:basedOn w:val="ab"/>
    <w:link w:val="af5"/>
    <w:rsid w:val="008F6DC6"/>
    <w:rPr>
      <w:rFonts w:ascii="Cambria" w:eastAsia="Times New Roman" w:hAnsi="Cambria" w:cs="Times New Roman"/>
      <w:sz w:val="24"/>
      <w:szCs w:val="24"/>
    </w:rPr>
  </w:style>
  <w:style w:type="paragraph" w:styleId="af7">
    <w:name w:val="header"/>
    <w:basedOn w:val="aa"/>
    <w:link w:val="af8"/>
    <w:rsid w:val="0017449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b"/>
    <w:link w:val="af7"/>
    <w:rsid w:val="0017449E"/>
    <w:rPr>
      <w:sz w:val="24"/>
      <w:szCs w:val="24"/>
    </w:rPr>
  </w:style>
  <w:style w:type="character" w:customStyle="1" w:styleId="af3">
    <w:name w:val="Нижний колонтитул Знак"/>
    <w:basedOn w:val="ab"/>
    <w:link w:val="af2"/>
    <w:uiPriority w:val="99"/>
    <w:rsid w:val="00EF7B95"/>
    <w:rPr>
      <w:sz w:val="24"/>
      <w:szCs w:val="24"/>
    </w:rPr>
  </w:style>
  <w:style w:type="paragraph" w:customStyle="1" w:styleId="ConsPlusNormal">
    <w:name w:val="ConsPlusNormal"/>
    <w:link w:val="ConsPlusNormal0"/>
    <w:uiPriority w:val="99"/>
    <w:rsid w:val="00A16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ConsPlusNormal0">
    <w:name w:val="ConsPlusNormal Знак"/>
    <w:basedOn w:val="ab"/>
    <w:link w:val="ConsPlusNormal"/>
    <w:uiPriority w:val="99"/>
    <w:rsid w:val="00A162F7"/>
    <w:rPr>
      <w:rFonts w:ascii="Arial" w:hAnsi="Arial" w:cs="Arial"/>
      <w:lang w:val="ru-RU" w:eastAsia="ru-RU" w:bidi="ar-SA"/>
    </w:rPr>
  </w:style>
  <w:style w:type="paragraph" w:styleId="af9">
    <w:name w:val="List Paragraph"/>
    <w:basedOn w:val="aa"/>
    <w:uiPriority w:val="34"/>
    <w:qFormat/>
    <w:rsid w:val="006A1BF3"/>
    <w:pPr>
      <w:ind w:left="708"/>
    </w:pPr>
  </w:style>
  <w:style w:type="paragraph" w:customStyle="1" w:styleId="31">
    <w:name w:val="Стиль3"/>
    <w:basedOn w:val="2"/>
    <w:rsid w:val="006D39D8"/>
    <w:pPr>
      <w:widowControl w:val="0"/>
      <w:tabs>
        <w:tab w:val="num" w:pos="227"/>
      </w:tabs>
      <w:adjustRightInd w:val="0"/>
      <w:spacing w:after="0" w:line="240" w:lineRule="auto"/>
      <w:ind w:left="0"/>
      <w:jc w:val="both"/>
      <w:textAlignment w:val="baseline"/>
    </w:pPr>
  </w:style>
  <w:style w:type="paragraph" w:styleId="2">
    <w:name w:val="Body Text Indent 2"/>
    <w:basedOn w:val="aa"/>
    <w:link w:val="20"/>
    <w:rsid w:val="006D39D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b"/>
    <w:link w:val="2"/>
    <w:rsid w:val="006D39D8"/>
    <w:rPr>
      <w:sz w:val="24"/>
      <w:szCs w:val="24"/>
    </w:rPr>
  </w:style>
  <w:style w:type="character" w:customStyle="1" w:styleId="80">
    <w:name w:val="Заголовок 8 Знак"/>
    <w:basedOn w:val="ab"/>
    <w:link w:val="8"/>
    <w:rsid w:val="00CC29F8"/>
    <w:rPr>
      <w:b/>
      <w:bCs/>
      <w:sz w:val="24"/>
    </w:rPr>
  </w:style>
  <w:style w:type="paragraph" w:styleId="afa">
    <w:name w:val="Body Text"/>
    <w:basedOn w:val="aa"/>
    <w:link w:val="afb"/>
    <w:uiPriority w:val="99"/>
    <w:rsid w:val="00452515"/>
    <w:pPr>
      <w:spacing w:after="120"/>
    </w:pPr>
  </w:style>
  <w:style w:type="character" w:customStyle="1" w:styleId="afb">
    <w:name w:val="Основной текст Знак"/>
    <w:basedOn w:val="ab"/>
    <w:link w:val="afa"/>
    <w:uiPriority w:val="99"/>
    <w:rsid w:val="00452515"/>
    <w:rPr>
      <w:sz w:val="24"/>
      <w:szCs w:val="24"/>
    </w:rPr>
  </w:style>
  <w:style w:type="paragraph" w:customStyle="1" w:styleId="ConsNormal">
    <w:name w:val="ConsNormal"/>
    <w:rsid w:val="00452515"/>
    <w:pPr>
      <w:widowControl w:val="0"/>
      <w:snapToGrid w:val="0"/>
      <w:ind w:firstLine="720"/>
    </w:pPr>
    <w:rPr>
      <w:rFonts w:ascii="Arial" w:hAnsi="Arial"/>
    </w:rPr>
  </w:style>
  <w:style w:type="character" w:customStyle="1" w:styleId="apple-converted-space">
    <w:name w:val="apple-converted-space"/>
    <w:basedOn w:val="ab"/>
    <w:rsid w:val="00452515"/>
  </w:style>
  <w:style w:type="character" w:customStyle="1" w:styleId="11">
    <w:name w:val="Заголовок 1 Знак"/>
    <w:basedOn w:val="ab"/>
    <w:link w:val="10"/>
    <w:uiPriority w:val="9"/>
    <w:rsid w:val="00E2691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-0">
    <w:name w:val="Интернет-ссылка"/>
    <w:rsid w:val="00E26910"/>
    <w:rPr>
      <w:color w:val="000080"/>
      <w:u w:val="single"/>
    </w:rPr>
  </w:style>
  <w:style w:type="paragraph" w:customStyle="1" w:styleId="Pa13">
    <w:name w:val="Pa13"/>
    <w:basedOn w:val="aa"/>
    <w:qFormat/>
    <w:rsid w:val="00E26910"/>
    <w:pPr>
      <w:spacing w:line="121" w:lineRule="atLeast"/>
    </w:pPr>
    <w:rPr>
      <w:rFonts w:ascii="DendaNewLightCTT" w:eastAsia="Calibri" w:hAnsi="DendaNewLightCTT"/>
      <w:color w:val="00000A"/>
      <w:lang w:eastAsia="en-US"/>
    </w:rPr>
  </w:style>
  <w:style w:type="paragraph" w:customStyle="1" w:styleId="Pa15">
    <w:name w:val="Pa15"/>
    <w:basedOn w:val="aa"/>
    <w:qFormat/>
    <w:rsid w:val="00E26910"/>
    <w:pPr>
      <w:spacing w:line="121" w:lineRule="atLeast"/>
    </w:pPr>
    <w:rPr>
      <w:rFonts w:ascii="DendaNewLightCTT" w:eastAsia="Calibri" w:hAnsi="DendaNewLightCTT"/>
      <w:color w:val="00000A"/>
      <w:lang w:eastAsia="en-US"/>
    </w:rPr>
  </w:style>
  <w:style w:type="character" w:customStyle="1" w:styleId="30">
    <w:name w:val="Заголовок 3 Знак"/>
    <w:basedOn w:val="ab"/>
    <w:link w:val="3"/>
    <w:semiHidden/>
    <w:rsid w:val="00EB337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c">
    <w:name w:val="Title"/>
    <w:basedOn w:val="aa"/>
    <w:link w:val="afd"/>
    <w:uiPriority w:val="10"/>
    <w:qFormat/>
    <w:rsid w:val="00EB3377"/>
    <w:pPr>
      <w:jc w:val="center"/>
    </w:pPr>
    <w:rPr>
      <w:b/>
      <w:szCs w:val="20"/>
    </w:rPr>
  </w:style>
  <w:style w:type="character" w:customStyle="1" w:styleId="afd">
    <w:name w:val="Название Знак"/>
    <w:basedOn w:val="ab"/>
    <w:link w:val="afc"/>
    <w:uiPriority w:val="10"/>
    <w:rsid w:val="00EB3377"/>
    <w:rPr>
      <w:b/>
      <w:sz w:val="24"/>
    </w:rPr>
  </w:style>
  <w:style w:type="paragraph" w:customStyle="1" w:styleId="21">
    <w:name w:val="Основной текст 21"/>
    <w:basedOn w:val="aa"/>
    <w:rsid w:val="00EB3377"/>
    <w:pPr>
      <w:jc w:val="both"/>
    </w:pPr>
    <w:rPr>
      <w:szCs w:val="20"/>
    </w:rPr>
  </w:style>
  <w:style w:type="paragraph" w:customStyle="1" w:styleId="310">
    <w:name w:val="Основной текст 31"/>
    <w:basedOn w:val="aa"/>
    <w:rsid w:val="00EB3377"/>
    <w:pPr>
      <w:ind w:right="-57"/>
      <w:jc w:val="both"/>
    </w:pPr>
    <w:rPr>
      <w:rFonts w:ascii="Arial" w:hAnsi="Arial"/>
      <w:szCs w:val="20"/>
    </w:rPr>
  </w:style>
  <w:style w:type="character" w:customStyle="1" w:styleId="wmi-callto">
    <w:name w:val="wmi-callto"/>
    <w:rsid w:val="003E6F82"/>
  </w:style>
  <w:style w:type="paragraph" w:customStyle="1" w:styleId="-">
    <w:name w:val="Список -"/>
    <w:basedOn w:val="aa"/>
    <w:rsid w:val="00884A09"/>
    <w:pPr>
      <w:numPr>
        <w:numId w:val="2"/>
      </w:num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afe">
    <w:name w:val="Базовый"/>
    <w:uiPriority w:val="99"/>
    <w:rsid w:val="00884A09"/>
    <w:pPr>
      <w:tabs>
        <w:tab w:val="left" w:pos="709"/>
      </w:tabs>
      <w:suppressAutoHyphens/>
      <w:spacing w:line="200" w:lineRule="atLeast"/>
    </w:pPr>
    <w:rPr>
      <w:sz w:val="24"/>
      <w:szCs w:val="24"/>
    </w:rPr>
  </w:style>
  <w:style w:type="character" w:customStyle="1" w:styleId="af0">
    <w:name w:val="Текст выноски Знак"/>
    <w:basedOn w:val="ab"/>
    <w:link w:val="af"/>
    <w:uiPriority w:val="99"/>
    <w:semiHidden/>
    <w:rsid w:val="00D162D7"/>
    <w:rPr>
      <w:rFonts w:ascii="Tahoma" w:hAnsi="Tahoma" w:cs="Tahoma"/>
      <w:sz w:val="16"/>
      <w:szCs w:val="16"/>
    </w:rPr>
  </w:style>
  <w:style w:type="paragraph" w:styleId="aff">
    <w:name w:val="Normal (Web)"/>
    <w:basedOn w:val="aa"/>
    <w:uiPriority w:val="99"/>
    <w:unhideWhenUsed/>
    <w:rsid w:val="00D162D7"/>
    <w:pPr>
      <w:spacing w:before="100" w:beforeAutospacing="1" w:after="100" w:afterAutospacing="1"/>
    </w:pPr>
  </w:style>
  <w:style w:type="paragraph" w:styleId="aff0">
    <w:name w:val="TOC Heading"/>
    <w:basedOn w:val="10"/>
    <w:next w:val="aa"/>
    <w:uiPriority w:val="39"/>
    <w:unhideWhenUsed/>
    <w:qFormat/>
    <w:rsid w:val="00D162D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12">
    <w:name w:val="toc 1"/>
    <w:basedOn w:val="aa"/>
    <w:next w:val="aa"/>
    <w:autoRedefine/>
    <w:uiPriority w:val="39"/>
    <w:unhideWhenUsed/>
    <w:rsid w:val="00D162D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13">
    <w:name w:val="Основной текст1"/>
    <w:rsid w:val="00CC529A"/>
    <w:rPr>
      <w:rFonts w:ascii="Lucida Sans Unicode" w:eastAsia="Lucida Sans Unicode" w:hAnsi="Lucida Sans Unicode" w:cs="Lucida Sans Unicode" w:hint="default"/>
      <w:b/>
      <w:bCs/>
      <w:i w:val="0"/>
      <w:iCs w:val="0"/>
      <w:smallCaps w:val="0"/>
      <w:strike w:val="0"/>
      <w:dstrike w:val="0"/>
      <w:color w:val="000000"/>
      <w:spacing w:val="-10"/>
      <w:w w:val="100"/>
      <w:position w:val="0"/>
      <w:sz w:val="24"/>
      <w:szCs w:val="24"/>
      <w:u w:val="none"/>
      <w:effect w:val="none"/>
      <w:lang w:val="ru-RU"/>
    </w:rPr>
  </w:style>
  <w:style w:type="paragraph" w:customStyle="1" w:styleId="a0">
    <w:name w:val="Д_Глава"/>
    <w:basedOn w:val="aa"/>
    <w:next w:val="a1"/>
    <w:rsid w:val="003A641F"/>
    <w:pPr>
      <w:numPr>
        <w:numId w:val="27"/>
      </w:num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a1">
    <w:name w:val="Д_Раздел"/>
    <w:basedOn w:val="aa"/>
    <w:next w:val="aa"/>
    <w:autoRedefine/>
    <w:rsid w:val="003A641F"/>
    <w:pPr>
      <w:numPr>
        <w:ilvl w:val="1"/>
        <w:numId w:val="27"/>
      </w:num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a2">
    <w:name w:val="Д_СтПункт№"/>
    <w:basedOn w:val="aa"/>
    <w:rsid w:val="003A641F"/>
    <w:pPr>
      <w:numPr>
        <w:ilvl w:val="3"/>
        <w:numId w:val="27"/>
      </w:numPr>
      <w:spacing w:after="120"/>
    </w:pPr>
    <w:rPr>
      <w:rFonts w:ascii="Arial Narrow" w:hAnsi="Arial Narrow"/>
    </w:rPr>
  </w:style>
  <w:style w:type="paragraph" w:customStyle="1" w:styleId="a3">
    <w:name w:val="Д_СтПунктБ№"/>
    <w:basedOn w:val="aa"/>
    <w:rsid w:val="003A641F"/>
    <w:pPr>
      <w:numPr>
        <w:ilvl w:val="4"/>
        <w:numId w:val="27"/>
      </w:numPr>
      <w:spacing w:after="120"/>
    </w:pPr>
    <w:rPr>
      <w:rFonts w:ascii="Arial Narrow" w:hAnsi="Arial Narrow"/>
    </w:rPr>
  </w:style>
  <w:style w:type="paragraph" w:customStyle="1" w:styleId="a4">
    <w:name w:val="Д_СтПунктП№"/>
    <w:basedOn w:val="aa"/>
    <w:rsid w:val="003A641F"/>
    <w:pPr>
      <w:numPr>
        <w:ilvl w:val="5"/>
        <w:numId w:val="27"/>
      </w:numPr>
      <w:spacing w:after="120"/>
    </w:pPr>
    <w:rPr>
      <w:rFonts w:ascii="Arial Narrow" w:hAnsi="Arial Narrow"/>
    </w:rPr>
  </w:style>
  <w:style w:type="paragraph" w:customStyle="1" w:styleId="a5">
    <w:name w:val="Д_СтПунктПб№"/>
    <w:basedOn w:val="aa"/>
    <w:rsid w:val="003A641F"/>
    <w:pPr>
      <w:numPr>
        <w:ilvl w:val="6"/>
        <w:numId w:val="27"/>
      </w:numPr>
      <w:spacing w:after="120"/>
    </w:pPr>
    <w:rPr>
      <w:rFonts w:ascii="Arial Narrow" w:hAnsi="Arial Narrow"/>
    </w:rPr>
  </w:style>
  <w:style w:type="numbering" w:customStyle="1" w:styleId="a">
    <w:name w:val="Д_Стиль"/>
    <w:rsid w:val="003A641F"/>
    <w:pPr>
      <w:numPr>
        <w:numId w:val="29"/>
      </w:numPr>
    </w:pPr>
  </w:style>
  <w:style w:type="paragraph" w:customStyle="1" w:styleId="a6">
    <w:name w:val="Пункт Знак"/>
    <w:basedOn w:val="aa"/>
    <w:rsid w:val="00881FD2"/>
    <w:pPr>
      <w:numPr>
        <w:ilvl w:val="1"/>
        <w:numId w:val="28"/>
      </w:numPr>
      <w:tabs>
        <w:tab w:val="left" w:pos="851"/>
        <w:tab w:val="left" w:pos="1134"/>
      </w:tabs>
      <w:spacing w:line="360" w:lineRule="auto"/>
      <w:jc w:val="both"/>
    </w:pPr>
    <w:rPr>
      <w:snapToGrid w:val="0"/>
      <w:sz w:val="28"/>
      <w:szCs w:val="20"/>
    </w:rPr>
  </w:style>
  <w:style w:type="paragraph" w:customStyle="1" w:styleId="a7">
    <w:name w:val="Подпункт"/>
    <w:basedOn w:val="a6"/>
    <w:rsid w:val="00881FD2"/>
    <w:pPr>
      <w:numPr>
        <w:ilvl w:val="2"/>
      </w:numPr>
      <w:tabs>
        <w:tab w:val="clear" w:pos="1134"/>
      </w:tabs>
    </w:pPr>
  </w:style>
  <w:style w:type="paragraph" w:customStyle="1" w:styleId="a8">
    <w:name w:val="Подподпункт"/>
    <w:basedOn w:val="a7"/>
    <w:rsid w:val="00881FD2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9">
    <w:name w:val="Подподподпункт"/>
    <w:basedOn w:val="aa"/>
    <w:rsid w:val="00881FD2"/>
    <w:pPr>
      <w:numPr>
        <w:ilvl w:val="4"/>
        <w:numId w:val="28"/>
      </w:numPr>
      <w:tabs>
        <w:tab w:val="left" w:pos="1134"/>
        <w:tab w:val="left" w:pos="1701"/>
      </w:tabs>
      <w:spacing w:line="360" w:lineRule="auto"/>
      <w:jc w:val="both"/>
    </w:pPr>
    <w:rPr>
      <w:snapToGrid w:val="0"/>
      <w:sz w:val="28"/>
      <w:szCs w:val="20"/>
    </w:rPr>
  </w:style>
  <w:style w:type="paragraph" w:customStyle="1" w:styleId="1">
    <w:name w:val="Пункт1"/>
    <w:basedOn w:val="aa"/>
    <w:rsid w:val="00881FD2"/>
    <w:pPr>
      <w:numPr>
        <w:numId w:val="28"/>
      </w:numPr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table" w:customStyle="1" w:styleId="32">
    <w:name w:val="Сетка таблицы3"/>
    <w:basedOn w:val="ac"/>
    <w:next w:val="af1"/>
    <w:uiPriority w:val="59"/>
    <w:rsid w:val="00BA4F9E"/>
    <w:rPr>
      <w:rFonts w:eastAsiaTheme="minorHAns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D800A2"/>
    <w:pPr>
      <w:suppressLineNumbers/>
      <w:ind w:firstLine="397"/>
      <w:jc w:val="both"/>
    </w:pPr>
    <w:rPr>
      <w:sz w:val="28"/>
      <w:szCs w:val="24"/>
    </w:rPr>
  </w:style>
  <w:style w:type="character" w:customStyle="1" w:styleId="22">
    <w:name w:val="Основной текст (2)_"/>
    <w:basedOn w:val="ab"/>
    <w:link w:val="23"/>
    <w:rsid w:val="00231EF1"/>
    <w:rPr>
      <w:rFonts w:ascii="Arial" w:eastAsia="Arial" w:hAnsi="Arial" w:cs="Arial"/>
      <w:sz w:val="24"/>
      <w:szCs w:val="24"/>
      <w:shd w:val="clear" w:color="auto" w:fill="FFFFFF"/>
    </w:rPr>
  </w:style>
  <w:style w:type="paragraph" w:customStyle="1" w:styleId="23">
    <w:name w:val="Основной текст (2)"/>
    <w:basedOn w:val="aa"/>
    <w:link w:val="22"/>
    <w:rsid w:val="00231EF1"/>
    <w:pPr>
      <w:widowControl w:val="0"/>
      <w:shd w:val="clear" w:color="auto" w:fill="FFFFFF"/>
      <w:spacing w:line="0" w:lineRule="atLeast"/>
    </w:pPr>
    <w:rPr>
      <w:rFonts w:ascii="Arial" w:eastAsia="Arial" w:hAnsi="Arial" w:cs="Arial"/>
    </w:rPr>
  </w:style>
  <w:style w:type="character" w:customStyle="1" w:styleId="2Exact">
    <w:name w:val="Основной текст (2) Exact"/>
    <w:basedOn w:val="ab"/>
    <w:rsid w:val="00231EF1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Default">
    <w:name w:val="Default"/>
    <w:rsid w:val="00A0377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ltorg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38380-EF76-40EC-9F8F-6631EFBF2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4768</Words>
  <Characters>27179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Reanimator Extreme Edition</Company>
  <LinksUpToDate>false</LinksUpToDate>
  <CharactersWithSpaces>31884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ОРиВС</dc:creator>
  <cp:lastModifiedBy>Наталья</cp:lastModifiedBy>
  <cp:revision>42</cp:revision>
  <cp:lastPrinted>2019-09-23T05:45:00Z</cp:lastPrinted>
  <dcterms:created xsi:type="dcterms:W3CDTF">2019-04-10T07:17:00Z</dcterms:created>
  <dcterms:modified xsi:type="dcterms:W3CDTF">2019-09-23T06:15:00Z</dcterms:modified>
</cp:coreProperties>
</file>