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FCF" w:rsidRPr="009D121D" w:rsidRDefault="00E85FCF" w:rsidP="00E85FCF">
      <w:pPr>
        <w:pStyle w:val="-"/>
        <w:jc w:val="center"/>
        <w:rPr>
          <w:rFonts w:ascii="Times New Roman" w:hAnsi="Times New Roman"/>
          <w:sz w:val="24"/>
        </w:rPr>
      </w:pPr>
      <w:bookmarkStart w:id="0" w:name="_Toc392487742"/>
      <w:bookmarkStart w:id="1" w:name="_Toc392489446"/>
      <w:r w:rsidRPr="0088388E">
        <w:rPr>
          <w:rFonts w:ascii="Times New Roman" w:hAnsi="Times New Roman"/>
          <w:sz w:val="24"/>
        </w:rPr>
        <w:t>Техническое задание</w:t>
      </w:r>
      <w:bookmarkEnd w:id="0"/>
      <w:bookmarkEnd w:id="1"/>
      <w:r>
        <w:rPr>
          <w:rFonts w:ascii="Times New Roman" w:hAnsi="Times New Roman"/>
          <w:sz w:val="24"/>
        </w:rPr>
        <w:t xml:space="preserve"> НА ПРОВЕДЕНИЕ ЗАПРОСа</w:t>
      </w:r>
      <w:r w:rsidRPr="001751F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ОФЕРТ</w:t>
      </w:r>
    </w:p>
    <w:p w:rsidR="00E85FCF" w:rsidRPr="0088388E" w:rsidRDefault="00E85FCF" w:rsidP="00E85FCF">
      <w:pPr>
        <w:pStyle w:val="-"/>
        <w:jc w:val="center"/>
        <w:rPr>
          <w:rFonts w:ascii="Times New Roman" w:hAnsi="Times New Roman"/>
          <w:sz w:val="24"/>
        </w:rPr>
      </w:pPr>
    </w:p>
    <w:p w:rsidR="00E85FCF" w:rsidRPr="00543594" w:rsidRDefault="00E85FCF" w:rsidP="00E85FCF">
      <w:pPr>
        <w:jc w:val="center"/>
        <w:rPr>
          <w:b/>
          <w:sz w:val="24"/>
          <w:szCs w:val="24"/>
        </w:rPr>
      </w:pPr>
      <w:r w:rsidRPr="00543594">
        <w:rPr>
          <w:b/>
          <w:sz w:val="24"/>
          <w:szCs w:val="24"/>
        </w:rPr>
        <w:t xml:space="preserve">на поставку </w:t>
      </w:r>
      <w:r>
        <w:rPr>
          <w:b/>
          <w:sz w:val="24"/>
          <w:szCs w:val="24"/>
        </w:rPr>
        <w:t xml:space="preserve"> листов титановых</w:t>
      </w:r>
    </w:p>
    <w:p w:rsidR="00E85FCF" w:rsidRPr="00543594" w:rsidRDefault="00E85FCF" w:rsidP="00E85FCF">
      <w:pPr>
        <w:jc w:val="center"/>
        <w:rPr>
          <w:b/>
          <w:sz w:val="24"/>
          <w:szCs w:val="24"/>
        </w:rPr>
      </w:pPr>
    </w:p>
    <w:p w:rsidR="00E85FCF" w:rsidRPr="0088388E" w:rsidRDefault="00E85FCF" w:rsidP="00E85FCF">
      <w:pPr>
        <w:ind w:firstLine="0"/>
        <w:jc w:val="left"/>
        <w:rPr>
          <w:b/>
          <w:sz w:val="24"/>
          <w:szCs w:val="24"/>
        </w:rPr>
      </w:pPr>
    </w:p>
    <w:p w:rsidR="00E85FCF" w:rsidRPr="0088388E" w:rsidRDefault="00E85FCF" w:rsidP="00E85FCF">
      <w:pPr>
        <w:ind w:firstLine="0"/>
        <w:jc w:val="left"/>
        <w:rPr>
          <w:sz w:val="24"/>
          <w:szCs w:val="24"/>
        </w:rPr>
      </w:pPr>
      <w:r w:rsidRPr="0088388E">
        <w:rPr>
          <w:sz w:val="24"/>
          <w:szCs w:val="24"/>
        </w:rPr>
        <w:t xml:space="preserve">№ </w:t>
      </w:r>
      <w:r>
        <w:rPr>
          <w:sz w:val="24"/>
          <w:szCs w:val="24"/>
        </w:rPr>
        <w:t>250/19     от 23.09.2019</w:t>
      </w:r>
      <w:r w:rsidRPr="0088388E">
        <w:rPr>
          <w:sz w:val="24"/>
          <w:szCs w:val="24"/>
        </w:rPr>
        <w:t xml:space="preserve">г.                                                         </w:t>
      </w:r>
      <w:r>
        <w:rPr>
          <w:sz w:val="24"/>
          <w:szCs w:val="24"/>
        </w:rPr>
        <w:t xml:space="preserve"> </w:t>
      </w:r>
      <w:r w:rsidRPr="0088388E">
        <w:rPr>
          <w:sz w:val="24"/>
          <w:szCs w:val="24"/>
        </w:rPr>
        <w:t xml:space="preserve">                     г. Большой Камень</w:t>
      </w:r>
    </w:p>
    <w:p w:rsidR="00E85FCF" w:rsidRPr="0088388E" w:rsidRDefault="00E85FCF" w:rsidP="00E85FCF">
      <w:pPr>
        <w:pStyle w:val="a5"/>
        <w:spacing w:before="0" w:after="0"/>
        <w:ind w:left="0" w:right="0"/>
        <w:jc w:val="both"/>
        <w:rPr>
          <w:sz w:val="24"/>
        </w:rPr>
      </w:pPr>
    </w:p>
    <w:p w:rsidR="00E85FCF" w:rsidRPr="0088388E" w:rsidRDefault="00E85FCF" w:rsidP="00E85FCF">
      <w:pPr>
        <w:pStyle w:val="3"/>
        <w:keepLines w:val="0"/>
        <w:widowControl w:val="0"/>
        <w:numPr>
          <w:ilvl w:val="0"/>
          <w:numId w:val="0"/>
        </w:numPr>
        <w:tabs>
          <w:tab w:val="clear" w:pos="1418"/>
          <w:tab w:val="left" w:pos="720"/>
          <w:tab w:val="left" w:pos="1134"/>
        </w:tabs>
        <w:rPr>
          <w:rFonts w:ascii="Times New Roman" w:hAnsi="Times New Roman"/>
          <w:b/>
          <w:color w:val="FF0000"/>
          <w:sz w:val="24"/>
          <w:szCs w:val="24"/>
        </w:rPr>
      </w:pPr>
      <w:r w:rsidRPr="0088388E">
        <w:rPr>
          <w:rFonts w:ascii="Times New Roman" w:hAnsi="Times New Roman"/>
          <w:b/>
          <w:sz w:val="24"/>
          <w:szCs w:val="24"/>
        </w:rPr>
        <w:t>Способ закупки:</w:t>
      </w:r>
      <w:r w:rsidRPr="0088388E">
        <w:rPr>
          <w:rFonts w:ascii="Times New Roman" w:hAnsi="Times New Roman"/>
          <w:bCs w:val="0"/>
          <w:color w:val="FF0000"/>
          <w:sz w:val="24"/>
          <w:szCs w:val="24"/>
        </w:rPr>
        <w:t xml:space="preserve"> </w:t>
      </w:r>
      <w:r w:rsidRPr="0088388E">
        <w:rPr>
          <w:rFonts w:ascii="Times New Roman" w:hAnsi="Times New Roman"/>
          <w:bCs w:val="0"/>
          <w:color w:val="000000"/>
          <w:sz w:val="24"/>
          <w:szCs w:val="24"/>
        </w:rPr>
        <w:t xml:space="preserve">запрос </w:t>
      </w:r>
      <w:r>
        <w:rPr>
          <w:rFonts w:ascii="Times New Roman" w:hAnsi="Times New Roman"/>
          <w:bCs w:val="0"/>
          <w:color w:val="000000"/>
          <w:sz w:val="24"/>
          <w:szCs w:val="24"/>
        </w:rPr>
        <w:t>оферт</w:t>
      </w:r>
    </w:p>
    <w:p w:rsidR="00E85FCF" w:rsidRDefault="00E85FCF" w:rsidP="00E85FCF">
      <w:pPr>
        <w:pStyle w:val="3"/>
        <w:keepLines w:val="0"/>
        <w:widowControl w:val="0"/>
        <w:numPr>
          <w:ilvl w:val="0"/>
          <w:numId w:val="0"/>
        </w:numPr>
        <w:tabs>
          <w:tab w:val="clear" w:pos="1418"/>
          <w:tab w:val="left" w:pos="720"/>
          <w:tab w:val="left" w:pos="1134"/>
        </w:tabs>
        <w:rPr>
          <w:rFonts w:ascii="Times New Roman" w:hAnsi="Times New Roman"/>
          <w:color w:val="000000"/>
          <w:sz w:val="24"/>
          <w:szCs w:val="24"/>
        </w:rPr>
      </w:pPr>
      <w:r w:rsidRPr="0088388E">
        <w:rPr>
          <w:rFonts w:ascii="Times New Roman" w:hAnsi="Times New Roman"/>
          <w:b/>
          <w:sz w:val="24"/>
          <w:szCs w:val="24"/>
        </w:rPr>
        <w:t>Форма закупки</w:t>
      </w:r>
      <w:r w:rsidRPr="0088388E">
        <w:rPr>
          <w:rFonts w:ascii="Times New Roman" w:hAnsi="Times New Roman"/>
          <w:sz w:val="24"/>
          <w:szCs w:val="24"/>
        </w:rPr>
        <w:t xml:space="preserve">: </w:t>
      </w:r>
      <w:r w:rsidRPr="0088388E">
        <w:rPr>
          <w:rFonts w:ascii="Times New Roman" w:hAnsi="Times New Roman"/>
          <w:color w:val="000000"/>
          <w:sz w:val="24"/>
          <w:szCs w:val="24"/>
        </w:rPr>
        <w:t xml:space="preserve"> открытая, электронная.</w:t>
      </w:r>
    </w:p>
    <w:p w:rsidR="00E85FCF" w:rsidRPr="00543594" w:rsidRDefault="00E85FCF" w:rsidP="00E85FCF"/>
    <w:p w:rsidR="00E85FCF" w:rsidRPr="0088388E" w:rsidRDefault="00E85FCF" w:rsidP="00E85FCF">
      <w:pPr>
        <w:pStyle w:val="a5"/>
        <w:numPr>
          <w:ilvl w:val="2"/>
          <w:numId w:val="1"/>
        </w:numPr>
        <w:tabs>
          <w:tab w:val="clear" w:pos="2160"/>
        </w:tabs>
        <w:spacing w:before="0" w:after="0"/>
        <w:ind w:left="567" w:right="0" w:hanging="567"/>
        <w:jc w:val="both"/>
        <w:rPr>
          <w:b/>
          <w:sz w:val="24"/>
        </w:rPr>
      </w:pPr>
      <w:r w:rsidRPr="0088388E">
        <w:rPr>
          <w:b/>
          <w:sz w:val="24"/>
        </w:rPr>
        <w:t>Предмет закупки</w:t>
      </w:r>
    </w:p>
    <w:p w:rsidR="00E85FCF" w:rsidRPr="0088388E" w:rsidRDefault="00E85FCF" w:rsidP="00E85FCF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А</w:t>
      </w:r>
      <w:r w:rsidRPr="0088388E">
        <w:rPr>
          <w:sz w:val="24"/>
          <w:szCs w:val="24"/>
        </w:rPr>
        <w:t>кционерное общество «Дальневосточный завод «Звезда» (далее – Заказчик</w:t>
      </w:r>
      <w:r>
        <w:rPr>
          <w:sz w:val="24"/>
          <w:szCs w:val="24"/>
        </w:rPr>
        <w:t>), проводит закупку на поставку листов титановых</w:t>
      </w:r>
      <w:r>
        <w:rPr>
          <w:bCs/>
          <w:sz w:val="24"/>
          <w:szCs w:val="24"/>
        </w:rPr>
        <w:t>,</w:t>
      </w:r>
      <w:r w:rsidRPr="0088388E">
        <w:rPr>
          <w:sz w:val="24"/>
          <w:szCs w:val="24"/>
        </w:rPr>
        <w:t xml:space="preserve"> а именно:</w:t>
      </w:r>
    </w:p>
    <w:p w:rsidR="00E85FCF" w:rsidRPr="0088388E" w:rsidRDefault="00E85FCF" w:rsidP="00E85FCF">
      <w:pPr>
        <w:spacing w:line="276" w:lineRule="auto"/>
        <w:ind w:firstLine="720"/>
        <w:rPr>
          <w:sz w:val="24"/>
          <w:szCs w:val="24"/>
        </w:rPr>
      </w:pPr>
    </w:p>
    <w:tbl>
      <w:tblPr>
        <w:tblW w:w="10451" w:type="dxa"/>
        <w:jc w:val="center"/>
        <w:tblInd w:w="-1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"/>
        <w:gridCol w:w="1817"/>
        <w:gridCol w:w="1984"/>
        <w:gridCol w:w="1368"/>
        <w:gridCol w:w="773"/>
        <w:gridCol w:w="3949"/>
      </w:tblGrid>
      <w:tr w:rsidR="00E85FCF" w:rsidRPr="0088388E" w:rsidTr="00B82312">
        <w:trPr>
          <w:jc w:val="center"/>
        </w:trPr>
        <w:tc>
          <w:tcPr>
            <w:tcW w:w="560" w:type="dxa"/>
          </w:tcPr>
          <w:p w:rsidR="00E85FCF" w:rsidRPr="0088388E" w:rsidRDefault="00E85FCF" w:rsidP="00B82312">
            <w:pPr>
              <w:pStyle w:val="a5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88388E">
              <w:rPr>
                <w:b/>
                <w:sz w:val="24"/>
              </w:rPr>
              <w:t xml:space="preserve">№ </w:t>
            </w:r>
            <w:proofErr w:type="gramStart"/>
            <w:r w:rsidRPr="0088388E">
              <w:rPr>
                <w:b/>
                <w:sz w:val="24"/>
              </w:rPr>
              <w:t>п</w:t>
            </w:r>
            <w:proofErr w:type="gramEnd"/>
            <w:r w:rsidRPr="0088388E">
              <w:rPr>
                <w:b/>
                <w:sz w:val="24"/>
              </w:rPr>
              <w:t>/п</w:t>
            </w:r>
          </w:p>
        </w:tc>
        <w:tc>
          <w:tcPr>
            <w:tcW w:w="1817" w:type="dxa"/>
          </w:tcPr>
          <w:p w:rsidR="00E85FCF" w:rsidRPr="0088388E" w:rsidRDefault="00E85FCF" w:rsidP="00B82312">
            <w:pPr>
              <w:pStyle w:val="a5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88388E">
              <w:rPr>
                <w:b/>
                <w:sz w:val="24"/>
              </w:rPr>
              <w:t>ОКВЭД-2/ ОКПД-2</w:t>
            </w:r>
          </w:p>
        </w:tc>
        <w:tc>
          <w:tcPr>
            <w:tcW w:w="1984" w:type="dxa"/>
          </w:tcPr>
          <w:p w:rsidR="00E85FCF" w:rsidRPr="0088388E" w:rsidRDefault="00E85FCF" w:rsidP="00B82312">
            <w:pPr>
              <w:pStyle w:val="a5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88388E">
              <w:rPr>
                <w:b/>
                <w:sz w:val="24"/>
              </w:rPr>
              <w:t>Наименование и краткие характеристики товара (работ, услуг)</w:t>
            </w:r>
          </w:p>
        </w:tc>
        <w:tc>
          <w:tcPr>
            <w:tcW w:w="1368" w:type="dxa"/>
          </w:tcPr>
          <w:p w:rsidR="00E85FCF" w:rsidRPr="0088388E" w:rsidRDefault="00E85FCF" w:rsidP="00B82312">
            <w:pPr>
              <w:pStyle w:val="a5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88388E">
              <w:rPr>
                <w:b/>
                <w:sz w:val="24"/>
              </w:rPr>
              <w:t>Единицы измерения</w:t>
            </w:r>
          </w:p>
        </w:tc>
        <w:tc>
          <w:tcPr>
            <w:tcW w:w="773" w:type="dxa"/>
          </w:tcPr>
          <w:p w:rsidR="00E85FCF" w:rsidRPr="0088388E" w:rsidRDefault="00E85FCF" w:rsidP="00B82312">
            <w:pPr>
              <w:pStyle w:val="a5"/>
              <w:spacing w:before="0" w:after="0"/>
              <w:ind w:left="0" w:right="0"/>
              <w:jc w:val="center"/>
              <w:rPr>
                <w:b/>
                <w:sz w:val="24"/>
              </w:rPr>
            </w:pPr>
            <w:r w:rsidRPr="0088388E">
              <w:rPr>
                <w:b/>
                <w:sz w:val="24"/>
              </w:rPr>
              <w:t>Кол-во</w:t>
            </w:r>
          </w:p>
        </w:tc>
        <w:tc>
          <w:tcPr>
            <w:tcW w:w="3949" w:type="dxa"/>
          </w:tcPr>
          <w:p w:rsidR="00E85FCF" w:rsidRPr="0088388E" w:rsidRDefault="00E85FCF" w:rsidP="00B82312">
            <w:pPr>
              <w:pStyle w:val="a5"/>
              <w:spacing w:before="0" w:after="0"/>
              <w:ind w:left="0" w:right="0"/>
              <w:jc w:val="center"/>
              <w:rPr>
                <w:b/>
                <w:sz w:val="24"/>
              </w:rPr>
            </w:pPr>
            <w:proofErr w:type="gramStart"/>
            <w:r w:rsidRPr="0088388E">
              <w:rPr>
                <w:b/>
                <w:sz w:val="24"/>
              </w:rPr>
              <w:t>Требования к качеству, техническим характеристикам, безопасности, потребительским свойствам, размерам, упаковке товара, результатам работ, услуг</w:t>
            </w:r>
            <w:proofErr w:type="gramEnd"/>
          </w:p>
        </w:tc>
      </w:tr>
      <w:tr w:rsidR="00E85FCF" w:rsidRPr="0088388E" w:rsidTr="00B82312">
        <w:trPr>
          <w:trHeight w:val="7042"/>
          <w:jc w:val="center"/>
        </w:trPr>
        <w:tc>
          <w:tcPr>
            <w:tcW w:w="560" w:type="dxa"/>
          </w:tcPr>
          <w:p w:rsidR="00E85FCF" w:rsidRPr="0088388E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17" w:type="dxa"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24.45.2/</w:t>
            </w:r>
          </w:p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24.4530.173</w:t>
            </w:r>
          </w:p>
        </w:tc>
        <w:tc>
          <w:tcPr>
            <w:tcW w:w="1984" w:type="dxa"/>
          </w:tcPr>
          <w:p w:rsidR="00E85FCF" w:rsidRPr="00DC07D0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  <w:lang w:val="en-US"/>
              </w:rPr>
            </w:pPr>
            <w:r>
              <w:rPr>
                <w:color w:val="000000"/>
              </w:rPr>
              <w:t>Лист 5 ПТ-3В</w:t>
            </w:r>
          </w:p>
        </w:tc>
        <w:tc>
          <w:tcPr>
            <w:tcW w:w="1368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кг</w:t>
            </w:r>
          </w:p>
        </w:tc>
        <w:tc>
          <w:tcPr>
            <w:tcW w:w="773" w:type="dxa"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949" w:type="dxa"/>
            <w:vMerge w:val="restart"/>
            <w:vAlign w:val="center"/>
          </w:tcPr>
          <w:p w:rsidR="00E85FCF" w:rsidRPr="00543594" w:rsidRDefault="00E85FCF" w:rsidP="00B82312">
            <w:pPr>
              <w:pStyle w:val="a5"/>
              <w:spacing w:before="0" w:after="0"/>
              <w:ind w:left="0" w:right="0"/>
              <w:jc w:val="center"/>
              <w:rPr>
                <w:sz w:val="24"/>
              </w:rPr>
            </w:pPr>
            <w:r w:rsidRPr="009D121D">
              <w:rPr>
                <w:sz w:val="24"/>
              </w:rPr>
              <w:t xml:space="preserve">Листы и плиты из титанового сплава марки ПТ-3В, категории К. Листы и плиты из сплава марки ПТ-3В, категории </w:t>
            </w:r>
            <w:proofErr w:type="gramStart"/>
            <w:r w:rsidRPr="009D121D">
              <w:rPr>
                <w:sz w:val="24"/>
              </w:rPr>
              <w:t>К</w:t>
            </w:r>
            <w:proofErr w:type="gramEnd"/>
            <w:r w:rsidRPr="009D121D">
              <w:rPr>
                <w:sz w:val="24"/>
              </w:rPr>
              <w:t xml:space="preserve">, а так же </w:t>
            </w:r>
            <w:proofErr w:type="gramStart"/>
            <w:r w:rsidRPr="009D121D">
              <w:rPr>
                <w:sz w:val="24"/>
              </w:rPr>
              <w:t>слитки</w:t>
            </w:r>
            <w:proofErr w:type="gramEnd"/>
            <w:r w:rsidRPr="009D121D">
              <w:rPr>
                <w:sz w:val="24"/>
              </w:rPr>
              <w:t xml:space="preserve"> для их производства изготавливаются в соответствии с методами производства, согласованными с ФГУП ЦНИИ КМ «Прометей». Химический состав должен соответствовать ГОСТ19807. Листы и плиты поставляется в </w:t>
            </w:r>
            <w:proofErr w:type="spellStart"/>
            <w:r w:rsidRPr="009D121D">
              <w:rPr>
                <w:sz w:val="24"/>
              </w:rPr>
              <w:t>отженном</w:t>
            </w:r>
            <w:proofErr w:type="spellEnd"/>
            <w:r w:rsidRPr="009D121D">
              <w:rPr>
                <w:sz w:val="24"/>
              </w:rPr>
              <w:t xml:space="preserve">, </w:t>
            </w:r>
            <w:proofErr w:type="gramStart"/>
            <w:r w:rsidRPr="009D121D">
              <w:rPr>
                <w:sz w:val="24"/>
              </w:rPr>
              <w:t>травленном</w:t>
            </w:r>
            <w:proofErr w:type="gramEnd"/>
            <w:r w:rsidRPr="009D121D">
              <w:rPr>
                <w:sz w:val="24"/>
              </w:rPr>
              <w:t xml:space="preserve"> состоянии без </w:t>
            </w:r>
            <w:proofErr w:type="spellStart"/>
            <w:r w:rsidRPr="009D121D">
              <w:rPr>
                <w:sz w:val="24"/>
              </w:rPr>
              <w:t>газонасыщенного</w:t>
            </w:r>
            <w:proofErr w:type="spellEnd"/>
            <w:r w:rsidRPr="009D121D">
              <w:rPr>
                <w:sz w:val="24"/>
              </w:rPr>
              <w:t xml:space="preserve"> слоя. Отсутствие </w:t>
            </w:r>
            <w:proofErr w:type="spellStart"/>
            <w:r w:rsidRPr="009D121D">
              <w:rPr>
                <w:sz w:val="24"/>
              </w:rPr>
              <w:t>газонасыщенного</w:t>
            </w:r>
            <w:proofErr w:type="spellEnd"/>
            <w:r w:rsidRPr="009D121D">
              <w:rPr>
                <w:sz w:val="24"/>
              </w:rPr>
              <w:t xml:space="preserve"> слоя контролируют измерением </w:t>
            </w:r>
            <w:proofErr w:type="spellStart"/>
            <w:r w:rsidRPr="009D121D">
              <w:rPr>
                <w:sz w:val="24"/>
              </w:rPr>
              <w:t>миктротвердости</w:t>
            </w:r>
            <w:proofErr w:type="spellEnd"/>
            <w:r w:rsidRPr="009D121D">
              <w:rPr>
                <w:sz w:val="24"/>
              </w:rPr>
              <w:t xml:space="preserve"> по инструкции  изготовителя. Дифференциал </w:t>
            </w:r>
            <w:proofErr w:type="spellStart"/>
            <w:r w:rsidRPr="009D121D">
              <w:rPr>
                <w:sz w:val="24"/>
              </w:rPr>
              <w:t>микрот</w:t>
            </w:r>
            <w:r>
              <w:rPr>
                <w:sz w:val="24"/>
              </w:rPr>
              <w:t>в</w:t>
            </w:r>
            <w:r w:rsidRPr="009D121D">
              <w:rPr>
                <w:sz w:val="24"/>
              </w:rPr>
              <w:t>ердости</w:t>
            </w:r>
            <w:proofErr w:type="spellEnd"/>
            <w:r w:rsidRPr="009D121D">
              <w:rPr>
                <w:sz w:val="24"/>
              </w:rPr>
              <w:t xml:space="preserve"> должен быть не более 50 ед. Листы и плиты должны быть ровно обрезаны по кромкам и не иметь заусенцев. Упаковка листов – по ГОСТ22178, плит – ГОСТ23755. Соблюдение условий поставки 01-1874-62</w:t>
            </w:r>
          </w:p>
        </w:tc>
      </w:tr>
      <w:tr w:rsidR="00E85FCF" w:rsidRPr="0088388E" w:rsidTr="00B82312">
        <w:trPr>
          <w:trHeight w:val="303"/>
          <w:jc w:val="center"/>
        </w:trPr>
        <w:tc>
          <w:tcPr>
            <w:tcW w:w="560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17" w:type="dxa"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24.45.2/</w:t>
            </w:r>
          </w:p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24.4530.173</w:t>
            </w:r>
          </w:p>
        </w:tc>
        <w:tc>
          <w:tcPr>
            <w:tcW w:w="1984" w:type="dxa"/>
          </w:tcPr>
          <w:p w:rsidR="00E85FCF" w:rsidRPr="00DC07D0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  <w:lang w:val="en-US"/>
              </w:rPr>
            </w:pPr>
            <w:r>
              <w:rPr>
                <w:color w:val="000000"/>
              </w:rPr>
              <w:t>Лист 8 ПТ-3В</w:t>
            </w:r>
          </w:p>
        </w:tc>
        <w:tc>
          <w:tcPr>
            <w:tcW w:w="1368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кг</w:t>
            </w:r>
          </w:p>
        </w:tc>
        <w:tc>
          <w:tcPr>
            <w:tcW w:w="773" w:type="dxa"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949" w:type="dxa"/>
            <w:vMerge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  <w:tr w:rsidR="00E85FCF" w:rsidRPr="0088388E" w:rsidTr="00B82312">
        <w:trPr>
          <w:trHeight w:val="303"/>
          <w:jc w:val="center"/>
        </w:trPr>
        <w:tc>
          <w:tcPr>
            <w:tcW w:w="560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17" w:type="dxa"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24.45.2/</w:t>
            </w:r>
          </w:p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24.4530.173</w:t>
            </w:r>
          </w:p>
        </w:tc>
        <w:tc>
          <w:tcPr>
            <w:tcW w:w="1984" w:type="dxa"/>
          </w:tcPr>
          <w:p w:rsidR="00E85FCF" w:rsidRPr="00DC07D0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  <w:lang w:val="en-US"/>
              </w:rPr>
            </w:pPr>
            <w:r>
              <w:rPr>
                <w:color w:val="000000"/>
              </w:rPr>
              <w:t>Лист 10 ПТ-3В</w:t>
            </w:r>
          </w:p>
        </w:tc>
        <w:tc>
          <w:tcPr>
            <w:tcW w:w="1368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кг</w:t>
            </w:r>
          </w:p>
        </w:tc>
        <w:tc>
          <w:tcPr>
            <w:tcW w:w="773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949" w:type="dxa"/>
            <w:vMerge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  <w:tr w:rsidR="00E85FCF" w:rsidRPr="0088388E" w:rsidTr="00B82312">
        <w:trPr>
          <w:trHeight w:val="303"/>
          <w:jc w:val="center"/>
        </w:trPr>
        <w:tc>
          <w:tcPr>
            <w:tcW w:w="560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17" w:type="dxa"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24.45.2/</w:t>
            </w:r>
          </w:p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24.4530.173</w:t>
            </w:r>
          </w:p>
        </w:tc>
        <w:tc>
          <w:tcPr>
            <w:tcW w:w="1984" w:type="dxa"/>
          </w:tcPr>
          <w:p w:rsidR="00E85FCF" w:rsidRPr="00DC07D0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  <w:lang w:val="en-US"/>
              </w:rPr>
            </w:pPr>
            <w:r>
              <w:rPr>
                <w:color w:val="000000"/>
              </w:rPr>
              <w:t>Лист 14 ПТ-3В</w:t>
            </w:r>
          </w:p>
        </w:tc>
        <w:tc>
          <w:tcPr>
            <w:tcW w:w="1368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кг</w:t>
            </w:r>
          </w:p>
        </w:tc>
        <w:tc>
          <w:tcPr>
            <w:tcW w:w="773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949" w:type="dxa"/>
            <w:vMerge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  <w:tr w:rsidR="00E85FCF" w:rsidRPr="0088388E" w:rsidTr="00B82312">
        <w:trPr>
          <w:trHeight w:val="303"/>
          <w:jc w:val="center"/>
        </w:trPr>
        <w:tc>
          <w:tcPr>
            <w:tcW w:w="560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7" w:type="dxa"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24.45.2/</w:t>
            </w:r>
          </w:p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24.4530.173</w:t>
            </w:r>
          </w:p>
        </w:tc>
        <w:tc>
          <w:tcPr>
            <w:tcW w:w="1984" w:type="dxa"/>
          </w:tcPr>
          <w:p w:rsidR="00E85FCF" w:rsidRPr="00DC07D0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  <w:lang w:val="en-US"/>
              </w:rPr>
            </w:pPr>
            <w:r>
              <w:rPr>
                <w:color w:val="000000"/>
              </w:rPr>
              <w:t>Лист 30 ПТ-3В</w:t>
            </w:r>
          </w:p>
        </w:tc>
        <w:tc>
          <w:tcPr>
            <w:tcW w:w="1368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кг</w:t>
            </w:r>
          </w:p>
        </w:tc>
        <w:tc>
          <w:tcPr>
            <w:tcW w:w="773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510</w:t>
            </w:r>
          </w:p>
        </w:tc>
        <w:tc>
          <w:tcPr>
            <w:tcW w:w="3949" w:type="dxa"/>
            <w:vMerge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</w:tbl>
    <w:p w:rsidR="00E85FCF" w:rsidRDefault="00E85FCF" w:rsidP="00E85FCF"/>
    <w:tbl>
      <w:tblPr>
        <w:tblW w:w="10451" w:type="dxa"/>
        <w:jc w:val="center"/>
        <w:tblInd w:w="-1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"/>
        <w:gridCol w:w="1817"/>
        <w:gridCol w:w="1984"/>
        <w:gridCol w:w="1368"/>
        <w:gridCol w:w="773"/>
        <w:gridCol w:w="3949"/>
      </w:tblGrid>
      <w:tr w:rsidR="00E85FCF" w:rsidRPr="0088388E" w:rsidTr="00B82312">
        <w:trPr>
          <w:trHeight w:val="303"/>
          <w:jc w:val="center"/>
        </w:trPr>
        <w:tc>
          <w:tcPr>
            <w:tcW w:w="560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1817" w:type="dxa"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24.45.2/</w:t>
            </w:r>
          </w:p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24.4530.173</w:t>
            </w:r>
          </w:p>
        </w:tc>
        <w:tc>
          <w:tcPr>
            <w:tcW w:w="1984" w:type="dxa"/>
          </w:tcPr>
          <w:p w:rsidR="00E85FCF" w:rsidRPr="00DC07D0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  <w:lang w:val="en-US"/>
              </w:rPr>
            </w:pPr>
            <w:r>
              <w:rPr>
                <w:color w:val="000000"/>
              </w:rPr>
              <w:t>Лист 32 ПТ-3В</w:t>
            </w:r>
          </w:p>
        </w:tc>
        <w:tc>
          <w:tcPr>
            <w:tcW w:w="1368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кг</w:t>
            </w:r>
          </w:p>
        </w:tc>
        <w:tc>
          <w:tcPr>
            <w:tcW w:w="773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3949" w:type="dxa"/>
            <w:vMerge w:val="restart"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  <w:tr w:rsidR="00E85FCF" w:rsidRPr="0088388E" w:rsidTr="00B82312">
        <w:trPr>
          <w:trHeight w:val="303"/>
          <w:jc w:val="center"/>
        </w:trPr>
        <w:tc>
          <w:tcPr>
            <w:tcW w:w="560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17" w:type="dxa"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24.45.2/</w:t>
            </w:r>
          </w:p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24.4530.173</w:t>
            </w:r>
          </w:p>
        </w:tc>
        <w:tc>
          <w:tcPr>
            <w:tcW w:w="1984" w:type="dxa"/>
          </w:tcPr>
          <w:p w:rsidR="00E85FCF" w:rsidRPr="00DC07D0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  <w:lang w:val="en-US"/>
              </w:rPr>
            </w:pPr>
            <w:r>
              <w:rPr>
                <w:color w:val="000000"/>
              </w:rPr>
              <w:t>Лист 35 ПТ-3В</w:t>
            </w:r>
          </w:p>
        </w:tc>
        <w:tc>
          <w:tcPr>
            <w:tcW w:w="1368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кг</w:t>
            </w:r>
          </w:p>
        </w:tc>
        <w:tc>
          <w:tcPr>
            <w:tcW w:w="773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3949" w:type="dxa"/>
            <w:vMerge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  <w:tr w:rsidR="00E85FCF" w:rsidRPr="0088388E" w:rsidTr="00B82312">
        <w:trPr>
          <w:trHeight w:val="303"/>
          <w:jc w:val="center"/>
        </w:trPr>
        <w:tc>
          <w:tcPr>
            <w:tcW w:w="560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17" w:type="dxa"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24.45.2/</w:t>
            </w:r>
          </w:p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24.4530.173</w:t>
            </w:r>
          </w:p>
        </w:tc>
        <w:tc>
          <w:tcPr>
            <w:tcW w:w="1984" w:type="dxa"/>
          </w:tcPr>
          <w:p w:rsidR="00E85FCF" w:rsidRPr="00DC07D0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  <w:lang w:val="en-US"/>
              </w:rPr>
            </w:pPr>
            <w:r>
              <w:rPr>
                <w:color w:val="000000"/>
              </w:rPr>
              <w:t>Лист 40 ПТ-3В</w:t>
            </w:r>
          </w:p>
        </w:tc>
        <w:tc>
          <w:tcPr>
            <w:tcW w:w="1368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кг</w:t>
            </w:r>
          </w:p>
        </w:tc>
        <w:tc>
          <w:tcPr>
            <w:tcW w:w="773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3949" w:type="dxa"/>
            <w:vMerge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  <w:tr w:rsidR="00E85FCF" w:rsidRPr="0088388E" w:rsidTr="00B82312">
        <w:trPr>
          <w:trHeight w:val="303"/>
          <w:jc w:val="center"/>
        </w:trPr>
        <w:tc>
          <w:tcPr>
            <w:tcW w:w="560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17" w:type="dxa"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24.45.2/</w:t>
            </w:r>
          </w:p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24.4530.173</w:t>
            </w:r>
          </w:p>
        </w:tc>
        <w:tc>
          <w:tcPr>
            <w:tcW w:w="1984" w:type="dxa"/>
          </w:tcPr>
          <w:p w:rsidR="00E85FCF" w:rsidRPr="00DC07D0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  <w:lang w:val="en-US"/>
              </w:rPr>
            </w:pPr>
            <w:r>
              <w:rPr>
                <w:color w:val="000000"/>
              </w:rPr>
              <w:t>Лист 45 ПТ-3В</w:t>
            </w:r>
          </w:p>
        </w:tc>
        <w:tc>
          <w:tcPr>
            <w:tcW w:w="1368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кг</w:t>
            </w:r>
          </w:p>
        </w:tc>
        <w:tc>
          <w:tcPr>
            <w:tcW w:w="773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3949" w:type="dxa"/>
            <w:vMerge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  <w:tr w:rsidR="00E85FCF" w:rsidRPr="0088388E" w:rsidTr="00B82312">
        <w:trPr>
          <w:trHeight w:val="303"/>
          <w:jc w:val="center"/>
        </w:trPr>
        <w:tc>
          <w:tcPr>
            <w:tcW w:w="560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17" w:type="dxa"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24.45.2/</w:t>
            </w:r>
          </w:p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24.4530.173</w:t>
            </w:r>
          </w:p>
        </w:tc>
        <w:tc>
          <w:tcPr>
            <w:tcW w:w="1984" w:type="dxa"/>
          </w:tcPr>
          <w:p w:rsidR="00E85FCF" w:rsidRPr="00DC07D0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  <w:lang w:val="en-US"/>
              </w:rPr>
            </w:pPr>
            <w:r>
              <w:rPr>
                <w:color w:val="000000"/>
              </w:rPr>
              <w:t>Лист 50 ПТ-3В</w:t>
            </w:r>
          </w:p>
        </w:tc>
        <w:tc>
          <w:tcPr>
            <w:tcW w:w="1368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кг</w:t>
            </w:r>
          </w:p>
        </w:tc>
        <w:tc>
          <w:tcPr>
            <w:tcW w:w="773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490</w:t>
            </w:r>
          </w:p>
        </w:tc>
        <w:tc>
          <w:tcPr>
            <w:tcW w:w="3949" w:type="dxa"/>
            <w:vMerge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  <w:tr w:rsidR="00E85FCF" w:rsidRPr="0088388E" w:rsidTr="00B82312">
        <w:trPr>
          <w:trHeight w:val="303"/>
          <w:jc w:val="center"/>
        </w:trPr>
        <w:tc>
          <w:tcPr>
            <w:tcW w:w="560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17" w:type="dxa"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24.45.2/</w:t>
            </w:r>
          </w:p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24.4530.173</w:t>
            </w:r>
          </w:p>
        </w:tc>
        <w:tc>
          <w:tcPr>
            <w:tcW w:w="1984" w:type="dxa"/>
          </w:tcPr>
          <w:p w:rsidR="00E85FCF" w:rsidRPr="00DC07D0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  <w:lang w:val="en-US"/>
              </w:rPr>
            </w:pPr>
            <w:r>
              <w:rPr>
                <w:color w:val="000000"/>
              </w:rPr>
              <w:t>Лист 55 ПТ-3В</w:t>
            </w:r>
          </w:p>
        </w:tc>
        <w:tc>
          <w:tcPr>
            <w:tcW w:w="1368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кг</w:t>
            </w:r>
          </w:p>
        </w:tc>
        <w:tc>
          <w:tcPr>
            <w:tcW w:w="773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370</w:t>
            </w:r>
          </w:p>
        </w:tc>
        <w:tc>
          <w:tcPr>
            <w:tcW w:w="3949" w:type="dxa"/>
            <w:vMerge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  <w:tr w:rsidR="00E85FCF" w:rsidRPr="0088388E" w:rsidTr="00B82312">
        <w:trPr>
          <w:trHeight w:val="303"/>
          <w:jc w:val="center"/>
        </w:trPr>
        <w:tc>
          <w:tcPr>
            <w:tcW w:w="560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17" w:type="dxa"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24.45.2/</w:t>
            </w:r>
          </w:p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24.4530.173</w:t>
            </w:r>
          </w:p>
        </w:tc>
        <w:tc>
          <w:tcPr>
            <w:tcW w:w="1984" w:type="dxa"/>
          </w:tcPr>
          <w:p w:rsidR="00E85FCF" w:rsidRPr="00DC07D0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  <w:lang w:val="en-US"/>
              </w:rPr>
            </w:pPr>
            <w:r>
              <w:rPr>
                <w:color w:val="000000"/>
              </w:rPr>
              <w:t>Лист 63 ПТ-3В</w:t>
            </w:r>
          </w:p>
        </w:tc>
        <w:tc>
          <w:tcPr>
            <w:tcW w:w="1368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кг</w:t>
            </w:r>
          </w:p>
        </w:tc>
        <w:tc>
          <w:tcPr>
            <w:tcW w:w="773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  <w:tc>
          <w:tcPr>
            <w:tcW w:w="3949" w:type="dxa"/>
            <w:vMerge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  <w:tr w:rsidR="00E85FCF" w:rsidRPr="0088388E" w:rsidTr="00B82312">
        <w:trPr>
          <w:trHeight w:val="303"/>
          <w:jc w:val="center"/>
        </w:trPr>
        <w:tc>
          <w:tcPr>
            <w:tcW w:w="560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17" w:type="dxa"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24.45.2/</w:t>
            </w:r>
          </w:p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24.4530.173</w:t>
            </w:r>
          </w:p>
        </w:tc>
        <w:tc>
          <w:tcPr>
            <w:tcW w:w="1984" w:type="dxa"/>
          </w:tcPr>
          <w:p w:rsidR="00E85FCF" w:rsidRPr="00DC07D0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  <w:lang w:val="en-US"/>
              </w:rPr>
            </w:pPr>
            <w:r>
              <w:rPr>
                <w:color w:val="000000"/>
              </w:rPr>
              <w:t>Лист 70 ПТ-3В</w:t>
            </w:r>
          </w:p>
        </w:tc>
        <w:tc>
          <w:tcPr>
            <w:tcW w:w="1368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кг</w:t>
            </w:r>
          </w:p>
        </w:tc>
        <w:tc>
          <w:tcPr>
            <w:tcW w:w="773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305</w:t>
            </w:r>
          </w:p>
        </w:tc>
        <w:tc>
          <w:tcPr>
            <w:tcW w:w="3949" w:type="dxa"/>
            <w:vMerge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  <w:tr w:rsidR="00E85FCF" w:rsidRPr="0088388E" w:rsidTr="00B82312">
        <w:trPr>
          <w:trHeight w:val="303"/>
          <w:jc w:val="center"/>
        </w:trPr>
        <w:tc>
          <w:tcPr>
            <w:tcW w:w="560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817" w:type="dxa"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24.45.2/</w:t>
            </w:r>
          </w:p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24.4530.173</w:t>
            </w:r>
          </w:p>
        </w:tc>
        <w:tc>
          <w:tcPr>
            <w:tcW w:w="1984" w:type="dxa"/>
          </w:tcPr>
          <w:p w:rsidR="00E85FCF" w:rsidRPr="00DC07D0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  <w:lang w:val="en-US"/>
              </w:rPr>
            </w:pPr>
            <w:r>
              <w:rPr>
                <w:color w:val="000000"/>
              </w:rPr>
              <w:t>Лист 75 ПТ-3В</w:t>
            </w:r>
          </w:p>
        </w:tc>
        <w:tc>
          <w:tcPr>
            <w:tcW w:w="1368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кг</w:t>
            </w:r>
          </w:p>
        </w:tc>
        <w:tc>
          <w:tcPr>
            <w:tcW w:w="773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3949" w:type="dxa"/>
            <w:vMerge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  <w:tr w:rsidR="00E85FCF" w:rsidRPr="0088388E" w:rsidTr="00B82312">
        <w:trPr>
          <w:trHeight w:val="303"/>
          <w:jc w:val="center"/>
        </w:trPr>
        <w:tc>
          <w:tcPr>
            <w:tcW w:w="560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17" w:type="dxa"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24.45.2/</w:t>
            </w:r>
          </w:p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24.4530.173</w:t>
            </w:r>
          </w:p>
        </w:tc>
        <w:tc>
          <w:tcPr>
            <w:tcW w:w="1984" w:type="dxa"/>
          </w:tcPr>
          <w:p w:rsidR="00E85FCF" w:rsidRPr="00DC07D0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  <w:lang w:val="en-US"/>
              </w:rPr>
            </w:pPr>
            <w:r>
              <w:rPr>
                <w:color w:val="000000"/>
              </w:rPr>
              <w:t>Лист 80 ПТ-3В</w:t>
            </w:r>
          </w:p>
        </w:tc>
        <w:tc>
          <w:tcPr>
            <w:tcW w:w="1368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кг</w:t>
            </w:r>
          </w:p>
        </w:tc>
        <w:tc>
          <w:tcPr>
            <w:tcW w:w="773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435</w:t>
            </w:r>
          </w:p>
        </w:tc>
        <w:tc>
          <w:tcPr>
            <w:tcW w:w="3949" w:type="dxa"/>
            <w:vMerge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  <w:tr w:rsidR="00E85FCF" w:rsidRPr="0088388E" w:rsidTr="00B82312">
        <w:trPr>
          <w:trHeight w:val="303"/>
          <w:jc w:val="center"/>
        </w:trPr>
        <w:tc>
          <w:tcPr>
            <w:tcW w:w="560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17" w:type="dxa"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24.45.2/</w:t>
            </w:r>
          </w:p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24.4530.173</w:t>
            </w:r>
          </w:p>
        </w:tc>
        <w:tc>
          <w:tcPr>
            <w:tcW w:w="1984" w:type="dxa"/>
          </w:tcPr>
          <w:p w:rsidR="00E85FCF" w:rsidRPr="00DC07D0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  <w:lang w:val="en-US"/>
              </w:rPr>
            </w:pPr>
            <w:r>
              <w:rPr>
                <w:color w:val="000000"/>
              </w:rPr>
              <w:t>Лист 85 ПТ-3В</w:t>
            </w:r>
          </w:p>
        </w:tc>
        <w:tc>
          <w:tcPr>
            <w:tcW w:w="1368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кг</w:t>
            </w:r>
          </w:p>
        </w:tc>
        <w:tc>
          <w:tcPr>
            <w:tcW w:w="773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310</w:t>
            </w:r>
          </w:p>
        </w:tc>
        <w:tc>
          <w:tcPr>
            <w:tcW w:w="3949" w:type="dxa"/>
            <w:vMerge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  <w:tr w:rsidR="00E85FCF" w:rsidRPr="0088388E" w:rsidTr="00B82312">
        <w:trPr>
          <w:trHeight w:val="303"/>
          <w:jc w:val="center"/>
        </w:trPr>
        <w:tc>
          <w:tcPr>
            <w:tcW w:w="560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817" w:type="dxa"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24.45.2/</w:t>
            </w:r>
          </w:p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24.4530.173</w:t>
            </w:r>
          </w:p>
        </w:tc>
        <w:tc>
          <w:tcPr>
            <w:tcW w:w="1984" w:type="dxa"/>
          </w:tcPr>
          <w:p w:rsidR="00E85FCF" w:rsidRPr="00DC07D0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  <w:lang w:val="en-US"/>
              </w:rPr>
            </w:pPr>
            <w:r>
              <w:rPr>
                <w:color w:val="000000"/>
              </w:rPr>
              <w:t>Лист 90 ПТ-3В</w:t>
            </w:r>
          </w:p>
        </w:tc>
        <w:tc>
          <w:tcPr>
            <w:tcW w:w="1368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кг</w:t>
            </w:r>
          </w:p>
        </w:tc>
        <w:tc>
          <w:tcPr>
            <w:tcW w:w="773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715</w:t>
            </w:r>
          </w:p>
        </w:tc>
        <w:tc>
          <w:tcPr>
            <w:tcW w:w="3949" w:type="dxa"/>
            <w:vMerge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  <w:tr w:rsidR="00E85FCF" w:rsidRPr="0088388E" w:rsidTr="00B82312">
        <w:trPr>
          <w:trHeight w:val="303"/>
          <w:jc w:val="center"/>
        </w:trPr>
        <w:tc>
          <w:tcPr>
            <w:tcW w:w="560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817" w:type="dxa"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24.45.2/</w:t>
            </w:r>
          </w:p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 w:rsidRPr="009D121D">
              <w:rPr>
                <w:sz w:val="24"/>
              </w:rPr>
              <w:t>24.4530.173</w:t>
            </w:r>
          </w:p>
        </w:tc>
        <w:tc>
          <w:tcPr>
            <w:tcW w:w="1984" w:type="dxa"/>
          </w:tcPr>
          <w:p w:rsidR="00E85FCF" w:rsidRPr="00DC07D0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  <w:lang w:val="en-US"/>
              </w:rPr>
            </w:pPr>
            <w:r>
              <w:rPr>
                <w:color w:val="000000"/>
              </w:rPr>
              <w:t>Лист 95 ПТ-3В</w:t>
            </w:r>
          </w:p>
        </w:tc>
        <w:tc>
          <w:tcPr>
            <w:tcW w:w="1368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кг</w:t>
            </w:r>
          </w:p>
        </w:tc>
        <w:tc>
          <w:tcPr>
            <w:tcW w:w="773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351</w:t>
            </w:r>
          </w:p>
        </w:tc>
        <w:tc>
          <w:tcPr>
            <w:tcW w:w="3949" w:type="dxa"/>
            <w:vMerge/>
          </w:tcPr>
          <w:p w:rsidR="00E85FCF" w:rsidRPr="009D121D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  <w:tr w:rsidR="00E85FCF" w:rsidRPr="0088388E" w:rsidTr="00B82312">
        <w:trPr>
          <w:trHeight w:val="303"/>
          <w:jc w:val="center"/>
        </w:trPr>
        <w:tc>
          <w:tcPr>
            <w:tcW w:w="560" w:type="dxa"/>
          </w:tcPr>
          <w:p w:rsidR="00E85FCF" w:rsidRPr="0088388E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17" w:type="dxa"/>
          </w:tcPr>
          <w:p w:rsidR="00E85FCF" w:rsidRPr="0000556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Транспортные расходы</w:t>
            </w:r>
          </w:p>
        </w:tc>
        <w:tc>
          <w:tcPr>
            <w:tcW w:w="1984" w:type="dxa"/>
          </w:tcPr>
          <w:p w:rsidR="00E85FCF" w:rsidRPr="0088388E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  <w:tc>
          <w:tcPr>
            <w:tcW w:w="1368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ед.</w:t>
            </w:r>
          </w:p>
        </w:tc>
        <w:tc>
          <w:tcPr>
            <w:tcW w:w="773" w:type="dxa"/>
          </w:tcPr>
          <w:p w:rsidR="00E85FC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49" w:type="dxa"/>
          </w:tcPr>
          <w:p w:rsidR="00E85FCF" w:rsidRPr="0088388E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  <w:tr w:rsidR="00E85FCF" w:rsidRPr="0088388E" w:rsidTr="00B82312">
        <w:trPr>
          <w:trHeight w:val="303"/>
          <w:jc w:val="center"/>
        </w:trPr>
        <w:tc>
          <w:tcPr>
            <w:tcW w:w="560" w:type="dxa"/>
          </w:tcPr>
          <w:p w:rsidR="00E85FCF" w:rsidRPr="0088388E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  <w:tc>
          <w:tcPr>
            <w:tcW w:w="1817" w:type="dxa"/>
          </w:tcPr>
          <w:p w:rsidR="00E85FCF" w:rsidRPr="0000556F" w:rsidRDefault="00E85FCF" w:rsidP="00B82312">
            <w:pPr>
              <w:pStyle w:val="a5"/>
              <w:spacing w:before="0" w:after="0"/>
              <w:ind w:left="0" w:right="0"/>
              <w:jc w:val="both"/>
              <w:rPr>
                <w:b/>
                <w:sz w:val="24"/>
              </w:rPr>
            </w:pPr>
            <w:r w:rsidRPr="0000556F">
              <w:rPr>
                <w:b/>
                <w:sz w:val="24"/>
              </w:rPr>
              <w:t>ИТОГО</w:t>
            </w:r>
          </w:p>
        </w:tc>
        <w:tc>
          <w:tcPr>
            <w:tcW w:w="1984" w:type="dxa"/>
          </w:tcPr>
          <w:p w:rsidR="00E85FCF" w:rsidRPr="0088388E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  <w:tc>
          <w:tcPr>
            <w:tcW w:w="1368" w:type="dxa"/>
          </w:tcPr>
          <w:p w:rsidR="00E85FCF" w:rsidRPr="0088388E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  <w:r>
              <w:rPr>
                <w:sz w:val="24"/>
              </w:rPr>
              <w:t>кг</w:t>
            </w:r>
          </w:p>
        </w:tc>
        <w:tc>
          <w:tcPr>
            <w:tcW w:w="773" w:type="dxa"/>
          </w:tcPr>
          <w:p w:rsidR="00E85FCF" w:rsidRPr="00C77170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5621</w:t>
            </w:r>
          </w:p>
        </w:tc>
        <w:tc>
          <w:tcPr>
            <w:tcW w:w="3949" w:type="dxa"/>
          </w:tcPr>
          <w:p w:rsidR="00E85FCF" w:rsidRPr="0088388E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</w:tbl>
    <w:p w:rsidR="00E85FCF" w:rsidRPr="0088388E" w:rsidRDefault="00E85FCF" w:rsidP="00E85FCF">
      <w:pPr>
        <w:ind w:firstLine="360"/>
        <w:rPr>
          <w:b/>
          <w:sz w:val="24"/>
          <w:szCs w:val="24"/>
        </w:rPr>
      </w:pPr>
    </w:p>
    <w:p w:rsidR="00E85FCF" w:rsidRPr="003D7B63" w:rsidRDefault="00E85FCF" w:rsidP="00E85FCF">
      <w:pPr>
        <w:pStyle w:val="3"/>
        <w:keepLines w:val="0"/>
        <w:widowControl w:val="0"/>
        <w:numPr>
          <w:ilvl w:val="0"/>
          <w:numId w:val="0"/>
        </w:numPr>
        <w:tabs>
          <w:tab w:val="clear" w:pos="1418"/>
          <w:tab w:val="left" w:pos="720"/>
          <w:tab w:val="left" w:pos="1134"/>
        </w:tabs>
        <w:ind w:firstLine="360"/>
        <w:rPr>
          <w:rFonts w:ascii="Times New Roman" w:eastAsia="Times New Roman" w:hAnsi="Times New Roman"/>
          <w:bCs w:val="0"/>
          <w:sz w:val="24"/>
          <w:szCs w:val="24"/>
        </w:rPr>
      </w:pPr>
      <w:r w:rsidRPr="0088388E">
        <w:rPr>
          <w:rFonts w:ascii="Times New Roman" w:eastAsia="Times New Roman" w:hAnsi="Times New Roman"/>
          <w:b/>
          <w:bCs w:val="0"/>
          <w:sz w:val="24"/>
          <w:szCs w:val="24"/>
        </w:rPr>
        <w:t xml:space="preserve"> Начальная (максимальная) цена договора (цена лота):</w:t>
      </w:r>
      <w:r>
        <w:rPr>
          <w:rFonts w:ascii="Times New Roman" w:eastAsia="Times New Roman" w:hAnsi="Times New Roman"/>
          <w:bCs w:val="0"/>
          <w:sz w:val="24"/>
          <w:szCs w:val="24"/>
        </w:rPr>
        <w:t xml:space="preserve"> 17 236 783,42</w:t>
      </w:r>
      <w:r w:rsidRPr="00EF0C65">
        <w:rPr>
          <w:rFonts w:ascii="Times New Roman" w:eastAsia="Times New Roman" w:hAnsi="Times New Roman"/>
          <w:bCs w:val="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 w:val="0"/>
          <w:sz w:val="24"/>
          <w:szCs w:val="24"/>
        </w:rPr>
        <w:t xml:space="preserve">руб. без НДС. Сумма НДС 3 447 356,68руб. Сумма с НДС 20 684 140,10 руб. </w:t>
      </w:r>
      <w:r w:rsidRPr="0088388E">
        <w:rPr>
          <w:rFonts w:ascii="Times New Roman" w:eastAsia="Times New Roman" w:hAnsi="Times New Roman"/>
          <w:bCs w:val="0"/>
          <w:sz w:val="24"/>
          <w:szCs w:val="24"/>
        </w:rPr>
        <w:t xml:space="preserve">Цена договора должна включать в себя стоимость товара, тары (упаковки), сборы. Транспортные расходы </w:t>
      </w:r>
      <w:r>
        <w:rPr>
          <w:rFonts w:ascii="Times New Roman" w:eastAsia="Times New Roman" w:hAnsi="Times New Roman"/>
          <w:bCs w:val="0"/>
          <w:sz w:val="24"/>
          <w:szCs w:val="24"/>
        </w:rPr>
        <w:t xml:space="preserve">не </w:t>
      </w:r>
      <w:r w:rsidRPr="004F5286">
        <w:rPr>
          <w:rFonts w:ascii="Times New Roman" w:eastAsia="Times New Roman" w:hAnsi="Times New Roman"/>
          <w:bCs w:val="0"/>
          <w:sz w:val="24"/>
          <w:szCs w:val="24"/>
        </w:rPr>
        <w:t>включены</w:t>
      </w:r>
      <w:r>
        <w:rPr>
          <w:rFonts w:ascii="Times New Roman" w:eastAsia="Times New Roman" w:hAnsi="Times New Roman"/>
          <w:bCs w:val="0"/>
          <w:color w:val="FF0000"/>
          <w:sz w:val="24"/>
          <w:szCs w:val="24"/>
        </w:rPr>
        <w:t xml:space="preserve"> </w:t>
      </w:r>
      <w:r w:rsidRPr="0088388E">
        <w:rPr>
          <w:rFonts w:ascii="Times New Roman" w:eastAsia="Times New Roman" w:hAnsi="Times New Roman"/>
          <w:bCs w:val="0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 w:val="0"/>
          <w:sz w:val="24"/>
          <w:szCs w:val="24"/>
        </w:rPr>
        <w:t>в стоимость продукции, выделяются отдельной строкой и учитываются в итоговой стоимости спецификации.</w:t>
      </w:r>
    </w:p>
    <w:p w:rsidR="00E85FCF" w:rsidRPr="0088388E" w:rsidRDefault="00E85FCF" w:rsidP="00E85FCF">
      <w:pPr>
        <w:pStyle w:val="a5"/>
        <w:numPr>
          <w:ilvl w:val="0"/>
          <w:numId w:val="1"/>
        </w:numPr>
        <w:spacing w:before="0" w:after="0"/>
        <w:ind w:right="0"/>
        <w:jc w:val="both"/>
        <w:rPr>
          <w:b/>
          <w:sz w:val="24"/>
        </w:rPr>
      </w:pPr>
      <w:r w:rsidRPr="0088388E">
        <w:rPr>
          <w:b/>
          <w:sz w:val="24"/>
        </w:rPr>
        <w:t>Требования к поставке</w:t>
      </w:r>
      <w:r w:rsidRPr="0088388E">
        <w:rPr>
          <w:bCs/>
          <w:sz w:val="24"/>
        </w:rPr>
        <w:t xml:space="preserve"> </w:t>
      </w:r>
      <w:r w:rsidRPr="0088388E">
        <w:rPr>
          <w:b/>
          <w:bCs/>
          <w:sz w:val="24"/>
        </w:rPr>
        <w:t>товара, выполнению работ, оказанию услуг</w:t>
      </w:r>
    </w:p>
    <w:p w:rsidR="00E85FCF" w:rsidRPr="0088388E" w:rsidRDefault="00E85FCF" w:rsidP="00E85FCF">
      <w:pPr>
        <w:pStyle w:val="a5"/>
        <w:tabs>
          <w:tab w:val="left" w:pos="567"/>
        </w:tabs>
        <w:spacing w:before="0" w:after="0"/>
        <w:ind w:left="0" w:right="0"/>
        <w:jc w:val="both"/>
        <w:rPr>
          <w:sz w:val="24"/>
        </w:rPr>
      </w:pPr>
      <w:r w:rsidRPr="0088388E">
        <w:rPr>
          <w:sz w:val="24"/>
        </w:rPr>
        <w:t>2.1  Предусмотрены следующие требования к условиям поставки и подтверждающим документам, входящим в техническую часть заявки:</w:t>
      </w:r>
    </w:p>
    <w:tbl>
      <w:tblPr>
        <w:tblStyle w:val="a8"/>
        <w:tblW w:w="0" w:type="auto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9261"/>
      </w:tblGrid>
      <w:tr w:rsidR="00E85FCF" w:rsidRPr="0088388E" w:rsidTr="00B82312">
        <w:tc>
          <w:tcPr>
            <w:tcW w:w="471" w:type="dxa"/>
          </w:tcPr>
          <w:p w:rsidR="00E85FCF" w:rsidRPr="0088388E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  <w:tc>
          <w:tcPr>
            <w:tcW w:w="9261" w:type="dxa"/>
            <w:vAlign w:val="center"/>
          </w:tcPr>
          <w:tbl>
            <w:tblPr>
              <w:tblStyle w:val="a8"/>
              <w:tblW w:w="9007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6096"/>
              <w:gridCol w:w="2268"/>
            </w:tblGrid>
            <w:tr w:rsidR="00E85FCF" w:rsidRPr="0088388E" w:rsidTr="00B82312">
              <w:tc>
                <w:tcPr>
                  <w:tcW w:w="643" w:type="dxa"/>
                  <w:shd w:val="clear" w:color="auto" w:fill="D9D9D9" w:themeFill="background1" w:themeFillShade="D9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8388E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6096" w:type="dxa"/>
                  <w:shd w:val="clear" w:color="auto" w:fill="D9D9D9" w:themeFill="background1" w:themeFillShade="D9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8388E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8388E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E85FCF" w:rsidRPr="0088388E" w:rsidTr="00B82312">
              <w:tc>
                <w:tcPr>
                  <w:tcW w:w="643" w:type="dxa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  <w:r w:rsidRPr="0088388E">
                    <w:rPr>
                      <w:bCs/>
                      <w:sz w:val="24"/>
                    </w:rPr>
                    <w:t>1</w:t>
                  </w:r>
                </w:p>
              </w:tc>
              <w:tc>
                <w:tcPr>
                  <w:tcW w:w="6096" w:type="dxa"/>
                </w:tcPr>
                <w:p w:rsidR="00E85FCF" w:rsidRPr="005961EF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8388E">
                    <w:rPr>
                      <w:bCs/>
                      <w:sz w:val="24"/>
                    </w:rPr>
                    <w:t>Мес</w:t>
                  </w:r>
                  <w:r>
                    <w:rPr>
                      <w:bCs/>
                      <w:sz w:val="24"/>
                    </w:rPr>
                    <w:t xml:space="preserve">то поставки товара: </w:t>
                  </w:r>
                  <w:r w:rsidRPr="00250211">
                    <w:rPr>
                      <w:bCs/>
                      <w:sz w:val="24"/>
                    </w:rPr>
                    <w:t>Россия, Приморски</w:t>
                  </w:r>
                  <w:r>
                    <w:rPr>
                      <w:bCs/>
                      <w:sz w:val="24"/>
                    </w:rPr>
                    <w:t>й край, РЖД, ст. Владивосток</w:t>
                  </w:r>
                </w:p>
              </w:tc>
              <w:tc>
                <w:tcPr>
                  <w:tcW w:w="2268" w:type="dxa"/>
                  <w:vMerge w:val="restart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88388E">
                    <w:rPr>
                      <w:sz w:val="24"/>
                    </w:rPr>
                    <w:t>Техническое предложение по Форме 8 (Блок 4 «Образцы форм документов»)</w:t>
                  </w:r>
                </w:p>
              </w:tc>
            </w:tr>
            <w:tr w:rsidR="00E85FCF" w:rsidRPr="0088388E" w:rsidTr="00B82312">
              <w:tc>
                <w:tcPr>
                  <w:tcW w:w="643" w:type="dxa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  <w:r w:rsidRPr="0088388E">
                    <w:rPr>
                      <w:bCs/>
                      <w:sz w:val="24"/>
                    </w:rPr>
                    <w:t>2</w:t>
                  </w:r>
                </w:p>
              </w:tc>
              <w:tc>
                <w:tcPr>
                  <w:tcW w:w="6096" w:type="dxa"/>
                </w:tcPr>
                <w:p w:rsidR="00E85FCF" w:rsidRPr="00250211" w:rsidRDefault="00E85FCF" w:rsidP="00B82312">
                  <w:pPr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</w:rPr>
                    <w:t>Условия поставки товара</w:t>
                  </w:r>
                  <w:r w:rsidRPr="0088388E">
                    <w:rPr>
                      <w:bCs/>
                      <w:sz w:val="24"/>
                    </w:rPr>
                    <w:t>:</w:t>
                  </w:r>
                  <w:r>
                    <w:t xml:space="preserve"> </w:t>
                  </w:r>
                  <w:r w:rsidRPr="00250211">
                    <w:rPr>
                      <w:bCs/>
                      <w:sz w:val="24"/>
                      <w:szCs w:val="24"/>
                    </w:rPr>
                    <w:t>железнодорожной</w:t>
                  </w:r>
                  <w:r>
                    <w:rPr>
                      <w:bCs/>
                      <w:sz w:val="24"/>
                      <w:szCs w:val="24"/>
                    </w:rPr>
                    <w:t xml:space="preserve"> транспортной компанией.</w:t>
                  </w:r>
                </w:p>
              </w:tc>
              <w:tc>
                <w:tcPr>
                  <w:tcW w:w="2268" w:type="dxa"/>
                  <w:vMerge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</w:tc>
            </w:tr>
            <w:tr w:rsidR="00E85FCF" w:rsidRPr="0088388E" w:rsidTr="00B82312">
              <w:tc>
                <w:tcPr>
                  <w:tcW w:w="643" w:type="dxa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  <w:r w:rsidRPr="0088388E">
                    <w:rPr>
                      <w:bCs/>
                      <w:sz w:val="24"/>
                    </w:rPr>
                    <w:t>3</w:t>
                  </w:r>
                </w:p>
              </w:tc>
              <w:tc>
                <w:tcPr>
                  <w:tcW w:w="6096" w:type="dxa"/>
                </w:tcPr>
                <w:p w:rsidR="00E85FCF" w:rsidRPr="00250211" w:rsidRDefault="00E85FCF" w:rsidP="00B82312">
                  <w:pPr>
                    <w:rPr>
                      <w:bCs/>
                      <w:sz w:val="24"/>
                      <w:szCs w:val="24"/>
                    </w:rPr>
                  </w:pPr>
                  <w:r w:rsidRPr="0088388E">
                    <w:rPr>
                      <w:bCs/>
                      <w:sz w:val="24"/>
                    </w:rPr>
                    <w:t>Срок</w:t>
                  </w:r>
                  <w:r w:rsidRPr="0088388E">
                    <w:rPr>
                      <w:b/>
                      <w:bCs/>
                      <w:sz w:val="24"/>
                    </w:rPr>
                    <w:t xml:space="preserve"> </w:t>
                  </w:r>
                  <w:r>
                    <w:rPr>
                      <w:bCs/>
                      <w:sz w:val="24"/>
                    </w:rPr>
                    <w:t>поставки товара с учетом отгрузки</w:t>
                  </w:r>
                  <w:r w:rsidRPr="0088388E">
                    <w:rPr>
                      <w:bCs/>
                      <w:sz w:val="24"/>
                    </w:rPr>
                    <w:t>:</w:t>
                  </w:r>
                  <w:r>
                    <w:t xml:space="preserve"> </w:t>
                  </w:r>
                  <w:r w:rsidRPr="00250211">
                    <w:rPr>
                      <w:bCs/>
                      <w:sz w:val="24"/>
                      <w:szCs w:val="24"/>
                    </w:rPr>
                    <w:t xml:space="preserve"> в течение </w:t>
                  </w:r>
                  <w:r>
                    <w:rPr>
                      <w:bCs/>
                      <w:sz w:val="24"/>
                      <w:szCs w:val="24"/>
                    </w:rPr>
                    <w:t xml:space="preserve">180 </w:t>
                  </w:r>
                  <w:r w:rsidRPr="00250211">
                    <w:rPr>
                      <w:bCs/>
                      <w:sz w:val="24"/>
                      <w:szCs w:val="24"/>
                    </w:rPr>
                    <w:t>календарных дней с</w:t>
                  </w:r>
                  <w:r>
                    <w:rPr>
                      <w:bCs/>
                      <w:sz w:val="24"/>
                      <w:szCs w:val="24"/>
                    </w:rPr>
                    <w:t xml:space="preserve"> момента поступления предоплаты </w:t>
                  </w:r>
                  <w:r w:rsidRPr="00486981">
                    <w:rPr>
                      <w:bCs/>
                      <w:sz w:val="24"/>
                      <w:szCs w:val="24"/>
                    </w:rPr>
                    <w:t>5</w:t>
                  </w:r>
                  <w:r w:rsidRPr="00C141B3">
                    <w:rPr>
                      <w:bCs/>
                      <w:sz w:val="24"/>
                      <w:szCs w:val="24"/>
                    </w:rPr>
                    <w:t xml:space="preserve">0% от выставленного счета Поставщиком.                     </w:t>
                  </w:r>
                </w:p>
              </w:tc>
              <w:tc>
                <w:tcPr>
                  <w:tcW w:w="2268" w:type="dxa"/>
                  <w:vMerge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</w:p>
              </w:tc>
            </w:tr>
            <w:tr w:rsidR="00E85FCF" w:rsidRPr="0088388E" w:rsidTr="00B82312">
              <w:trPr>
                <w:trHeight w:val="331"/>
              </w:trPr>
              <w:tc>
                <w:tcPr>
                  <w:tcW w:w="643" w:type="dxa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  <w:r w:rsidRPr="0088388E">
                    <w:rPr>
                      <w:bCs/>
                      <w:sz w:val="24"/>
                    </w:rPr>
                    <w:t>4</w:t>
                  </w:r>
                </w:p>
              </w:tc>
              <w:tc>
                <w:tcPr>
                  <w:tcW w:w="6096" w:type="dxa"/>
                </w:tcPr>
                <w:p w:rsidR="00E85FCF" w:rsidRPr="00F7297C" w:rsidRDefault="00E85FCF" w:rsidP="00B82312">
                  <w:pPr>
                    <w:pStyle w:val="a5"/>
                    <w:rPr>
                      <w:bCs/>
                      <w:sz w:val="24"/>
                    </w:rPr>
                  </w:pPr>
                  <w:r w:rsidRPr="0088388E">
                    <w:rPr>
                      <w:bCs/>
                      <w:sz w:val="24"/>
                    </w:rPr>
                    <w:t>Условия оплаты:</w:t>
                  </w:r>
                  <w:r>
                    <w:t xml:space="preserve"> </w:t>
                  </w:r>
                  <w:proofErr w:type="gramStart"/>
                  <w:r w:rsidRPr="00F7297C">
                    <w:rPr>
                      <w:bCs/>
                      <w:sz w:val="24"/>
                    </w:rPr>
                    <w:t>Предварительная оплата за поставку продукции, согласованной сторонами, устанавливает</w:t>
                  </w:r>
                  <w:r>
                    <w:rPr>
                      <w:bCs/>
                      <w:sz w:val="24"/>
                    </w:rPr>
                    <w:t xml:space="preserve">ся в Спецификации и составляет </w:t>
                  </w:r>
                  <w:r w:rsidRPr="00486981">
                    <w:rPr>
                      <w:bCs/>
                      <w:sz w:val="24"/>
                    </w:rPr>
                    <w:t>5</w:t>
                  </w:r>
                  <w:r w:rsidRPr="00F7297C">
                    <w:rPr>
                      <w:bCs/>
                      <w:sz w:val="24"/>
                    </w:rPr>
                    <w:t xml:space="preserve">0% от выставленного Поставщиком счета и производится путем перечисления Покупателем денежных средств на расчетный счет  Поставщика в течение 10 рабочих дней с момента заключения договора или в течение 10 </w:t>
                  </w:r>
                  <w:r w:rsidRPr="00F7297C">
                    <w:rPr>
                      <w:bCs/>
                      <w:sz w:val="24"/>
                    </w:rPr>
                    <w:lastRenderedPageBreak/>
                    <w:t>банковских дней с момента поступления денежных средств от Государственного заказчика, в зависимости от того, что наступит позднее.</w:t>
                  </w:r>
                  <w:proofErr w:type="gramEnd"/>
                </w:p>
                <w:p w:rsidR="00E85FCF" w:rsidRPr="0088388E" w:rsidRDefault="00E85FCF" w:rsidP="00B82312">
                  <w:pPr>
                    <w:pStyle w:val="a5"/>
                    <w:tabs>
                      <w:tab w:val="clear" w:pos="1134"/>
                    </w:tabs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F7297C">
                    <w:rPr>
                      <w:bCs/>
                      <w:sz w:val="24"/>
                    </w:rPr>
                    <w:t xml:space="preserve"> - Окончател</w:t>
                  </w:r>
                  <w:r>
                    <w:rPr>
                      <w:bCs/>
                      <w:sz w:val="24"/>
                    </w:rPr>
                    <w:t xml:space="preserve">ьный расчет </w:t>
                  </w:r>
                  <w:r w:rsidRPr="00486981">
                    <w:rPr>
                      <w:bCs/>
                      <w:sz w:val="24"/>
                    </w:rPr>
                    <w:t>5</w:t>
                  </w:r>
                  <w:r>
                    <w:rPr>
                      <w:bCs/>
                      <w:sz w:val="24"/>
                    </w:rPr>
                    <w:t xml:space="preserve">0% за </w:t>
                  </w:r>
                  <w:r w:rsidRPr="00F7297C">
                    <w:rPr>
                      <w:bCs/>
                      <w:sz w:val="24"/>
                    </w:rPr>
                    <w:t>товар производится путем перечисления Покупателем денежных средств на расчетный счет  Поставщика в течение 10 рабочих дней с момента поставки</w:t>
                  </w:r>
                  <w:r w:rsidRPr="00F51392">
                    <w:rPr>
                      <w:bCs/>
                      <w:sz w:val="24"/>
                    </w:rPr>
                    <w:t xml:space="preserve"> </w:t>
                  </w:r>
                  <w:r>
                    <w:rPr>
                      <w:bCs/>
                      <w:sz w:val="24"/>
                    </w:rPr>
                    <w:t>всего объёма</w:t>
                  </w:r>
                  <w:r w:rsidRPr="00F7297C">
                    <w:rPr>
                      <w:bCs/>
                      <w:sz w:val="24"/>
                    </w:rPr>
                    <w:t xml:space="preserve"> товара или в течение 10 банковских дней с момента поступления денежных средств от Государственного заказчика, в зависимости от того, что наступит позднее.</w:t>
                  </w:r>
                </w:p>
              </w:tc>
              <w:tc>
                <w:tcPr>
                  <w:tcW w:w="2268" w:type="dxa"/>
                  <w:vMerge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bCs/>
                      <w:sz w:val="24"/>
                    </w:rPr>
                  </w:pPr>
                </w:p>
              </w:tc>
            </w:tr>
          </w:tbl>
          <w:p w:rsidR="00E85FCF" w:rsidRPr="0088388E" w:rsidRDefault="00E85FCF" w:rsidP="00B82312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E85FCF" w:rsidRPr="0088388E" w:rsidRDefault="00E85FCF" w:rsidP="00E85FCF">
      <w:pPr>
        <w:pStyle w:val="a5"/>
        <w:spacing w:before="0" w:after="0"/>
        <w:ind w:left="0" w:right="0"/>
        <w:jc w:val="both"/>
        <w:rPr>
          <w:sz w:val="24"/>
        </w:rPr>
      </w:pPr>
    </w:p>
    <w:tbl>
      <w:tblPr>
        <w:tblStyle w:val="a8"/>
        <w:tblW w:w="0" w:type="auto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9261"/>
      </w:tblGrid>
      <w:tr w:rsidR="00E85FCF" w:rsidRPr="0088388E" w:rsidTr="00B82312">
        <w:tc>
          <w:tcPr>
            <w:tcW w:w="471" w:type="dxa"/>
          </w:tcPr>
          <w:p w:rsidR="00E85FCF" w:rsidRPr="0088388E" w:rsidRDefault="00E85FCF" w:rsidP="00B8231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261" w:type="dxa"/>
            <w:vAlign w:val="center"/>
          </w:tcPr>
          <w:p w:rsidR="00E85FCF" w:rsidRPr="0088388E" w:rsidRDefault="00E85FCF" w:rsidP="00B82312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  <w:r w:rsidRPr="0088388E">
              <w:rPr>
                <w:noProof/>
                <w:sz w:val="24"/>
                <w:szCs w:val="24"/>
              </w:rPr>
              <w:t xml:space="preserve">2.2    </w:t>
            </w:r>
            <w:r w:rsidRPr="0088388E">
              <w:rPr>
                <w:sz w:val="24"/>
                <w:szCs w:val="24"/>
              </w:rPr>
              <w:t>Продукция должна соответствовать стандартам, техническим условиям, техническим политикам или иным регламентирующим документам (сертификаты, заключения, инструкции, гарантийные талоны и т. п.)</w:t>
            </w:r>
          </w:p>
          <w:tbl>
            <w:tblPr>
              <w:tblStyle w:val="a8"/>
              <w:tblW w:w="0" w:type="auto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4127"/>
              <w:gridCol w:w="4395"/>
            </w:tblGrid>
            <w:tr w:rsidR="00E85FCF" w:rsidRPr="0088388E" w:rsidTr="00B82312">
              <w:tc>
                <w:tcPr>
                  <w:tcW w:w="470" w:type="dxa"/>
                  <w:shd w:val="clear" w:color="auto" w:fill="D9D9D9" w:themeFill="background1" w:themeFillShade="D9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8388E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4127" w:type="dxa"/>
                  <w:shd w:val="clear" w:color="auto" w:fill="D9D9D9" w:themeFill="background1" w:themeFillShade="D9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8388E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4395" w:type="dxa"/>
                  <w:shd w:val="clear" w:color="auto" w:fill="D9D9D9" w:themeFill="background1" w:themeFillShade="D9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8388E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E85FCF" w:rsidRPr="0088388E" w:rsidTr="00B82312">
              <w:tc>
                <w:tcPr>
                  <w:tcW w:w="470" w:type="dxa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88388E">
                    <w:rPr>
                      <w:i/>
                      <w:sz w:val="24"/>
                      <w:shd w:val="pct10" w:color="auto" w:fill="auto"/>
                    </w:rPr>
                    <w:t>1</w:t>
                  </w:r>
                </w:p>
              </w:tc>
              <w:tc>
                <w:tcPr>
                  <w:tcW w:w="4127" w:type="dxa"/>
                </w:tcPr>
                <w:p w:rsidR="00E85FCF" w:rsidRPr="00817AC5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color w:val="FF0000"/>
                      <w:sz w:val="22"/>
                      <w:szCs w:val="22"/>
                      <w:shd w:val="pct10" w:color="auto" w:fill="auto"/>
                    </w:rPr>
                  </w:pPr>
                  <w:r w:rsidRPr="00817AC5">
                    <w:rPr>
                      <w:color w:val="000000"/>
                      <w:sz w:val="22"/>
                      <w:szCs w:val="22"/>
                    </w:rPr>
                    <w:t>Продукция должна соответствовать п.1 технического задания</w:t>
                  </w:r>
                </w:p>
              </w:tc>
              <w:tc>
                <w:tcPr>
                  <w:tcW w:w="4395" w:type="dxa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sz w:val="24"/>
                    </w:rPr>
                    <w:t>Образец сертификата качества, гарантийные письма не допускаются</w:t>
                  </w:r>
                </w:p>
              </w:tc>
            </w:tr>
          </w:tbl>
          <w:p w:rsidR="00E85FCF" w:rsidRPr="0088388E" w:rsidRDefault="00E85FCF" w:rsidP="00B82312">
            <w:pPr>
              <w:pStyle w:val="a5"/>
              <w:spacing w:before="0" w:after="0"/>
              <w:ind w:left="0" w:right="0"/>
              <w:jc w:val="both"/>
              <w:rPr>
                <w:sz w:val="24"/>
              </w:rPr>
            </w:pPr>
          </w:p>
        </w:tc>
      </w:tr>
    </w:tbl>
    <w:p w:rsidR="00E85FCF" w:rsidRPr="0088388E" w:rsidRDefault="00E85FCF" w:rsidP="00E85FCF">
      <w:pPr>
        <w:pStyle w:val="a5"/>
        <w:spacing w:before="0" w:after="0"/>
        <w:ind w:left="0" w:right="0"/>
        <w:jc w:val="both"/>
        <w:rPr>
          <w:sz w:val="24"/>
        </w:rPr>
      </w:pPr>
    </w:p>
    <w:tbl>
      <w:tblPr>
        <w:tblStyle w:val="a8"/>
        <w:tblW w:w="0" w:type="auto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9120"/>
      </w:tblGrid>
      <w:tr w:rsidR="00E85FCF" w:rsidRPr="0088388E" w:rsidTr="00B82312">
        <w:tc>
          <w:tcPr>
            <w:tcW w:w="471" w:type="dxa"/>
          </w:tcPr>
          <w:p w:rsidR="00E85FCF" w:rsidRPr="0088388E" w:rsidRDefault="00E85FCF" w:rsidP="00B8231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120" w:type="dxa"/>
            <w:vAlign w:val="center"/>
          </w:tcPr>
          <w:p w:rsidR="00E85FCF" w:rsidRPr="0088388E" w:rsidRDefault="00E85FCF" w:rsidP="00B82312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2.3 </w:t>
            </w:r>
            <w:r w:rsidRPr="0088388E">
              <w:rPr>
                <w:sz w:val="24"/>
                <w:szCs w:val="24"/>
              </w:rPr>
              <w:t>Участник закупки (и/или предприятие-изготовитель) должен обеспечить выполнение следующих требований в отношении сопутствующих обязательств (</w:t>
            </w:r>
            <w:proofErr w:type="gramStart"/>
            <w:r w:rsidRPr="0088388E">
              <w:rPr>
                <w:sz w:val="24"/>
                <w:szCs w:val="24"/>
              </w:rPr>
              <w:t>шеф-монтаж</w:t>
            </w:r>
            <w:proofErr w:type="gramEnd"/>
            <w:r w:rsidRPr="0088388E">
              <w:rPr>
                <w:sz w:val="24"/>
                <w:szCs w:val="24"/>
              </w:rPr>
              <w:t>, монтаж, пуско-наладка, обучение пользователей и т.п.):</w:t>
            </w:r>
          </w:p>
          <w:tbl>
            <w:tblPr>
              <w:tblStyle w:val="a8"/>
              <w:tblW w:w="8992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4127"/>
              <w:gridCol w:w="4395"/>
            </w:tblGrid>
            <w:tr w:rsidR="00E85FCF" w:rsidRPr="0088388E" w:rsidTr="00B82312">
              <w:tc>
                <w:tcPr>
                  <w:tcW w:w="470" w:type="dxa"/>
                  <w:shd w:val="clear" w:color="auto" w:fill="D9D9D9" w:themeFill="background1" w:themeFillShade="D9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8388E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4127" w:type="dxa"/>
                  <w:shd w:val="clear" w:color="auto" w:fill="D9D9D9" w:themeFill="background1" w:themeFillShade="D9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8388E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4395" w:type="dxa"/>
                  <w:shd w:val="clear" w:color="auto" w:fill="D9D9D9" w:themeFill="background1" w:themeFillShade="D9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8388E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E85FCF" w:rsidRPr="0088388E" w:rsidTr="00B82312">
              <w:tc>
                <w:tcPr>
                  <w:tcW w:w="470" w:type="dxa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88388E">
                    <w:rPr>
                      <w:i/>
                      <w:sz w:val="24"/>
                      <w:shd w:val="pct10" w:color="auto" w:fill="auto"/>
                    </w:rPr>
                    <w:t>1</w:t>
                  </w:r>
                </w:p>
              </w:tc>
              <w:tc>
                <w:tcPr>
                  <w:tcW w:w="4127" w:type="dxa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color w:val="FF0000"/>
                      <w:sz w:val="24"/>
                    </w:rPr>
                  </w:pPr>
                  <w:r w:rsidRPr="005E078F">
                    <w:rPr>
                      <w:i/>
                      <w:sz w:val="24"/>
                    </w:rPr>
                    <w:t>Не требуется</w:t>
                  </w:r>
                </w:p>
              </w:tc>
              <w:tc>
                <w:tcPr>
                  <w:tcW w:w="4395" w:type="dxa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отсутствует</w:t>
                  </w:r>
                </w:p>
              </w:tc>
            </w:tr>
          </w:tbl>
          <w:p w:rsidR="00E85FCF" w:rsidRPr="0088388E" w:rsidRDefault="00E85FCF" w:rsidP="00B82312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E85FCF" w:rsidRPr="0088388E" w:rsidRDefault="00E85FCF" w:rsidP="00E85FCF">
      <w:pPr>
        <w:pStyle w:val="a5"/>
        <w:spacing w:before="0" w:after="0"/>
        <w:ind w:left="0" w:right="0"/>
        <w:jc w:val="both"/>
        <w:rPr>
          <w:sz w:val="24"/>
        </w:rPr>
      </w:pPr>
    </w:p>
    <w:tbl>
      <w:tblPr>
        <w:tblStyle w:val="a8"/>
        <w:tblW w:w="0" w:type="auto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9120"/>
      </w:tblGrid>
      <w:tr w:rsidR="00E85FCF" w:rsidRPr="0088388E" w:rsidTr="00B82312">
        <w:tc>
          <w:tcPr>
            <w:tcW w:w="471" w:type="dxa"/>
          </w:tcPr>
          <w:p w:rsidR="00E85FCF" w:rsidRPr="0088388E" w:rsidRDefault="00E85FCF" w:rsidP="00B8231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120" w:type="dxa"/>
            <w:vAlign w:val="center"/>
          </w:tcPr>
          <w:p w:rsidR="00E85FCF" w:rsidRPr="0088388E" w:rsidRDefault="00E85FCF" w:rsidP="00B82312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2.4 </w:t>
            </w:r>
            <w:r w:rsidRPr="0088388E">
              <w:rPr>
                <w:sz w:val="24"/>
                <w:szCs w:val="24"/>
              </w:rPr>
              <w:t>Участник закупки (и/или предприятие-изготовитель) должен обеспечить выполнение следующих требований в отношении гарантийных обязательств и условиям обслуживания (гарантийный срок, объем предоставления гарантий, расходы на эксплуатацию и гарантийное обслуживание и т.п.):</w:t>
            </w:r>
          </w:p>
          <w:tbl>
            <w:tblPr>
              <w:tblStyle w:val="a8"/>
              <w:tblW w:w="8992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4127"/>
              <w:gridCol w:w="4395"/>
            </w:tblGrid>
            <w:tr w:rsidR="00E85FCF" w:rsidRPr="0088388E" w:rsidTr="00B82312">
              <w:tc>
                <w:tcPr>
                  <w:tcW w:w="470" w:type="dxa"/>
                  <w:shd w:val="clear" w:color="auto" w:fill="D9D9D9" w:themeFill="background1" w:themeFillShade="D9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8388E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4127" w:type="dxa"/>
                  <w:shd w:val="clear" w:color="auto" w:fill="D9D9D9" w:themeFill="background1" w:themeFillShade="D9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8388E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4395" w:type="dxa"/>
                  <w:shd w:val="clear" w:color="auto" w:fill="D9D9D9" w:themeFill="background1" w:themeFillShade="D9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8388E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E85FCF" w:rsidRPr="0088388E" w:rsidTr="00B82312">
              <w:tc>
                <w:tcPr>
                  <w:tcW w:w="470" w:type="dxa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88388E">
                    <w:rPr>
                      <w:i/>
                      <w:sz w:val="24"/>
                      <w:shd w:val="pct10" w:color="auto" w:fill="auto"/>
                    </w:rPr>
                    <w:t>1</w:t>
                  </w:r>
                </w:p>
              </w:tc>
              <w:tc>
                <w:tcPr>
                  <w:tcW w:w="4127" w:type="dxa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88388E">
                    <w:rPr>
                      <w:sz w:val="24"/>
                    </w:rPr>
                    <w:t>Гарантийный срок</w:t>
                  </w:r>
                  <w:r>
                    <w:rPr>
                      <w:sz w:val="24"/>
                    </w:rPr>
                    <w:t xml:space="preserve"> эксплуатации определяется в соответствии с гарантийными обязательствами завода-изготовителя, но не менее 12 месяцев</w:t>
                  </w:r>
                  <w:r w:rsidRPr="0088388E">
                    <w:rPr>
                      <w:sz w:val="24"/>
                    </w:rPr>
                    <w:t>.</w:t>
                  </w:r>
                </w:p>
              </w:tc>
              <w:tc>
                <w:tcPr>
                  <w:tcW w:w="4395" w:type="dxa"/>
                </w:tcPr>
                <w:p w:rsidR="00E85FCF" w:rsidRPr="00615FC5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17AC5">
                    <w:rPr>
                      <w:sz w:val="24"/>
                    </w:rPr>
                    <w:t>Техническое предложение по Форме 8 (Блок 4 «Образцы форм документов»)</w:t>
                  </w:r>
                </w:p>
              </w:tc>
            </w:tr>
            <w:tr w:rsidR="00E85FCF" w:rsidRPr="0088388E" w:rsidTr="00B82312">
              <w:tc>
                <w:tcPr>
                  <w:tcW w:w="470" w:type="dxa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88388E">
                    <w:rPr>
                      <w:i/>
                      <w:sz w:val="24"/>
                      <w:shd w:val="pct10" w:color="auto" w:fill="auto"/>
                    </w:rPr>
                    <w:t>2</w:t>
                  </w:r>
                </w:p>
              </w:tc>
              <w:tc>
                <w:tcPr>
                  <w:tcW w:w="4127" w:type="dxa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>
                    <w:rPr>
                      <w:sz w:val="24"/>
                    </w:rPr>
                    <w:t>Гарантийное обслуживание не предусмотрено</w:t>
                  </w:r>
                  <w:r w:rsidRPr="0088388E">
                    <w:rPr>
                      <w:sz w:val="24"/>
                    </w:rPr>
                    <w:t>.</w:t>
                  </w:r>
                </w:p>
              </w:tc>
              <w:tc>
                <w:tcPr>
                  <w:tcW w:w="4395" w:type="dxa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отсутствует</w:t>
                  </w:r>
                </w:p>
              </w:tc>
            </w:tr>
          </w:tbl>
          <w:p w:rsidR="00E85FCF" w:rsidRPr="0088388E" w:rsidRDefault="00E85FCF" w:rsidP="00B82312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E85FCF" w:rsidRPr="0088388E" w:rsidRDefault="00E85FCF" w:rsidP="00E85FCF">
      <w:pPr>
        <w:pStyle w:val="a5"/>
        <w:spacing w:before="0" w:after="0"/>
        <w:ind w:left="0" w:right="0"/>
        <w:jc w:val="both"/>
        <w:rPr>
          <w:sz w:val="24"/>
        </w:rPr>
      </w:pPr>
    </w:p>
    <w:tbl>
      <w:tblPr>
        <w:tblStyle w:val="a8"/>
        <w:tblW w:w="0" w:type="auto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1"/>
        <w:gridCol w:w="9120"/>
      </w:tblGrid>
      <w:tr w:rsidR="00E85FCF" w:rsidRPr="0088388E" w:rsidTr="00B82312">
        <w:tc>
          <w:tcPr>
            <w:tcW w:w="471" w:type="dxa"/>
          </w:tcPr>
          <w:p w:rsidR="00E85FCF" w:rsidRPr="0088388E" w:rsidRDefault="00E85FCF" w:rsidP="00B8231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120" w:type="dxa"/>
            <w:vAlign w:val="center"/>
          </w:tcPr>
          <w:p w:rsidR="00E85FCF" w:rsidRDefault="00E85FCF" w:rsidP="00B82312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  <w:p w:rsidR="00E85FCF" w:rsidRDefault="00E85FCF" w:rsidP="00B82312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  <w:p w:rsidR="00E85FCF" w:rsidRDefault="00E85FCF" w:rsidP="00B82312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  <w:p w:rsidR="00E85FCF" w:rsidRDefault="00E85FCF" w:rsidP="00B82312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  <w:p w:rsidR="00E85FCF" w:rsidRDefault="00E85FCF" w:rsidP="00B82312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  <w:p w:rsidR="00E85FCF" w:rsidRDefault="00E85FCF" w:rsidP="00B82312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  <w:p w:rsidR="00E85FCF" w:rsidRDefault="00E85FCF" w:rsidP="00B82312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  <w:p w:rsidR="00E85FCF" w:rsidRDefault="00E85FCF" w:rsidP="00B82312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  <w:p w:rsidR="00E85FCF" w:rsidRDefault="00E85FCF" w:rsidP="00B82312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  <w:p w:rsidR="00E85FCF" w:rsidRDefault="00E85FCF" w:rsidP="00B82312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  <w:p w:rsidR="00E85FCF" w:rsidRDefault="00E85FCF" w:rsidP="00B82312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  <w:p w:rsidR="00E85FCF" w:rsidRDefault="00E85FCF" w:rsidP="00B82312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  <w:p w:rsidR="00E85FCF" w:rsidRDefault="00E85FCF" w:rsidP="00B82312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  <w:p w:rsidR="00E85FCF" w:rsidRDefault="00E85FCF" w:rsidP="00B82312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  <w:p w:rsidR="00E85FCF" w:rsidRPr="0088388E" w:rsidRDefault="00E85FCF" w:rsidP="00B82312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  <w:r w:rsidRPr="0088388E">
              <w:rPr>
                <w:sz w:val="24"/>
                <w:szCs w:val="24"/>
              </w:rPr>
              <w:lastRenderedPageBreak/>
              <w:t>2.5</w:t>
            </w:r>
            <w:proofErr w:type="gramStart"/>
            <w:r w:rsidRPr="0088388E">
              <w:rPr>
                <w:sz w:val="24"/>
                <w:szCs w:val="24"/>
              </w:rPr>
              <w:t xml:space="preserve">   И</w:t>
            </w:r>
            <w:proofErr w:type="gramEnd"/>
            <w:r w:rsidRPr="0088388E">
              <w:rPr>
                <w:sz w:val="24"/>
                <w:szCs w:val="24"/>
              </w:rPr>
              <w:t>ные требования:</w:t>
            </w:r>
          </w:p>
          <w:tbl>
            <w:tblPr>
              <w:tblStyle w:val="a8"/>
              <w:tblW w:w="8992" w:type="dxa"/>
              <w:tblInd w:w="15" w:type="dxa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0"/>
              <w:gridCol w:w="2648"/>
              <w:gridCol w:w="5874"/>
            </w:tblGrid>
            <w:tr w:rsidR="00E85FCF" w:rsidRPr="0088388E" w:rsidTr="00B82312">
              <w:tc>
                <w:tcPr>
                  <w:tcW w:w="470" w:type="dxa"/>
                  <w:shd w:val="clear" w:color="auto" w:fill="D9D9D9" w:themeFill="background1" w:themeFillShade="D9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8388E">
                    <w:rPr>
                      <w:sz w:val="24"/>
                    </w:rPr>
                    <w:t>№</w:t>
                  </w:r>
                </w:p>
              </w:tc>
              <w:tc>
                <w:tcPr>
                  <w:tcW w:w="2648" w:type="dxa"/>
                  <w:shd w:val="clear" w:color="auto" w:fill="D9D9D9" w:themeFill="background1" w:themeFillShade="D9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8388E">
                    <w:rPr>
                      <w:sz w:val="24"/>
                    </w:rPr>
                    <w:t>Требования</w:t>
                  </w:r>
                </w:p>
              </w:tc>
              <w:tc>
                <w:tcPr>
                  <w:tcW w:w="5874" w:type="dxa"/>
                  <w:shd w:val="clear" w:color="auto" w:fill="D9D9D9" w:themeFill="background1" w:themeFillShade="D9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sz w:val="24"/>
                    </w:rPr>
                  </w:pPr>
                  <w:r w:rsidRPr="0088388E">
                    <w:rPr>
                      <w:sz w:val="24"/>
                    </w:rPr>
                    <w:t>Подтверждающие документы</w:t>
                  </w:r>
                </w:p>
              </w:tc>
            </w:tr>
            <w:tr w:rsidR="00E85FCF" w:rsidRPr="0088388E" w:rsidTr="00B82312">
              <w:tc>
                <w:tcPr>
                  <w:tcW w:w="470" w:type="dxa"/>
                </w:tcPr>
                <w:p w:rsidR="00E85FCF" w:rsidRPr="0088388E" w:rsidRDefault="00E85FCF" w:rsidP="00B82312">
                  <w:pPr>
                    <w:pStyle w:val="a5"/>
                    <w:spacing w:before="0" w:after="0"/>
                    <w:ind w:left="0" w:right="0"/>
                    <w:jc w:val="both"/>
                    <w:rPr>
                      <w:i/>
                      <w:sz w:val="24"/>
                      <w:shd w:val="pct10" w:color="auto" w:fill="auto"/>
                    </w:rPr>
                  </w:pPr>
                  <w:r w:rsidRPr="0088388E">
                    <w:rPr>
                      <w:i/>
                      <w:sz w:val="24"/>
                      <w:shd w:val="pct10" w:color="auto" w:fill="auto"/>
                    </w:rPr>
                    <w:t>1</w:t>
                  </w:r>
                </w:p>
              </w:tc>
              <w:tc>
                <w:tcPr>
                  <w:tcW w:w="2648" w:type="dxa"/>
                </w:tcPr>
                <w:p w:rsidR="00E85FCF" w:rsidRPr="00817AC5" w:rsidRDefault="00E85FCF" w:rsidP="00B82312">
                  <w:pPr>
                    <w:ind w:firstLine="0"/>
                    <w:jc w:val="left"/>
                    <w:rPr>
                      <w:sz w:val="22"/>
                      <w:szCs w:val="22"/>
                    </w:rPr>
                  </w:pPr>
                  <w:r w:rsidRPr="00817AC5">
                    <w:rPr>
                      <w:sz w:val="22"/>
                      <w:szCs w:val="22"/>
                    </w:rPr>
                    <w:t>Предоставление калькуляции с РКМ по статьям затрат</w:t>
                  </w:r>
                </w:p>
              </w:tc>
              <w:tc>
                <w:tcPr>
                  <w:tcW w:w="5874" w:type="dxa"/>
                </w:tcPr>
                <w:p w:rsidR="00E85FCF" w:rsidRPr="00817AC5" w:rsidRDefault="00E85FCF" w:rsidP="00B82312">
                  <w:pPr>
                    <w:ind w:firstLine="0"/>
                    <w:jc w:val="left"/>
                    <w:rPr>
                      <w:sz w:val="22"/>
                      <w:szCs w:val="22"/>
                    </w:rPr>
                  </w:pPr>
                  <w:r w:rsidRPr="00817AC5">
                    <w:rPr>
                      <w:sz w:val="22"/>
                      <w:szCs w:val="22"/>
                    </w:rPr>
                    <w:t xml:space="preserve">Гарантийное письмо о предоставлении калькуляции с РКМ по статьям затрат  </w:t>
                  </w:r>
                </w:p>
              </w:tc>
            </w:tr>
          </w:tbl>
          <w:p w:rsidR="00E85FCF" w:rsidRPr="0088388E" w:rsidRDefault="00E85FCF" w:rsidP="00B82312">
            <w:pPr>
              <w:spacing w:before="60" w:after="6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E85FCF" w:rsidRDefault="00E85FCF" w:rsidP="00E85FCF">
      <w:pPr>
        <w:pStyle w:val="a5"/>
        <w:spacing w:before="0" w:after="0"/>
        <w:ind w:left="0" w:right="0"/>
        <w:jc w:val="both"/>
        <w:rPr>
          <w:b/>
          <w:sz w:val="24"/>
        </w:rPr>
      </w:pPr>
    </w:p>
    <w:tbl>
      <w:tblPr>
        <w:tblW w:w="0" w:type="auto"/>
        <w:tblInd w:w="-106" w:type="dxa"/>
        <w:tblLayout w:type="fixed"/>
        <w:tblLook w:val="00A0" w:firstRow="1" w:lastRow="0" w:firstColumn="1" w:lastColumn="0" w:noHBand="0" w:noVBand="0"/>
      </w:tblPr>
      <w:tblGrid>
        <w:gridCol w:w="471"/>
        <w:gridCol w:w="9120"/>
      </w:tblGrid>
      <w:tr w:rsidR="00E85FCF" w:rsidRPr="00817AC5" w:rsidTr="00B82312">
        <w:tc>
          <w:tcPr>
            <w:tcW w:w="471" w:type="dxa"/>
          </w:tcPr>
          <w:p w:rsidR="00E85FCF" w:rsidRPr="00817AC5" w:rsidRDefault="00E85FCF" w:rsidP="00B8231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:rsidR="00E85FCF" w:rsidRPr="00817AC5" w:rsidRDefault="00E85FCF" w:rsidP="00B82312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120" w:type="dxa"/>
            <w:vAlign w:val="center"/>
          </w:tcPr>
          <w:p w:rsidR="00E85FCF" w:rsidRDefault="00E85FCF" w:rsidP="00E85FCF">
            <w:pPr>
              <w:numPr>
                <w:ilvl w:val="0"/>
                <w:numId w:val="6"/>
              </w:numPr>
              <w:spacing w:before="60" w:after="60" w:line="240" w:lineRule="auto"/>
              <w:rPr>
                <w:b/>
                <w:sz w:val="24"/>
                <w:szCs w:val="24"/>
              </w:rPr>
            </w:pPr>
            <w:r w:rsidRPr="00817AC5">
              <w:rPr>
                <w:b/>
                <w:sz w:val="24"/>
                <w:szCs w:val="24"/>
              </w:rPr>
              <w:t>Общие требования к участникам закупки (обязательные)</w:t>
            </w:r>
          </w:p>
          <w:p w:rsidR="00E85FCF" w:rsidRPr="00817AC5" w:rsidRDefault="00E85FCF" w:rsidP="00B82312">
            <w:pPr>
              <w:spacing w:before="60" w:after="60" w:line="240" w:lineRule="auto"/>
              <w:ind w:left="360" w:firstLine="0"/>
              <w:rPr>
                <w:b/>
                <w:sz w:val="24"/>
                <w:szCs w:val="24"/>
              </w:rPr>
            </w:pPr>
          </w:p>
        </w:tc>
      </w:tr>
    </w:tbl>
    <w:p w:rsidR="00E85FCF" w:rsidRPr="00817AC5" w:rsidRDefault="00E85FCF" w:rsidP="00E85FCF">
      <w:pPr>
        <w:spacing w:line="240" w:lineRule="auto"/>
        <w:ind w:firstLine="0"/>
        <w:rPr>
          <w:b/>
          <w:bCs/>
          <w:sz w:val="24"/>
          <w:szCs w:val="24"/>
        </w:rPr>
      </w:pPr>
    </w:p>
    <w:tbl>
      <w:tblPr>
        <w:tblW w:w="10360" w:type="dxa"/>
        <w:tblInd w:w="93" w:type="dxa"/>
        <w:tblLook w:val="04A0" w:firstRow="1" w:lastRow="0" w:firstColumn="1" w:lastColumn="0" w:noHBand="0" w:noVBand="1"/>
      </w:tblPr>
      <w:tblGrid>
        <w:gridCol w:w="780"/>
        <w:gridCol w:w="4860"/>
        <w:gridCol w:w="4720"/>
      </w:tblGrid>
      <w:tr w:rsidR="00E85FCF" w:rsidRPr="00817AC5" w:rsidTr="00B82312">
        <w:trPr>
          <w:trHeight w:val="758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17AC5">
              <w:rPr>
                <w:b/>
                <w:b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817AC5">
              <w:rPr>
                <w:b/>
                <w:bCs/>
                <w:color w:val="000000"/>
                <w:sz w:val="24"/>
                <w:szCs w:val="24"/>
              </w:rPr>
              <w:t>п</w:t>
            </w:r>
            <w:proofErr w:type="gramEnd"/>
            <w:r w:rsidRPr="00817AC5">
              <w:rPr>
                <w:b/>
                <w:b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17AC5">
              <w:rPr>
                <w:b/>
                <w:bCs/>
                <w:color w:val="000000"/>
                <w:sz w:val="24"/>
                <w:szCs w:val="24"/>
              </w:rPr>
              <w:t>Требования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817AC5">
              <w:rPr>
                <w:b/>
                <w:bCs/>
                <w:color w:val="000000"/>
                <w:sz w:val="24"/>
                <w:szCs w:val="24"/>
              </w:rPr>
              <w:t>Подтверждающие документы</w:t>
            </w:r>
          </w:p>
        </w:tc>
      </w:tr>
      <w:tr w:rsidR="00E85FCF" w:rsidRPr="00817AC5" w:rsidTr="00B82312">
        <w:trPr>
          <w:trHeight w:val="388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>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 xml:space="preserve">Соответствие минимальным требованиям, предъявляемым к Поставщикам/Участникам закупки при аккредитации, указанным в Блоке 8 закупочной документации и по адресу в сети Интернет: http://zakupki.rosneft.ru/postinfo/  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 xml:space="preserve">Сведения о наличии действующей аккредитации (с указанием реквизитов подтверждающего документа) и декларация Участника закупки об отсутствии изменений в части соответствия установленным  минимальным требованиям аккредитации по форме 1а/1б либо Перечень документов, предоставляемый участником закупки для подтверждения его </w:t>
            </w:r>
            <w:proofErr w:type="gramStart"/>
            <w:r w:rsidRPr="00817AC5">
              <w:rPr>
                <w:color w:val="000000"/>
                <w:szCs w:val="22"/>
              </w:rPr>
              <w:t>соответствия</w:t>
            </w:r>
            <w:proofErr w:type="gramEnd"/>
            <w:r w:rsidRPr="00817AC5">
              <w:rPr>
                <w:color w:val="000000"/>
                <w:szCs w:val="22"/>
              </w:rPr>
              <w:t xml:space="preserve"> предъявляемым требованиям. Перечень указан в Блоке 8 закупочной документации и по адресу в сети Интернет: http://zakupki.rosneft.ru/postinfo/</w:t>
            </w:r>
          </w:p>
        </w:tc>
      </w:tr>
      <w:tr w:rsidR="00E85FCF" w:rsidRPr="00817AC5" w:rsidTr="00B82312">
        <w:trPr>
          <w:trHeight w:val="319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 xml:space="preserve"> 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proofErr w:type="spellStart"/>
            <w:r w:rsidRPr="00817AC5">
              <w:rPr>
                <w:color w:val="000000"/>
                <w:szCs w:val="22"/>
              </w:rPr>
              <w:t>Непроведение</w:t>
            </w:r>
            <w:proofErr w:type="spellEnd"/>
            <w:r w:rsidRPr="00817AC5">
              <w:rPr>
                <w:color w:val="000000"/>
                <w:szCs w:val="22"/>
              </w:rPr>
              <w:t xml:space="preserve"> ликвидации Участника закупки - юридического лица и отсутствие решения арбитражного суда о признании Участника закупки - юридического лица или индивидуального предпринимателя несостоятельным (банкротом) и об открытии конкурсного производства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>Декларация Участника закупки о соответствии данному требованию за подписью руководителя Участника закупки по форме 1а/1б 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</w:r>
          </w:p>
        </w:tc>
      </w:tr>
      <w:tr w:rsidR="00E85FCF" w:rsidRPr="00817AC5" w:rsidTr="00B82312">
        <w:trPr>
          <w:trHeight w:val="340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>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 xml:space="preserve"> </w:t>
            </w:r>
            <w:proofErr w:type="spellStart"/>
            <w:r w:rsidRPr="00817AC5">
              <w:rPr>
                <w:color w:val="000000"/>
                <w:szCs w:val="22"/>
              </w:rPr>
              <w:t>Неприостановление</w:t>
            </w:r>
            <w:proofErr w:type="spellEnd"/>
            <w:r w:rsidRPr="00817AC5">
              <w:rPr>
                <w:color w:val="000000"/>
                <w:szCs w:val="22"/>
              </w:rPr>
              <w:t xml:space="preserve"> деятельности Участника закупки в порядке, установленном Кодексом РФ об административных правонарушениях, на дату подачи заявки на участие и в ходе процедуры закупки не принято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 w:rsidRPr="00817AC5">
              <w:rPr>
                <w:color w:val="000000"/>
                <w:szCs w:val="22"/>
              </w:rPr>
              <w:br/>
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</w:r>
          </w:p>
        </w:tc>
      </w:tr>
      <w:tr w:rsidR="00E85FCF" w:rsidRPr="00817AC5" w:rsidTr="00B82312">
        <w:trPr>
          <w:trHeight w:val="6931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lastRenderedPageBreak/>
              <w:t>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 xml:space="preserve"> </w:t>
            </w:r>
            <w:proofErr w:type="gramStart"/>
            <w:r w:rsidRPr="00817AC5">
              <w:rPr>
                <w:color w:val="000000"/>
                <w:szCs w:val="22"/>
              </w:rPr>
              <w:t>Отсутствие у Участника закупки 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</w:t>
            </w:r>
            <w:proofErr w:type="gramEnd"/>
            <w:r w:rsidRPr="00817AC5">
              <w:rPr>
                <w:color w:val="000000"/>
                <w:szCs w:val="22"/>
              </w:rPr>
              <w:t xml:space="preserve"> этих </w:t>
            </w:r>
            <w:proofErr w:type="gramStart"/>
            <w:r w:rsidRPr="00817AC5">
              <w:rPr>
                <w:color w:val="000000"/>
                <w:szCs w:val="22"/>
              </w:rPr>
              <w:t>сумм</w:t>
            </w:r>
            <w:proofErr w:type="gramEnd"/>
            <w:r w:rsidRPr="00817AC5">
              <w:rPr>
                <w:color w:val="000000"/>
                <w:szCs w:val="22"/>
              </w:rPr>
              <w:t xml:space="preserve"> исполненной или </w:t>
            </w:r>
            <w:proofErr w:type="gramStart"/>
            <w:r w:rsidRPr="00817AC5">
              <w:rPr>
                <w:color w:val="000000"/>
                <w:szCs w:val="22"/>
              </w:rPr>
              <w:t>которые</w:t>
            </w:r>
            <w:proofErr w:type="gramEnd"/>
            <w:r w:rsidRPr="00817AC5">
              <w:rPr>
                <w:color w:val="000000"/>
                <w:szCs w:val="22"/>
              </w:rPr>
              <w:t xml:space="preserve"> признаны безнадежными к взысканию в соответствии с законодательством РФ о налогах и сборах). Участник закупки считается соответствующим установленному требованию в случае, если им в установленном порядке подано заявление об обжаловании </w:t>
            </w:r>
            <w:proofErr w:type="gramStart"/>
            <w:r w:rsidRPr="00817AC5">
              <w:rPr>
                <w:color w:val="000000"/>
                <w:szCs w:val="22"/>
              </w:rPr>
              <w:t>указанных</w:t>
            </w:r>
            <w:proofErr w:type="gramEnd"/>
            <w:r w:rsidRPr="00817AC5">
              <w:rPr>
                <w:color w:val="000000"/>
                <w:szCs w:val="22"/>
              </w:rPr>
              <w:t xml:space="preserve"> недоимки, задолженности и решение по такому заявлению на дату рассмотрения заявки на участие и в ходе процедуры закупки не принято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 w:rsidRPr="00817AC5">
              <w:rPr>
                <w:color w:val="000000"/>
                <w:szCs w:val="22"/>
              </w:rPr>
              <w:br w:type="page"/>
              <w:t>Задолженность Участника закупки, содержащаяся в информационной базе «Сведения о юридических лицах, имеющих задолженность по уплате налогов (более 1000 рублей) и/или не представляющих налоговую отчетность более года» (https://service.nalog.ru/zd.do) не должна превышать двадцать пять процентов балансовой стоимости его активов.</w:t>
            </w:r>
            <w:r w:rsidRPr="00817AC5">
              <w:rPr>
                <w:color w:val="000000"/>
                <w:szCs w:val="22"/>
              </w:rPr>
              <w:br w:type="page"/>
              <w:t>Копия Бухгалтерского баланса за последний отчетный период, предоставленная в соответствии с требованиями Блока 8 закупочной документации.</w:t>
            </w:r>
            <w:r w:rsidRPr="00817AC5">
              <w:rPr>
                <w:color w:val="000000"/>
                <w:szCs w:val="22"/>
              </w:rPr>
              <w:br w:type="page"/>
            </w:r>
            <w:proofErr w:type="gramStart"/>
            <w:r w:rsidRPr="00817AC5">
              <w:rPr>
                <w:color w:val="000000"/>
                <w:szCs w:val="22"/>
              </w:rPr>
              <w:t>Участник закупки вправе в дополнение к вышеуказанным документам представить Справку об исполнении налогоплательщиком обязанности по уплате налогов, сборов, пеней, штрафов или Справку о состоянии расчетов по налогам, сборам, пеням, штрафам по формам, установленным законодательством РФ (Оригинал или заверенная печатью организации (при наличии) и подписью руководителя Участника закупки копия.</w:t>
            </w:r>
            <w:proofErr w:type="gramEnd"/>
            <w:r w:rsidRPr="00817AC5">
              <w:rPr>
                <w:color w:val="000000"/>
                <w:szCs w:val="22"/>
              </w:rPr>
              <w:t xml:space="preserve"> Дата выдачи справки не более 1 (одного) месяца от даты подачи документов.</w:t>
            </w:r>
          </w:p>
        </w:tc>
      </w:tr>
      <w:tr w:rsidR="00E85FCF" w:rsidRPr="00817AC5" w:rsidTr="00B82312">
        <w:trPr>
          <w:trHeight w:val="5096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>5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 xml:space="preserve">Отсутствие у Участника закупки – физического лица либо у руководителя, членов коллегиального исполнительного органа или главного бухгалтера юридического лица </w:t>
            </w:r>
            <w:proofErr w:type="gramStart"/>
            <w:r w:rsidRPr="00817AC5">
              <w:rPr>
                <w:color w:val="000000"/>
                <w:szCs w:val="22"/>
              </w:rPr>
              <w:t>–У</w:t>
            </w:r>
            <w:proofErr w:type="gramEnd"/>
            <w:r w:rsidRPr="00817AC5">
              <w:rPr>
                <w:color w:val="000000"/>
                <w:szCs w:val="22"/>
              </w:rPr>
              <w:t xml:space="preserve">частника закупки судимости за преступления в сфере экономики (за исключением лиц, у которых такая судимость погашена или снята),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</w:t>
            </w:r>
            <w:proofErr w:type="gramStart"/>
            <w:r w:rsidRPr="00817AC5">
              <w:rPr>
                <w:color w:val="000000"/>
                <w:szCs w:val="22"/>
              </w:rPr>
              <w:t>являющихся</w:t>
            </w:r>
            <w:proofErr w:type="gramEnd"/>
            <w:r w:rsidRPr="00817AC5">
              <w:rPr>
                <w:color w:val="000000"/>
                <w:szCs w:val="22"/>
              </w:rPr>
              <w:t xml:space="preserve"> предметом закупки, и административного наказания в виде дисквалификации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 w:rsidRPr="00817AC5">
              <w:rPr>
                <w:color w:val="000000"/>
                <w:szCs w:val="22"/>
              </w:rPr>
              <w:br/>
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</w:r>
          </w:p>
        </w:tc>
      </w:tr>
      <w:tr w:rsidR="00E85FCF" w:rsidRPr="00817AC5" w:rsidTr="00B82312">
        <w:trPr>
          <w:trHeight w:val="6103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lastRenderedPageBreak/>
              <w:t xml:space="preserve"> 1.6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proofErr w:type="gramStart"/>
            <w:r w:rsidRPr="00817AC5">
              <w:rPr>
                <w:color w:val="000000"/>
                <w:szCs w:val="22"/>
              </w:rPr>
              <w:t>Отсутствие у Участника закупки – физического лица либо 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юридического лица – Участника закупки судимости за преступления в сфере экономики и (или) преступления, предусмотренные статьями 289, 290, 291, 291.1 Уголовного кодекса РФ (за исключением лиц, у которых такая судимость погашена или снята), а также неприменение в отношении указанных</w:t>
            </w:r>
            <w:proofErr w:type="gramEnd"/>
            <w:r w:rsidRPr="00817AC5">
              <w:rPr>
                <w:color w:val="000000"/>
                <w:szCs w:val="22"/>
              </w:rPr>
              <w:t xml:space="preserve"> физических лиц 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административного наказания в виде дисквалификации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 w:rsidRPr="00817AC5">
              <w:rPr>
                <w:color w:val="000000"/>
                <w:szCs w:val="22"/>
              </w:rPr>
              <w:br w:type="page"/>
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</w:r>
          </w:p>
        </w:tc>
      </w:tr>
      <w:tr w:rsidR="00E85FCF" w:rsidRPr="00817AC5" w:rsidTr="00B82312">
        <w:trPr>
          <w:trHeight w:val="475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>7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 xml:space="preserve"> Отсутствие фактов привлечения Участника закупки – юридического лица в течение последних двух лет до момента окончания срока подачи заявок на участие в закупке и в течение срока проведения процедуры закупки до подведения ее итогов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 w:rsidRPr="00817AC5">
              <w:rPr>
                <w:color w:val="000000"/>
                <w:szCs w:val="22"/>
              </w:rPr>
              <w:br/>
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</w:r>
          </w:p>
        </w:tc>
      </w:tr>
      <w:tr w:rsidR="00E85FCF" w:rsidRPr="00817AC5" w:rsidTr="00B82312">
        <w:trPr>
          <w:trHeight w:val="309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>8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 xml:space="preserve"> </w:t>
            </w:r>
            <w:proofErr w:type="gramStart"/>
            <w:r w:rsidRPr="00817AC5">
              <w:rPr>
                <w:color w:val="000000"/>
                <w:szCs w:val="22"/>
              </w:rPr>
              <w:t>Отсутствие сведений 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об Участнике закупки либо о любом из лиц коллективного Участника закупки</w:t>
            </w:r>
            <w:proofErr w:type="gram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 w:rsidRPr="00817AC5">
              <w:rPr>
                <w:color w:val="000000"/>
                <w:szCs w:val="22"/>
              </w:rPr>
              <w:br/>
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</w:r>
          </w:p>
        </w:tc>
      </w:tr>
      <w:tr w:rsidR="00E85FCF" w:rsidRPr="00817AC5" w:rsidTr="00B82312">
        <w:trPr>
          <w:trHeight w:val="313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lastRenderedPageBreak/>
              <w:t>9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 xml:space="preserve"> Отсутствие у Участника закупки ограничений для участия в закупках, установленных законодательством РФ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 w:rsidRPr="00817AC5">
              <w:rPr>
                <w:color w:val="000000"/>
                <w:szCs w:val="22"/>
              </w:rPr>
              <w:br w:type="page"/>
              <w:t>Должны отсутствовать соответствующие законы и/или иные нормативн</w:t>
            </w:r>
            <w:proofErr w:type="gramStart"/>
            <w:r w:rsidRPr="00817AC5">
              <w:rPr>
                <w:color w:val="000000"/>
                <w:szCs w:val="22"/>
              </w:rPr>
              <w:t>о-</w:t>
            </w:r>
            <w:proofErr w:type="gramEnd"/>
            <w:r w:rsidRPr="00817AC5">
              <w:rPr>
                <w:color w:val="000000"/>
                <w:szCs w:val="22"/>
              </w:rPr>
              <w:t xml:space="preserve"> правовые акты РФ, ограничивающие Участника в участии в закупках.</w:t>
            </w:r>
            <w:r w:rsidRPr="00817AC5">
              <w:rPr>
                <w:color w:val="000000"/>
                <w:szCs w:val="22"/>
              </w:rPr>
              <w:br w:type="page"/>
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</w:r>
            <w:r w:rsidRPr="00817AC5">
              <w:rPr>
                <w:color w:val="000000"/>
                <w:szCs w:val="22"/>
              </w:rPr>
              <w:br w:type="page"/>
            </w:r>
          </w:p>
        </w:tc>
      </w:tr>
      <w:tr w:rsidR="00E85FCF" w:rsidRPr="00817AC5" w:rsidTr="00B82312">
        <w:trPr>
          <w:trHeight w:val="247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>10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 xml:space="preserve"> Приемлемый уровень устойчивости финансового состояния Участника закупки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>Перечень документов, предоставляемый участниками закупки для подтверждения их соответствия предъявляемым требованиям, методика расчета уровня финансовой устойчивости указаны в Блоке 8 настоящего документа и по адресу в сети Интернет: http://zakupki.rosneft.ru/postinfo/</w:t>
            </w:r>
          </w:p>
        </w:tc>
      </w:tr>
      <w:tr w:rsidR="00E85FCF" w:rsidRPr="00817AC5" w:rsidTr="00B82312">
        <w:trPr>
          <w:trHeight w:val="253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>11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 xml:space="preserve"> Отсутствие фактов неправомерного уклонения Участника закупки </w:t>
            </w:r>
            <w:proofErr w:type="gramStart"/>
            <w:r w:rsidRPr="00817AC5">
              <w:rPr>
                <w:color w:val="000000"/>
                <w:szCs w:val="22"/>
              </w:rPr>
              <w:t>от заключения договора по результатам процедур закупок для Заказчиков второго типа в течение последних двух лет до момента</w:t>
            </w:r>
            <w:proofErr w:type="gramEnd"/>
            <w:r w:rsidRPr="00817AC5">
              <w:rPr>
                <w:color w:val="000000"/>
                <w:szCs w:val="22"/>
              </w:rPr>
              <w:t xml:space="preserve"> окончания срока подачи заявок на участие в закупке и в течение срока проведения процедуры закупки до подведения ее итогов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 w:rsidRPr="00817AC5">
              <w:rPr>
                <w:color w:val="000000"/>
                <w:szCs w:val="22"/>
              </w:rPr>
              <w:br/>
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</w:r>
          </w:p>
        </w:tc>
      </w:tr>
      <w:tr w:rsidR="00E85FCF" w:rsidRPr="00817AC5" w:rsidTr="00B82312">
        <w:trPr>
          <w:trHeight w:val="2925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>12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 xml:space="preserve"> </w:t>
            </w:r>
            <w:proofErr w:type="gramStart"/>
            <w:r w:rsidRPr="00817AC5">
              <w:rPr>
                <w:color w:val="000000"/>
                <w:szCs w:val="22"/>
              </w:rPr>
              <w:t xml:space="preserve">Отсутствие в отношении Участника закупки фактов отклонения от участия в закупочных процедурах АО «ДЦСС» и/или Обществ Группы в соответствии с </w:t>
            </w:r>
            <w:proofErr w:type="spellStart"/>
            <w:r w:rsidRPr="00817AC5">
              <w:rPr>
                <w:color w:val="000000"/>
                <w:szCs w:val="22"/>
              </w:rPr>
              <w:t>пп</w:t>
            </w:r>
            <w:proofErr w:type="spellEnd"/>
            <w:r w:rsidRPr="00817AC5">
              <w:rPr>
                <w:color w:val="000000"/>
                <w:szCs w:val="22"/>
              </w:rPr>
              <w:t>. «г», «д» п.11.6.1.14  Положения о закупке товаров, работ услуг в течение последнего года до момента окончания срока подачи заявок на участие в закупке и в течение срока проведения процедуры закупки до подведения ее итогов</w:t>
            </w:r>
            <w:proofErr w:type="gram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 w:rsidRPr="00817AC5">
              <w:rPr>
                <w:color w:val="000000"/>
                <w:szCs w:val="22"/>
              </w:rPr>
              <w:br/>
              <w:t>Должны отсутствовать соответствующие протоколы проведения закупочных процедур АО «ДЦСС» и обще</w:t>
            </w:r>
            <w:proofErr w:type="gramStart"/>
            <w:r w:rsidRPr="00817AC5">
              <w:rPr>
                <w:color w:val="000000"/>
                <w:szCs w:val="22"/>
              </w:rPr>
              <w:t>ств гр</w:t>
            </w:r>
            <w:proofErr w:type="gramEnd"/>
            <w:r w:rsidRPr="00817AC5">
              <w:rPr>
                <w:color w:val="000000"/>
                <w:szCs w:val="22"/>
              </w:rPr>
              <w:t>уппы, содержащие факты отклонения Участника по соответствующим причинам.</w:t>
            </w:r>
            <w:r w:rsidRPr="00817AC5">
              <w:rPr>
                <w:color w:val="000000"/>
                <w:szCs w:val="22"/>
              </w:rPr>
              <w:br/>
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</w:t>
            </w:r>
          </w:p>
        </w:tc>
      </w:tr>
      <w:tr w:rsidR="00E85FCF" w:rsidRPr="00817AC5" w:rsidTr="00B82312">
        <w:trPr>
          <w:trHeight w:val="273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>13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 xml:space="preserve"> Отсутствие фактов расторжения договора с Участником закупки по решению суда, вступившему в законную силу (применимо для Заказчиков второго типа), либо в случае одностороннего отказа Заказчика любого типа от исполнения договора в связи с существенным  нарушением Участником закупки договора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>Декларация Участника закупки о соответствии данному требованию за подписью руководителя Участника закупки по форме 1а/1б.</w:t>
            </w:r>
            <w:r w:rsidRPr="00817AC5">
              <w:rPr>
                <w:color w:val="000000"/>
                <w:szCs w:val="22"/>
              </w:rPr>
              <w:br/>
              <w:t>Проверка проводится, в том числе, с использованием источников информации, размещенных в открытом доступе в информационно-коммуникационной сети Интернет и других открытых источниках.</w:t>
            </w:r>
          </w:p>
        </w:tc>
      </w:tr>
      <w:tr w:rsidR="00E85FCF" w:rsidRPr="00817AC5" w:rsidTr="00B82312">
        <w:trPr>
          <w:trHeight w:val="213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center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lastRenderedPageBreak/>
              <w:t>14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 xml:space="preserve"> </w:t>
            </w:r>
            <w:proofErr w:type="gramStart"/>
            <w:r w:rsidRPr="00817AC5">
              <w:rPr>
                <w:color w:val="000000"/>
                <w:szCs w:val="22"/>
              </w:rPr>
              <w:t>Иные требования, не противоречащие действующему законодательству Российской Федерации, направленные на соблюдение принципов должной осмотрительности, противодействия коррупции и предотвращению мошенничества, проверку деловой репутации Участника закупки и его благонадежности</w:t>
            </w:r>
            <w:proofErr w:type="gram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5FCF" w:rsidRPr="00817AC5" w:rsidRDefault="00E85FCF" w:rsidP="00B82312">
            <w:pPr>
              <w:tabs>
                <w:tab w:val="clear" w:pos="1134"/>
              </w:tabs>
              <w:kinsoku/>
              <w:overflowPunct/>
              <w:autoSpaceDE/>
              <w:autoSpaceDN/>
              <w:spacing w:line="240" w:lineRule="auto"/>
              <w:ind w:firstLine="0"/>
              <w:jc w:val="left"/>
              <w:rPr>
                <w:color w:val="000000"/>
                <w:szCs w:val="22"/>
              </w:rPr>
            </w:pPr>
            <w:r w:rsidRPr="00817AC5">
              <w:rPr>
                <w:color w:val="000000"/>
                <w:szCs w:val="22"/>
              </w:rPr>
              <w:t>Перечень документов, предоставляемый участниками закупки для подтверждения их соответствия предъявляемым требованиям,  указаны в Блоке 8 настоящего документа и по адресу в сети Интернет: http://zakupki.rosneft.ru/postinfo/</w:t>
            </w:r>
          </w:p>
        </w:tc>
      </w:tr>
    </w:tbl>
    <w:p w:rsidR="00E85FCF" w:rsidRDefault="00E85FCF" w:rsidP="00E85FCF">
      <w:pPr>
        <w:pStyle w:val="a5"/>
        <w:spacing w:before="0" w:after="0"/>
        <w:ind w:left="0" w:right="0"/>
        <w:jc w:val="both"/>
        <w:rPr>
          <w:b/>
          <w:sz w:val="24"/>
        </w:rPr>
      </w:pPr>
    </w:p>
    <w:p w:rsidR="00E85FCF" w:rsidRPr="0088388E" w:rsidRDefault="00E85FCF" w:rsidP="00E85FCF">
      <w:pPr>
        <w:pStyle w:val="a5"/>
        <w:numPr>
          <w:ilvl w:val="2"/>
          <w:numId w:val="1"/>
        </w:numPr>
        <w:tabs>
          <w:tab w:val="clear" w:pos="2160"/>
        </w:tabs>
        <w:spacing w:before="0" w:after="0"/>
        <w:ind w:left="567" w:right="0" w:hanging="567"/>
        <w:jc w:val="both"/>
        <w:rPr>
          <w:b/>
          <w:sz w:val="24"/>
        </w:rPr>
      </w:pPr>
      <w:r w:rsidRPr="0088388E">
        <w:rPr>
          <w:b/>
          <w:sz w:val="24"/>
        </w:rPr>
        <w:t xml:space="preserve">Требования к субподрядчикам (соисполнителям) (если применимо): </w:t>
      </w:r>
    </w:p>
    <w:p w:rsidR="00E85FCF" w:rsidRPr="003D7B63" w:rsidRDefault="00E85FCF" w:rsidP="00E85FCF">
      <w:pPr>
        <w:pStyle w:val="a5"/>
        <w:spacing w:before="0" w:after="0"/>
        <w:ind w:left="567" w:right="0"/>
        <w:jc w:val="both"/>
        <w:rPr>
          <w:sz w:val="24"/>
        </w:rPr>
      </w:pPr>
      <w:r w:rsidRPr="0088388E">
        <w:rPr>
          <w:sz w:val="24"/>
        </w:rPr>
        <w:t xml:space="preserve">Привлечение субподрядчиков </w:t>
      </w:r>
      <w:proofErr w:type="gramStart"/>
      <w:r w:rsidRPr="0088388E">
        <w:rPr>
          <w:sz w:val="24"/>
        </w:rPr>
        <w:t>предусмотрено</w:t>
      </w:r>
      <w:proofErr w:type="gramEnd"/>
      <w:r w:rsidRPr="0088388E">
        <w:rPr>
          <w:sz w:val="24"/>
        </w:rPr>
        <w:t xml:space="preserve"> / </w:t>
      </w:r>
      <w:r w:rsidRPr="005B6157">
        <w:rPr>
          <w:sz w:val="24"/>
          <w:u w:val="single"/>
        </w:rPr>
        <w:t>не предусмотрено</w:t>
      </w:r>
      <w:r w:rsidRPr="0088388E">
        <w:rPr>
          <w:sz w:val="24"/>
        </w:rPr>
        <w:t xml:space="preserve"> </w:t>
      </w:r>
    </w:p>
    <w:p w:rsidR="00E85FCF" w:rsidRDefault="00E85FCF" w:rsidP="00E85FCF">
      <w:pPr>
        <w:pStyle w:val="a5"/>
        <w:numPr>
          <w:ilvl w:val="2"/>
          <w:numId w:val="1"/>
        </w:numPr>
        <w:tabs>
          <w:tab w:val="clear" w:pos="2160"/>
        </w:tabs>
        <w:spacing w:before="0" w:after="0"/>
        <w:ind w:left="567" w:right="0" w:hanging="567"/>
        <w:jc w:val="both"/>
        <w:rPr>
          <w:b/>
          <w:sz w:val="24"/>
        </w:rPr>
      </w:pPr>
      <w:r w:rsidRPr="0088388E">
        <w:rPr>
          <w:b/>
          <w:sz w:val="24"/>
        </w:rPr>
        <w:t>Иные параметры технического задания (если применимо):</w:t>
      </w:r>
    </w:p>
    <w:p w:rsidR="00E85FCF" w:rsidRPr="00AE0EBA" w:rsidRDefault="00E85FCF" w:rsidP="00E85FCF">
      <w:pPr>
        <w:pStyle w:val="a5"/>
        <w:spacing w:before="0" w:after="0"/>
        <w:ind w:left="567" w:right="0"/>
        <w:jc w:val="both"/>
        <w:rPr>
          <w:rStyle w:val="a6"/>
          <w:b w:val="0"/>
          <w:i w:val="0"/>
          <w:sz w:val="24"/>
          <w:shd w:val="clear" w:color="auto" w:fill="auto"/>
        </w:rPr>
      </w:pPr>
      <w:r>
        <w:rPr>
          <w:sz w:val="24"/>
        </w:rPr>
        <w:t>Не предусмотрено</w:t>
      </w:r>
    </w:p>
    <w:p w:rsidR="00E85FCF" w:rsidRPr="0088388E" w:rsidRDefault="00E85FCF" w:rsidP="00E85FCF">
      <w:pPr>
        <w:pStyle w:val="a5"/>
        <w:numPr>
          <w:ilvl w:val="2"/>
          <w:numId w:val="1"/>
        </w:numPr>
        <w:tabs>
          <w:tab w:val="clear" w:pos="2160"/>
        </w:tabs>
        <w:spacing w:before="0" w:after="0"/>
        <w:ind w:left="567" w:right="0" w:hanging="567"/>
        <w:jc w:val="both"/>
        <w:rPr>
          <w:b/>
          <w:sz w:val="24"/>
        </w:rPr>
      </w:pPr>
      <w:r w:rsidRPr="0088388E">
        <w:rPr>
          <w:b/>
          <w:sz w:val="24"/>
        </w:rPr>
        <w:t>Приложения к техническому заданию (если применимо):</w:t>
      </w:r>
    </w:p>
    <w:p w:rsidR="00E85FCF" w:rsidRPr="0088388E" w:rsidRDefault="00E85FCF" w:rsidP="00E85FCF">
      <w:pPr>
        <w:pStyle w:val="a5"/>
        <w:spacing w:before="0" w:after="0"/>
        <w:ind w:left="567" w:right="0"/>
        <w:jc w:val="both"/>
        <w:rPr>
          <w:sz w:val="24"/>
        </w:rPr>
      </w:pPr>
      <w:r w:rsidRPr="0088388E">
        <w:rPr>
          <w:sz w:val="24"/>
        </w:rPr>
        <w:t>Техническое задание включает в себя следующие приложения, являющиеся неотъемлемой частью Документации:</w:t>
      </w:r>
    </w:p>
    <w:p w:rsidR="00E85FCF" w:rsidRPr="003D7B63" w:rsidRDefault="00E85FCF" w:rsidP="00E85FCF">
      <w:pPr>
        <w:pStyle w:val="a5"/>
        <w:spacing w:before="0" w:after="0"/>
        <w:ind w:left="1134" w:right="0"/>
        <w:jc w:val="both"/>
        <w:rPr>
          <w:rStyle w:val="a6"/>
          <w:b w:val="0"/>
          <w:i w:val="0"/>
          <w:sz w:val="24"/>
          <w:shd w:val="clear" w:color="auto" w:fill="auto"/>
        </w:rPr>
      </w:pPr>
      <w:r w:rsidRPr="005B6157">
        <w:rPr>
          <w:sz w:val="24"/>
        </w:rPr>
        <w:t>Отсутствует</w:t>
      </w:r>
    </w:p>
    <w:p w:rsidR="00E85FCF" w:rsidRPr="003D7B63" w:rsidRDefault="00E85FCF" w:rsidP="00E85FCF">
      <w:pPr>
        <w:pStyle w:val="a5"/>
        <w:numPr>
          <w:ilvl w:val="2"/>
          <w:numId w:val="1"/>
        </w:numPr>
        <w:tabs>
          <w:tab w:val="clear" w:pos="1134"/>
          <w:tab w:val="clear" w:pos="2160"/>
          <w:tab w:val="num" w:pos="567"/>
        </w:tabs>
        <w:spacing w:before="0" w:after="0"/>
        <w:ind w:left="567" w:right="0" w:hanging="567"/>
        <w:jc w:val="both"/>
        <w:rPr>
          <w:b/>
          <w:sz w:val="24"/>
        </w:rPr>
      </w:pPr>
      <w:r w:rsidRPr="0088388E">
        <w:rPr>
          <w:b/>
          <w:sz w:val="24"/>
        </w:rPr>
        <w:t xml:space="preserve">Форма, размер и порядок предоставления обеспечения заявок на участие в процедуре закупки – </w:t>
      </w:r>
      <w:r w:rsidRPr="005B6157">
        <w:rPr>
          <w:sz w:val="24"/>
        </w:rPr>
        <w:t>не предусмотрено</w:t>
      </w:r>
      <w:r w:rsidRPr="00C228DB">
        <w:rPr>
          <w:color w:val="FF0000"/>
          <w:sz w:val="24"/>
        </w:rPr>
        <w:t>.</w:t>
      </w:r>
    </w:p>
    <w:p w:rsidR="00E85FCF" w:rsidRPr="003D7B63" w:rsidRDefault="00E85FCF" w:rsidP="00E85FCF">
      <w:pPr>
        <w:pStyle w:val="a5"/>
        <w:numPr>
          <w:ilvl w:val="2"/>
          <w:numId w:val="1"/>
        </w:numPr>
        <w:tabs>
          <w:tab w:val="clear" w:pos="1134"/>
          <w:tab w:val="clear" w:pos="2160"/>
          <w:tab w:val="num" w:pos="567"/>
        </w:tabs>
        <w:spacing w:before="0" w:after="0"/>
        <w:ind w:left="567" w:right="0" w:hanging="567"/>
        <w:jc w:val="both"/>
        <w:rPr>
          <w:rStyle w:val="a6"/>
          <w:b w:val="0"/>
          <w:i w:val="0"/>
          <w:sz w:val="24"/>
          <w:shd w:val="clear" w:color="auto" w:fill="auto"/>
        </w:rPr>
      </w:pPr>
      <w:r w:rsidRPr="0088388E">
        <w:rPr>
          <w:b/>
          <w:sz w:val="24"/>
        </w:rPr>
        <w:t xml:space="preserve">Форма, размер и порядок предоставления обеспечения исполнения договора -  </w:t>
      </w:r>
      <w:r w:rsidRPr="005B6157">
        <w:rPr>
          <w:sz w:val="24"/>
        </w:rPr>
        <w:t>не предусмотрено.</w:t>
      </w:r>
    </w:p>
    <w:p w:rsidR="00E85FCF" w:rsidRPr="003D7B63" w:rsidRDefault="00E85FCF" w:rsidP="00E85FCF">
      <w:pPr>
        <w:pStyle w:val="a5"/>
        <w:numPr>
          <w:ilvl w:val="2"/>
          <w:numId w:val="1"/>
        </w:numPr>
        <w:tabs>
          <w:tab w:val="clear" w:pos="2160"/>
        </w:tabs>
        <w:spacing w:before="0" w:after="0"/>
        <w:ind w:left="567" w:right="0" w:hanging="567"/>
        <w:jc w:val="both"/>
        <w:rPr>
          <w:b/>
          <w:sz w:val="24"/>
        </w:rPr>
      </w:pPr>
      <w:r w:rsidRPr="0088388E">
        <w:rPr>
          <w:b/>
          <w:sz w:val="24"/>
        </w:rPr>
        <w:t>Контактная информация</w:t>
      </w:r>
    </w:p>
    <w:tbl>
      <w:tblPr>
        <w:tblW w:w="4688" w:type="pct"/>
        <w:tblInd w:w="5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89"/>
        <w:gridCol w:w="2412"/>
        <w:gridCol w:w="6339"/>
      </w:tblGrid>
      <w:tr w:rsidR="00E85FCF" w:rsidRPr="0088388E" w:rsidTr="00B82312">
        <w:tc>
          <w:tcPr>
            <w:tcW w:w="5000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E85FCF" w:rsidRPr="0088388E" w:rsidRDefault="00E85FCF" w:rsidP="00B82312">
            <w:pPr>
              <w:pStyle w:val="a5"/>
              <w:spacing w:before="0" w:after="0"/>
              <w:ind w:left="0" w:right="0"/>
              <w:jc w:val="center"/>
              <w:rPr>
                <w:sz w:val="24"/>
                <w:lang w:bidi="he-IL"/>
              </w:rPr>
            </w:pPr>
            <w:bookmarkStart w:id="2" w:name="_Toc342986378"/>
            <w:bookmarkStart w:id="3" w:name="_Toc342986425"/>
            <w:bookmarkStart w:id="4" w:name="_Toc342986555"/>
            <w:bookmarkStart w:id="5" w:name="_Toc342986602"/>
            <w:bookmarkStart w:id="6" w:name="_Toc342986648"/>
            <w:bookmarkEnd w:id="2"/>
            <w:bookmarkEnd w:id="3"/>
            <w:bookmarkEnd w:id="4"/>
            <w:bookmarkEnd w:id="5"/>
            <w:bookmarkEnd w:id="6"/>
            <w:r w:rsidRPr="0088388E">
              <w:rPr>
                <w:sz w:val="24"/>
                <w:lang w:bidi="he-IL"/>
              </w:rPr>
              <w:t>Контактная информация</w:t>
            </w:r>
            <w:r>
              <w:rPr>
                <w:sz w:val="24"/>
                <w:lang w:bidi="he-IL"/>
              </w:rPr>
              <w:t xml:space="preserve"> </w:t>
            </w:r>
          </w:p>
        </w:tc>
      </w:tr>
      <w:tr w:rsidR="00E85FCF" w:rsidRPr="0088388E" w:rsidTr="00B82312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5FCF" w:rsidRPr="0088388E" w:rsidRDefault="00E85FCF" w:rsidP="00B82312">
            <w:pPr>
              <w:ind w:firstLine="0"/>
              <w:rPr>
                <w:rFonts w:eastAsia="Calibri"/>
                <w:sz w:val="24"/>
                <w:szCs w:val="24"/>
                <w:lang w:eastAsia="en-US" w:bidi="he-IL"/>
              </w:rPr>
            </w:pPr>
            <w:r w:rsidRPr="0088388E">
              <w:rPr>
                <w:rFonts w:eastAsia="Calibri"/>
                <w:sz w:val="24"/>
                <w:szCs w:val="24"/>
                <w:lang w:bidi="he-IL"/>
              </w:rPr>
              <w:t>1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85FCF" w:rsidRPr="0088388E" w:rsidRDefault="00E85FCF" w:rsidP="00B82312">
            <w:pPr>
              <w:ind w:firstLine="0"/>
              <w:rPr>
                <w:sz w:val="24"/>
                <w:szCs w:val="24"/>
                <w:lang w:bidi="he-IL"/>
              </w:rPr>
            </w:pPr>
            <w:r w:rsidRPr="0088388E">
              <w:rPr>
                <w:sz w:val="24"/>
                <w:szCs w:val="24"/>
                <w:lang w:bidi="he-IL"/>
              </w:rPr>
              <w:t>Контактное лицо (ФИО)</w:t>
            </w:r>
          </w:p>
        </w:tc>
        <w:tc>
          <w:tcPr>
            <w:tcW w:w="3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85FCF" w:rsidRPr="0088388E" w:rsidRDefault="00E85FCF" w:rsidP="00B82312">
            <w:pPr>
              <w:ind w:firstLine="0"/>
              <w:rPr>
                <w:sz w:val="24"/>
                <w:szCs w:val="24"/>
                <w:lang w:bidi="he-IL"/>
              </w:rPr>
            </w:pPr>
            <w:proofErr w:type="spellStart"/>
            <w:r>
              <w:rPr>
                <w:sz w:val="24"/>
                <w:szCs w:val="24"/>
                <w:lang w:bidi="he-IL"/>
              </w:rPr>
              <w:t>Чатырева</w:t>
            </w:r>
            <w:proofErr w:type="spellEnd"/>
            <w:r>
              <w:rPr>
                <w:sz w:val="24"/>
                <w:szCs w:val="24"/>
                <w:lang w:bidi="he-IL"/>
              </w:rPr>
              <w:t xml:space="preserve"> Ольга Олеговна</w:t>
            </w:r>
          </w:p>
        </w:tc>
      </w:tr>
      <w:tr w:rsidR="00E85FCF" w:rsidRPr="00F81377" w:rsidTr="00B82312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5FCF" w:rsidRPr="0088388E" w:rsidRDefault="00E85FCF" w:rsidP="00B82312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88388E">
              <w:rPr>
                <w:rFonts w:eastAsia="Calibri"/>
                <w:sz w:val="24"/>
                <w:szCs w:val="24"/>
                <w:lang w:bidi="he-IL"/>
              </w:rPr>
              <w:t>2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85FCF" w:rsidRPr="0088388E" w:rsidRDefault="00E85FCF" w:rsidP="00B82312">
            <w:pPr>
              <w:ind w:firstLine="0"/>
              <w:rPr>
                <w:sz w:val="24"/>
                <w:szCs w:val="24"/>
                <w:lang w:bidi="he-IL"/>
              </w:rPr>
            </w:pPr>
            <w:r w:rsidRPr="0088388E">
              <w:rPr>
                <w:sz w:val="24"/>
                <w:szCs w:val="24"/>
                <w:lang w:bidi="he-IL"/>
              </w:rPr>
              <w:t>Электронная почта</w:t>
            </w:r>
          </w:p>
        </w:tc>
        <w:tc>
          <w:tcPr>
            <w:tcW w:w="3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E85FCF" w:rsidRPr="000235CB" w:rsidRDefault="00E85FCF" w:rsidP="00B82312">
            <w:pPr>
              <w:ind w:firstLine="0"/>
              <w:rPr>
                <w:sz w:val="24"/>
                <w:szCs w:val="24"/>
                <w:lang w:val="en-US" w:bidi="he-IL"/>
              </w:rPr>
            </w:pPr>
            <w:r w:rsidRPr="0088388E">
              <w:rPr>
                <w:sz w:val="24"/>
                <w:szCs w:val="24"/>
                <w:lang w:val="en-US" w:bidi="he-IL"/>
              </w:rPr>
              <w:t>e-mail:</w:t>
            </w:r>
            <w:r w:rsidRPr="000235CB">
              <w:rPr>
                <w:lang w:val="en-US"/>
              </w:rPr>
              <w:t xml:space="preserve"> </w:t>
            </w:r>
            <w:r>
              <w:rPr>
                <w:lang w:val="en-US"/>
              </w:rPr>
              <w:t>c</w:t>
            </w:r>
            <w:r w:rsidRPr="00817AC5">
              <w:rPr>
                <w:lang w:val="en-US"/>
              </w:rPr>
              <w:t>hatireva@mail.fes-zvezda.ru</w:t>
            </w:r>
          </w:p>
        </w:tc>
      </w:tr>
      <w:tr w:rsidR="00E85FCF" w:rsidRPr="0088388E" w:rsidTr="00B82312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5FCF" w:rsidRPr="0088388E" w:rsidRDefault="00E85FCF" w:rsidP="00B82312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88388E">
              <w:rPr>
                <w:rFonts w:eastAsia="Calibri"/>
                <w:sz w:val="24"/>
                <w:szCs w:val="24"/>
                <w:lang w:bidi="he-IL"/>
              </w:rPr>
              <w:t>3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85FCF" w:rsidRPr="0088388E" w:rsidRDefault="00E85FCF" w:rsidP="00B82312">
            <w:pPr>
              <w:ind w:firstLine="0"/>
              <w:rPr>
                <w:sz w:val="24"/>
                <w:szCs w:val="24"/>
                <w:lang w:bidi="he-IL"/>
              </w:rPr>
            </w:pPr>
            <w:r w:rsidRPr="0088388E">
              <w:rPr>
                <w:sz w:val="24"/>
                <w:szCs w:val="24"/>
                <w:lang w:bidi="he-IL"/>
              </w:rPr>
              <w:t>Телефон</w:t>
            </w:r>
          </w:p>
        </w:tc>
        <w:tc>
          <w:tcPr>
            <w:tcW w:w="3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E85FCF" w:rsidRPr="0088388E" w:rsidRDefault="00E85FCF" w:rsidP="00B82312">
            <w:pPr>
              <w:ind w:firstLine="0"/>
              <w:rPr>
                <w:sz w:val="24"/>
                <w:szCs w:val="24"/>
                <w:lang w:bidi="he-IL"/>
              </w:rPr>
            </w:pPr>
            <w:r>
              <w:rPr>
                <w:sz w:val="24"/>
                <w:szCs w:val="24"/>
                <w:lang w:bidi="he-IL"/>
              </w:rPr>
              <w:t>тел.</w:t>
            </w:r>
            <w:r w:rsidRPr="00645D41">
              <w:rPr>
                <w:sz w:val="24"/>
                <w:szCs w:val="24"/>
                <w:lang w:bidi="he-IL"/>
              </w:rPr>
              <w:t>(42335) 4-0</w:t>
            </w:r>
            <w:r>
              <w:rPr>
                <w:sz w:val="24"/>
                <w:szCs w:val="24"/>
                <w:lang w:bidi="he-IL"/>
              </w:rPr>
              <w:t>9</w:t>
            </w:r>
            <w:r w:rsidRPr="00645D41">
              <w:rPr>
                <w:sz w:val="24"/>
                <w:szCs w:val="24"/>
                <w:lang w:bidi="he-IL"/>
              </w:rPr>
              <w:t>-00</w:t>
            </w:r>
          </w:p>
        </w:tc>
      </w:tr>
      <w:tr w:rsidR="00E85FCF" w:rsidRPr="0088388E" w:rsidTr="00B82312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5FCF" w:rsidRPr="0088388E" w:rsidRDefault="00E85FCF" w:rsidP="00B82312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88388E">
              <w:rPr>
                <w:rFonts w:eastAsia="Calibri"/>
                <w:sz w:val="24"/>
                <w:szCs w:val="24"/>
                <w:lang w:bidi="he-IL"/>
              </w:rPr>
              <w:t>4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85FCF" w:rsidRPr="0088388E" w:rsidRDefault="00E85FCF" w:rsidP="00B82312">
            <w:pPr>
              <w:ind w:firstLine="0"/>
              <w:rPr>
                <w:sz w:val="24"/>
                <w:szCs w:val="24"/>
                <w:lang w:bidi="he-IL"/>
              </w:rPr>
            </w:pPr>
            <w:r w:rsidRPr="0088388E">
              <w:rPr>
                <w:sz w:val="24"/>
                <w:szCs w:val="24"/>
                <w:lang w:bidi="he-IL"/>
              </w:rPr>
              <w:t>Факс</w:t>
            </w:r>
          </w:p>
        </w:tc>
        <w:tc>
          <w:tcPr>
            <w:tcW w:w="3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E85FCF" w:rsidRPr="0088388E" w:rsidRDefault="00E85FCF" w:rsidP="00B82312">
            <w:pPr>
              <w:ind w:firstLine="0"/>
              <w:rPr>
                <w:sz w:val="24"/>
                <w:szCs w:val="24"/>
                <w:lang w:bidi="he-IL"/>
              </w:rPr>
            </w:pPr>
            <w:r w:rsidRPr="00645D41">
              <w:rPr>
                <w:sz w:val="24"/>
                <w:szCs w:val="24"/>
                <w:lang w:bidi="he-IL"/>
              </w:rPr>
              <w:t>(42335) 4-05-85</w:t>
            </w:r>
          </w:p>
        </w:tc>
      </w:tr>
      <w:tr w:rsidR="00E85FCF" w:rsidRPr="0088388E" w:rsidTr="00B82312">
        <w:tc>
          <w:tcPr>
            <w:tcW w:w="2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85FCF" w:rsidRPr="0088388E" w:rsidRDefault="00E85FCF" w:rsidP="00B82312">
            <w:pPr>
              <w:ind w:firstLine="0"/>
              <w:rPr>
                <w:rFonts w:eastAsia="Calibri"/>
                <w:sz w:val="24"/>
                <w:szCs w:val="24"/>
                <w:lang w:bidi="he-IL"/>
              </w:rPr>
            </w:pPr>
            <w:r w:rsidRPr="0088388E">
              <w:rPr>
                <w:rFonts w:eastAsia="Calibri"/>
                <w:sz w:val="24"/>
                <w:szCs w:val="24"/>
                <w:lang w:bidi="he-IL"/>
              </w:rPr>
              <w:t>5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85FCF" w:rsidRPr="0088388E" w:rsidRDefault="00E85FCF" w:rsidP="00B82312">
            <w:pPr>
              <w:ind w:firstLine="0"/>
              <w:rPr>
                <w:sz w:val="24"/>
                <w:szCs w:val="24"/>
                <w:lang w:bidi="he-IL"/>
              </w:rPr>
            </w:pPr>
            <w:r w:rsidRPr="0088388E">
              <w:rPr>
                <w:sz w:val="24"/>
                <w:szCs w:val="24"/>
                <w:lang w:bidi="he-IL"/>
              </w:rPr>
              <w:t>Дополнительная контактная информация</w:t>
            </w:r>
          </w:p>
        </w:tc>
        <w:tc>
          <w:tcPr>
            <w:tcW w:w="3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E85FCF" w:rsidRPr="00645D41" w:rsidRDefault="00E85FCF" w:rsidP="00B82312">
            <w:pPr>
              <w:ind w:firstLine="0"/>
              <w:rPr>
                <w:rStyle w:val="a6"/>
                <w:b w:val="0"/>
                <w:bCs/>
                <w:i w:val="0"/>
                <w:iCs/>
                <w:sz w:val="24"/>
                <w:szCs w:val="24"/>
                <w:shd w:val="pct10" w:color="auto" w:fill="auto"/>
              </w:rPr>
            </w:pPr>
            <w:r>
              <w:rPr>
                <w:rStyle w:val="a6"/>
                <w:b w:val="0"/>
                <w:bCs/>
                <w:i w:val="0"/>
                <w:iCs/>
                <w:sz w:val="24"/>
                <w:szCs w:val="24"/>
                <w:shd w:val="pct10" w:color="auto" w:fill="auto"/>
              </w:rPr>
              <w:t>А</w:t>
            </w:r>
            <w:r w:rsidRPr="00645D41">
              <w:rPr>
                <w:rStyle w:val="a6"/>
                <w:b w:val="0"/>
                <w:bCs/>
                <w:i w:val="0"/>
                <w:iCs/>
                <w:sz w:val="24"/>
                <w:szCs w:val="24"/>
                <w:shd w:val="pct10" w:color="auto" w:fill="auto"/>
              </w:rPr>
              <w:t>кционерное общество «Дальневосточный завод «Звезда»</w:t>
            </w:r>
          </w:p>
          <w:p w:rsidR="00E85FCF" w:rsidRPr="00645D41" w:rsidRDefault="00E85FCF" w:rsidP="00B82312">
            <w:pPr>
              <w:ind w:firstLine="0"/>
              <w:rPr>
                <w:rStyle w:val="a6"/>
                <w:b w:val="0"/>
                <w:bCs/>
                <w:i w:val="0"/>
                <w:iCs/>
                <w:sz w:val="24"/>
                <w:szCs w:val="24"/>
                <w:shd w:val="pct10" w:color="auto" w:fill="auto"/>
              </w:rPr>
            </w:pPr>
            <w:proofErr w:type="gramStart"/>
            <w:r w:rsidRPr="00645D41">
              <w:rPr>
                <w:rStyle w:val="a6"/>
                <w:b w:val="0"/>
                <w:bCs/>
                <w:i w:val="0"/>
                <w:iCs/>
                <w:sz w:val="24"/>
                <w:szCs w:val="24"/>
                <w:shd w:val="pct10" w:color="auto" w:fill="auto"/>
              </w:rPr>
              <w:t>Адрес заказчика: 692801, Россия, Приморский край, г. Большой Камень, ул. Лебедева, д. 1.</w:t>
            </w:r>
            <w:proofErr w:type="gramEnd"/>
          </w:p>
          <w:p w:rsidR="00E85FCF" w:rsidRPr="00645D41" w:rsidRDefault="00E85FCF" w:rsidP="00B82312">
            <w:pPr>
              <w:ind w:firstLine="0"/>
              <w:rPr>
                <w:rStyle w:val="a6"/>
                <w:b w:val="0"/>
                <w:bCs/>
                <w:i w:val="0"/>
                <w:iCs/>
                <w:sz w:val="24"/>
                <w:szCs w:val="24"/>
                <w:shd w:val="pct10" w:color="auto" w:fill="auto"/>
              </w:rPr>
            </w:pPr>
            <w:r w:rsidRPr="00645D41">
              <w:rPr>
                <w:rStyle w:val="a6"/>
                <w:b w:val="0"/>
                <w:bCs/>
                <w:i w:val="0"/>
                <w:iCs/>
                <w:sz w:val="24"/>
                <w:szCs w:val="24"/>
                <w:shd w:val="pct10" w:color="auto" w:fill="auto"/>
              </w:rPr>
              <w:t>Контактные реквизиты заказчика: факс (42335) 4-05-85, тел. 5-11-40</w:t>
            </w:r>
          </w:p>
          <w:p w:rsidR="00E85FCF" w:rsidRPr="0088388E" w:rsidRDefault="00E85FCF" w:rsidP="00B82312">
            <w:pPr>
              <w:ind w:firstLine="0"/>
              <w:rPr>
                <w:rStyle w:val="a6"/>
                <w:b w:val="0"/>
                <w:bCs/>
                <w:i w:val="0"/>
                <w:iCs/>
                <w:sz w:val="24"/>
                <w:szCs w:val="24"/>
                <w:shd w:val="pct10" w:color="auto" w:fill="auto"/>
              </w:rPr>
            </w:pPr>
            <w:r w:rsidRPr="00645D41">
              <w:rPr>
                <w:rStyle w:val="a6"/>
                <w:b w:val="0"/>
                <w:bCs/>
                <w:i w:val="0"/>
                <w:iCs/>
                <w:sz w:val="24"/>
                <w:szCs w:val="24"/>
                <w:shd w:val="pct10" w:color="auto" w:fill="auto"/>
              </w:rPr>
              <w:t xml:space="preserve">Адрес электронной почты: </w:t>
            </w:r>
            <w:proofErr w:type="spellStart"/>
            <w:r w:rsidRPr="00645D41">
              <w:rPr>
                <w:rStyle w:val="a6"/>
                <w:b w:val="0"/>
                <w:bCs/>
                <w:i w:val="0"/>
                <w:iCs/>
                <w:sz w:val="24"/>
                <w:szCs w:val="24"/>
                <w:shd w:val="pct10" w:color="auto" w:fill="auto"/>
              </w:rPr>
              <w:t>zvezda@mail.fes</w:t>
            </w:r>
            <w:proofErr w:type="spellEnd"/>
            <w:r w:rsidRPr="00645D41">
              <w:rPr>
                <w:rStyle w:val="a6"/>
                <w:b w:val="0"/>
                <w:bCs/>
                <w:i w:val="0"/>
                <w:iCs/>
                <w:sz w:val="24"/>
                <w:szCs w:val="24"/>
                <w:shd w:val="pct10" w:color="auto" w:fill="auto"/>
              </w:rPr>
              <w:t xml:space="preserve"> – </w:t>
            </w:r>
            <w:proofErr w:type="spellStart"/>
            <w:r w:rsidRPr="00645D41">
              <w:rPr>
                <w:rStyle w:val="a6"/>
                <w:b w:val="0"/>
                <w:bCs/>
                <w:i w:val="0"/>
                <w:iCs/>
                <w:sz w:val="24"/>
                <w:szCs w:val="24"/>
                <w:shd w:val="pct10" w:color="auto" w:fill="auto"/>
              </w:rPr>
              <w:t>zvezda</w:t>
            </w:r>
            <w:proofErr w:type="spellEnd"/>
            <w:r w:rsidRPr="00645D41">
              <w:rPr>
                <w:rStyle w:val="a6"/>
                <w:b w:val="0"/>
                <w:bCs/>
                <w:i w:val="0"/>
                <w:iCs/>
                <w:sz w:val="24"/>
                <w:szCs w:val="24"/>
                <w:shd w:val="pct10" w:color="auto" w:fill="auto"/>
              </w:rPr>
              <w:t xml:space="preserve">. </w:t>
            </w:r>
            <w:proofErr w:type="spellStart"/>
            <w:r w:rsidRPr="00645D41">
              <w:rPr>
                <w:rStyle w:val="a6"/>
                <w:b w:val="0"/>
                <w:bCs/>
                <w:i w:val="0"/>
                <w:iCs/>
                <w:sz w:val="24"/>
                <w:szCs w:val="24"/>
                <w:shd w:val="pct10" w:color="auto" w:fill="auto"/>
              </w:rPr>
              <w:t>ru</w:t>
            </w:r>
            <w:proofErr w:type="spellEnd"/>
          </w:p>
        </w:tc>
      </w:tr>
    </w:tbl>
    <w:p w:rsidR="00E85FCF" w:rsidRPr="000734BC" w:rsidRDefault="00E85FCF" w:rsidP="00E85FCF">
      <w:pPr>
        <w:tabs>
          <w:tab w:val="left" w:pos="6870"/>
        </w:tabs>
        <w:ind w:firstLine="0"/>
        <w:rPr>
          <w:sz w:val="24"/>
          <w:szCs w:val="24"/>
        </w:rPr>
      </w:pPr>
    </w:p>
    <w:p w:rsidR="00E85FCF" w:rsidRPr="001C75A2" w:rsidRDefault="00E85FCF" w:rsidP="00E85FCF">
      <w:pPr>
        <w:tabs>
          <w:tab w:val="left" w:pos="6870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E85FCF" w:rsidRDefault="00E85FCF" w:rsidP="00E85FCF">
      <w:pPr>
        <w:spacing w:before="120" w:after="120"/>
        <w:outlineLvl w:val="0"/>
        <w:rPr>
          <w:b/>
          <w:sz w:val="24"/>
          <w:szCs w:val="24"/>
        </w:rPr>
      </w:pPr>
    </w:p>
    <w:p w:rsidR="00E85FCF" w:rsidRPr="0088388E" w:rsidRDefault="00E85FCF" w:rsidP="00E85FCF">
      <w:pPr>
        <w:spacing w:before="120" w:after="120"/>
        <w:ind w:firstLine="0"/>
        <w:outlineLvl w:val="0"/>
        <w:rPr>
          <w:b/>
          <w:color w:val="000000"/>
          <w:sz w:val="24"/>
          <w:szCs w:val="24"/>
        </w:rPr>
      </w:pPr>
      <w:r w:rsidRPr="0088388E">
        <w:rPr>
          <w:b/>
          <w:sz w:val="24"/>
          <w:szCs w:val="24"/>
        </w:rPr>
        <w:t xml:space="preserve">РАЗМЕЩЕНО НА САЙТЕ </w:t>
      </w:r>
      <w:hyperlink r:id="rId9" w:history="1">
        <w:r w:rsidRPr="0088388E">
          <w:rPr>
            <w:rStyle w:val="af3"/>
            <w:b/>
            <w:sz w:val="24"/>
            <w:szCs w:val="24"/>
          </w:rPr>
          <w:t>WWW.FABRI</w:t>
        </w:r>
        <w:r w:rsidRPr="0088388E">
          <w:rPr>
            <w:rStyle w:val="af3"/>
            <w:b/>
            <w:sz w:val="24"/>
            <w:szCs w:val="24"/>
            <w:lang w:val="en-US"/>
          </w:rPr>
          <w:t>K</w:t>
        </w:r>
        <w:r w:rsidRPr="0088388E">
          <w:rPr>
            <w:rStyle w:val="af3"/>
            <w:b/>
            <w:sz w:val="24"/>
            <w:szCs w:val="24"/>
          </w:rPr>
          <w:t>ANT.RU</w:t>
        </w:r>
      </w:hyperlink>
      <w:r w:rsidRPr="0088388E">
        <w:rPr>
          <w:b/>
          <w:sz w:val="24"/>
          <w:szCs w:val="24"/>
        </w:rPr>
        <w:t xml:space="preserve">, ТОРГОВАЯ ПРОЦЕДУРА  </w:t>
      </w:r>
      <w:r w:rsidRPr="0088388E">
        <w:rPr>
          <w:b/>
          <w:color w:val="000000"/>
          <w:sz w:val="24"/>
          <w:szCs w:val="24"/>
        </w:rPr>
        <w:t>№</w:t>
      </w:r>
      <w:r w:rsidR="00F81377" w:rsidRPr="00F81377">
        <w:rPr>
          <w:b/>
          <w:color w:val="000000"/>
          <w:sz w:val="24"/>
          <w:szCs w:val="24"/>
        </w:rPr>
        <w:t>2599150</w:t>
      </w:r>
      <w:bookmarkStart w:id="7" w:name="_GoBack"/>
      <w:bookmarkEnd w:id="7"/>
      <w:r w:rsidRPr="0088388E">
        <w:rPr>
          <w:b/>
          <w:color w:val="000000"/>
          <w:sz w:val="24"/>
          <w:szCs w:val="24"/>
        </w:rPr>
        <w:t>.</w:t>
      </w:r>
    </w:p>
    <w:p w:rsidR="00E85FCF" w:rsidRPr="0088388E" w:rsidRDefault="00E85FCF" w:rsidP="00E85FCF">
      <w:pPr>
        <w:pStyle w:val="a5"/>
        <w:ind w:left="0"/>
        <w:rPr>
          <w:b/>
          <w:sz w:val="24"/>
        </w:rPr>
      </w:pPr>
    </w:p>
    <w:p w:rsidR="00DB6422" w:rsidRDefault="00DB6422" w:rsidP="00E90CC2">
      <w:pPr>
        <w:tabs>
          <w:tab w:val="left" w:pos="6870"/>
        </w:tabs>
        <w:ind w:firstLine="0"/>
        <w:rPr>
          <w:sz w:val="24"/>
          <w:szCs w:val="24"/>
        </w:rPr>
      </w:pPr>
    </w:p>
    <w:p w:rsidR="00DB6422" w:rsidRDefault="00DB6422" w:rsidP="00E90CC2">
      <w:pPr>
        <w:tabs>
          <w:tab w:val="left" w:pos="6870"/>
        </w:tabs>
        <w:ind w:firstLine="0"/>
        <w:rPr>
          <w:sz w:val="24"/>
          <w:szCs w:val="24"/>
        </w:rPr>
      </w:pPr>
    </w:p>
    <w:p w:rsidR="00782EA4" w:rsidRDefault="00782EA4" w:rsidP="00E85FCF">
      <w:pPr>
        <w:ind w:firstLine="0"/>
        <w:rPr>
          <w:sz w:val="24"/>
          <w:szCs w:val="24"/>
        </w:rPr>
      </w:pPr>
    </w:p>
    <w:p w:rsidR="00782EA4" w:rsidRDefault="00782EA4" w:rsidP="00E90CC2">
      <w:pPr>
        <w:rPr>
          <w:sz w:val="24"/>
          <w:szCs w:val="24"/>
        </w:rPr>
      </w:pPr>
    </w:p>
    <w:p w:rsidR="00782EA4" w:rsidRDefault="00782EA4" w:rsidP="00E90CC2">
      <w:pPr>
        <w:rPr>
          <w:sz w:val="24"/>
          <w:szCs w:val="24"/>
        </w:rPr>
      </w:pPr>
    </w:p>
    <w:p w:rsidR="00782EA4" w:rsidRDefault="00782EA4" w:rsidP="00E90CC2">
      <w:pPr>
        <w:rPr>
          <w:sz w:val="24"/>
          <w:szCs w:val="24"/>
        </w:rPr>
      </w:pPr>
    </w:p>
    <w:p w:rsidR="00782EA4" w:rsidRDefault="00782EA4" w:rsidP="00E90CC2">
      <w:pPr>
        <w:rPr>
          <w:sz w:val="24"/>
          <w:szCs w:val="24"/>
        </w:rPr>
      </w:pPr>
    </w:p>
    <w:p w:rsidR="00782EA4" w:rsidRDefault="00782EA4" w:rsidP="00E90CC2">
      <w:pPr>
        <w:rPr>
          <w:sz w:val="24"/>
          <w:szCs w:val="24"/>
        </w:rPr>
      </w:pPr>
    </w:p>
    <w:p w:rsidR="00F5433E" w:rsidRDefault="00F5433E" w:rsidP="00DB6422">
      <w:pPr>
        <w:ind w:firstLine="0"/>
        <w:rPr>
          <w:sz w:val="24"/>
          <w:szCs w:val="24"/>
        </w:rPr>
      </w:pPr>
    </w:p>
    <w:sectPr w:rsidR="00F5433E" w:rsidSect="00F041EF">
      <w:pgSz w:w="11907" w:h="16840" w:code="9"/>
      <w:pgMar w:top="567" w:right="1021" w:bottom="510" w:left="1247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093" w:rsidRDefault="002D5093" w:rsidP="00120742">
      <w:pPr>
        <w:spacing w:line="240" w:lineRule="auto"/>
      </w:pPr>
      <w:r>
        <w:separator/>
      </w:r>
    </w:p>
  </w:endnote>
  <w:endnote w:type="continuationSeparator" w:id="0">
    <w:p w:rsidR="002D5093" w:rsidRDefault="002D5093" w:rsidP="00120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artnerCondensed-Normal">
    <w:altName w:val="Courier New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093" w:rsidRDefault="002D5093" w:rsidP="00120742">
      <w:pPr>
        <w:spacing w:line="240" w:lineRule="auto"/>
      </w:pPr>
      <w:r>
        <w:separator/>
      </w:r>
    </w:p>
  </w:footnote>
  <w:footnote w:type="continuationSeparator" w:id="0">
    <w:p w:rsidR="002D5093" w:rsidRDefault="002D5093" w:rsidP="00120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1EE0"/>
    <w:multiLevelType w:val="multilevel"/>
    <w:tmpl w:val="6DEC7C4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lang w:val="ru-RU"/>
        <w:specVanish w:val="0"/>
      </w:rPr>
    </w:lvl>
    <w:lvl w:ilvl="1">
      <w:start w:val="1"/>
      <w:numFmt w:val="decimal"/>
      <w:isLgl/>
      <w:suff w:val="space"/>
      <w:lvlText w:val="%1.%2."/>
      <w:lvlJc w:val="left"/>
      <w:pPr>
        <w:ind w:left="99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325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ind w:left="0" w:firstLine="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cs="Times New Roman"/>
      </w:rPr>
    </w:lvl>
  </w:abstractNum>
  <w:abstractNum w:abstractNumId="1">
    <w:nsid w:val="33DF27D1"/>
    <w:multiLevelType w:val="hybridMultilevel"/>
    <w:tmpl w:val="C008829A"/>
    <w:lvl w:ilvl="0" w:tplc="F0D6F0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D5D96"/>
    <w:multiLevelType w:val="hybridMultilevel"/>
    <w:tmpl w:val="9508E7E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2873E8"/>
    <w:multiLevelType w:val="multilevel"/>
    <w:tmpl w:val="B45CBD7C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44" w:hanging="360"/>
      </w:pPr>
    </w:lvl>
    <w:lvl w:ilvl="2">
      <w:start w:val="1"/>
      <w:numFmt w:val="decimal"/>
      <w:lvlText w:val="%1.%2.%3."/>
      <w:lvlJc w:val="left"/>
      <w:pPr>
        <w:ind w:left="1288" w:hanging="720"/>
      </w:pPr>
    </w:lvl>
    <w:lvl w:ilvl="3">
      <w:start w:val="1"/>
      <w:numFmt w:val="decimal"/>
      <w:lvlText w:val="%1.%2.%3.%4."/>
      <w:lvlJc w:val="left"/>
      <w:pPr>
        <w:ind w:left="1572" w:hanging="720"/>
      </w:pPr>
    </w:lvl>
    <w:lvl w:ilvl="4">
      <w:start w:val="1"/>
      <w:numFmt w:val="decimal"/>
      <w:lvlText w:val="%1.%2.%3.%4.%5."/>
      <w:lvlJc w:val="left"/>
      <w:pPr>
        <w:ind w:left="2216" w:hanging="1080"/>
      </w:pPr>
    </w:lvl>
    <w:lvl w:ilvl="5">
      <w:start w:val="1"/>
      <w:numFmt w:val="decimal"/>
      <w:lvlText w:val="%1.%2.%3.%4.%5.%6."/>
      <w:lvlJc w:val="left"/>
      <w:pPr>
        <w:ind w:left="2500" w:hanging="1080"/>
      </w:pPr>
    </w:lvl>
    <w:lvl w:ilvl="6">
      <w:start w:val="1"/>
      <w:numFmt w:val="decimal"/>
      <w:lvlText w:val="%1.%2.%3.%4.%5.%6.%7."/>
      <w:lvlJc w:val="left"/>
      <w:pPr>
        <w:ind w:left="2784" w:hanging="1080"/>
      </w:pPr>
    </w:lvl>
    <w:lvl w:ilvl="7">
      <w:start w:val="1"/>
      <w:numFmt w:val="decimal"/>
      <w:lvlText w:val="%1.%2.%3.%4.%5.%6.%7.%8."/>
      <w:lvlJc w:val="left"/>
      <w:pPr>
        <w:ind w:left="3428" w:hanging="1440"/>
      </w:pPr>
    </w:lvl>
    <w:lvl w:ilvl="8">
      <w:start w:val="1"/>
      <w:numFmt w:val="decimal"/>
      <w:lvlText w:val="%1.%2.%3.%4.%5.%6.%7.%8.%9."/>
      <w:lvlJc w:val="left"/>
      <w:pPr>
        <w:ind w:left="3712" w:hanging="1440"/>
      </w:pPr>
    </w:lvl>
  </w:abstractNum>
  <w:abstractNum w:abstractNumId="4">
    <w:nsid w:val="4CD60466"/>
    <w:multiLevelType w:val="hybridMultilevel"/>
    <w:tmpl w:val="97FAD0BC"/>
    <w:lvl w:ilvl="0" w:tplc="4E34AEE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D31D4F"/>
    <w:multiLevelType w:val="multilevel"/>
    <w:tmpl w:val="A774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  <w:b/>
        <w:color w:val="auto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num w:numId="1">
    <w:abstractNumId w:val="5"/>
  </w:num>
  <w:num w:numId="2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72E"/>
    <w:rsid w:val="000039B4"/>
    <w:rsid w:val="00003A92"/>
    <w:rsid w:val="0000556F"/>
    <w:rsid w:val="0001131C"/>
    <w:rsid w:val="00012787"/>
    <w:rsid w:val="00012823"/>
    <w:rsid w:val="000128DA"/>
    <w:rsid w:val="000163F6"/>
    <w:rsid w:val="0002061A"/>
    <w:rsid w:val="000235CB"/>
    <w:rsid w:val="00037006"/>
    <w:rsid w:val="00037476"/>
    <w:rsid w:val="000414CD"/>
    <w:rsid w:val="00042A75"/>
    <w:rsid w:val="0005724A"/>
    <w:rsid w:val="00064804"/>
    <w:rsid w:val="00072A73"/>
    <w:rsid w:val="00073035"/>
    <w:rsid w:val="0007761D"/>
    <w:rsid w:val="00084CD4"/>
    <w:rsid w:val="00086E82"/>
    <w:rsid w:val="0009289A"/>
    <w:rsid w:val="00097F06"/>
    <w:rsid w:val="000A2934"/>
    <w:rsid w:val="000A4F68"/>
    <w:rsid w:val="000B2579"/>
    <w:rsid w:val="000B50F8"/>
    <w:rsid w:val="000B57E4"/>
    <w:rsid w:val="000B6B1A"/>
    <w:rsid w:val="000B7908"/>
    <w:rsid w:val="000C088E"/>
    <w:rsid w:val="000C4E1A"/>
    <w:rsid w:val="000C5FDE"/>
    <w:rsid w:val="000C60F9"/>
    <w:rsid w:val="000C7FA0"/>
    <w:rsid w:val="000D068F"/>
    <w:rsid w:val="000D33E9"/>
    <w:rsid w:val="000E3CC7"/>
    <w:rsid w:val="000F3017"/>
    <w:rsid w:val="000F554B"/>
    <w:rsid w:val="00103ECA"/>
    <w:rsid w:val="00114B19"/>
    <w:rsid w:val="00120742"/>
    <w:rsid w:val="0012149D"/>
    <w:rsid w:val="00130521"/>
    <w:rsid w:val="00132063"/>
    <w:rsid w:val="00145017"/>
    <w:rsid w:val="00167C90"/>
    <w:rsid w:val="0017258C"/>
    <w:rsid w:val="001739E5"/>
    <w:rsid w:val="001804E5"/>
    <w:rsid w:val="001913B5"/>
    <w:rsid w:val="001A17B4"/>
    <w:rsid w:val="001A4DD9"/>
    <w:rsid w:val="001B2C93"/>
    <w:rsid w:val="001C2B1E"/>
    <w:rsid w:val="001C75A2"/>
    <w:rsid w:val="001D362F"/>
    <w:rsid w:val="001D36F4"/>
    <w:rsid w:val="001D5FA9"/>
    <w:rsid w:val="001D6323"/>
    <w:rsid w:val="001E266A"/>
    <w:rsid w:val="001F7623"/>
    <w:rsid w:val="00213E1E"/>
    <w:rsid w:val="00214147"/>
    <w:rsid w:val="0021544C"/>
    <w:rsid w:val="00215EBD"/>
    <w:rsid w:val="00217832"/>
    <w:rsid w:val="00224057"/>
    <w:rsid w:val="0022417D"/>
    <w:rsid w:val="00241263"/>
    <w:rsid w:val="00246F91"/>
    <w:rsid w:val="00250211"/>
    <w:rsid w:val="00251C87"/>
    <w:rsid w:val="00260D7D"/>
    <w:rsid w:val="00264768"/>
    <w:rsid w:val="00276F17"/>
    <w:rsid w:val="00284A72"/>
    <w:rsid w:val="00287964"/>
    <w:rsid w:val="002931DA"/>
    <w:rsid w:val="0029324F"/>
    <w:rsid w:val="002A028E"/>
    <w:rsid w:val="002A357C"/>
    <w:rsid w:val="002B5431"/>
    <w:rsid w:val="002B6A83"/>
    <w:rsid w:val="002C33B6"/>
    <w:rsid w:val="002C6D8B"/>
    <w:rsid w:val="002D31F5"/>
    <w:rsid w:val="002D3B85"/>
    <w:rsid w:val="002D42CB"/>
    <w:rsid w:val="002D5093"/>
    <w:rsid w:val="002E3AA8"/>
    <w:rsid w:val="002E412B"/>
    <w:rsid w:val="002E5E94"/>
    <w:rsid w:val="002F0CCB"/>
    <w:rsid w:val="002F4DEC"/>
    <w:rsid w:val="003000A0"/>
    <w:rsid w:val="0033472F"/>
    <w:rsid w:val="003401EA"/>
    <w:rsid w:val="00346A97"/>
    <w:rsid w:val="00361D12"/>
    <w:rsid w:val="00364B70"/>
    <w:rsid w:val="00373294"/>
    <w:rsid w:val="00381729"/>
    <w:rsid w:val="0038354A"/>
    <w:rsid w:val="0039481D"/>
    <w:rsid w:val="003A61ED"/>
    <w:rsid w:val="003B54C1"/>
    <w:rsid w:val="003C7821"/>
    <w:rsid w:val="003D0214"/>
    <w:rsid w:val="003D0600"/>
    <w:rsid w:val="003D7B63"/>
    <w:rsid w:val="003F608B"/>
    <w:rsid w:val="00401CB2"/>
    <w:rsid w:val="0041403E"/>
    <w:rsid w:val="004279EB"/>
    <w:rsid w:val="00427AB1"/>
    <w:rsid w:val="004469ED"/>
    <w:rsid w:val="00446C14"/>
    <w:rsid w:val="0046006A"/>
    <w:rsid w:val="00463277"/>
    <w:rsid w:val="004967F5"/>
    <w:rsid w:val="004A022C"/>
    <w:rsid w:val="004B3622"/>
    <w:rsid w:val="004B3C14"/>
    <w:rsid w:val="004D16B6"/>
    <w:rsid w:val="004D547C"/>
    <w:rsid w:val="004E10D0"/>
    <w:rsid w:val="004E12CF"/>
    <w:rsid w:val="004E5E74"/>
    <w:rsid w:val="004E6EE5"/>
    <w:rsid w:val="004F135A"/>
    <w:rsid w:val="004F378B"/>
    <w:rsid w:val="004F5286"/>
    <w:rsid w:val="00505212"/>
    <w:rsid w:val="00510C70"/>
    <w:rsid w:val="00514AA8"/>
    <w:rsid w:val="00522F38"/>
    <w:rsid w:val="00522FD4"/>
    <w:rsid w:val="00524A4F"/>
    <w:rsid w:val="00526EB2"/>
    <w:rsid w:val="00527B14"/>
    <w:rsid w:val="00531915"/>
    <w:rsid w:val="00531C05"/>
    <w:rsid w:val="005322B4"/>
    <w:rsid w:val="005333EF"/>
    <w:rsid w:val="00541250"/>
    <w:rsid w:val="005423B0"/>
    <w:rsid w:val="00543594"/>
    <w:rsid w:val="005435B9"/>
    <w:rsid w:val="00544C14"/>
    <w:rsid w:val="00545D33"/>
    <w:rsid w:val="0054761A"/>
    <w:rsid w:val="005641B9"/>
    <w:rsid w:val="00564CC8"/>
    <w:rsid w:val="00566C69"/>
    <w:rsid w:val="005738C6"/>
    <w:rsid w:val="00575979"/>
    <w:rsid w:val="00586707"/>
    <w:rsid w:val="005939FD"/>
    <w:rsid w:val="005961EF"/>
    <w:rsid w:val="005A0AE4"/>
    <w:rsid w:val="005A32F9"/>
    <w:rsid w:val="005B06F5"/>
    <w:rsid w:val="005B0736"/>
    <w:rsid w:val="005B14E0"/>
    <w:rsid w:val="005B6157"/>
    <w:rsid w:val="005C28A8"/>
    <w:rsid w:val="005D20E7"/>
    <w:rsid w:val="005D7849"/>
    <w:rsid w:val="005E078F"/>
    <w:rsid w:val="005E59DD"/>
    <w:rsid w:val="005E7B78"/>
    <w:rsid w:val="005F16C4"/>
    <w:rsid w:val="005F4D5E"/>
    <w:rsid w:val="005F6333"/>
    <w:rsid w:val="005F6F2B"/>
    <w:rsid w:val="0060333F"/>
    <w:rsid w:val="006042E2"/>
    <w:rsid w:val="006046A3"/>
    <w:rsid w:val="00607944"/>
    <w:rsid w:val="0061134F"/>
    <w:rsid w:val="00621A4C"/>
    <w:rsid w:val="006222A8"/>
    <w:rsid w:val="00627442"/>
    <w:rsid w:val="00631513"/>
    <w:rsid w:val="00640EC9"/>
    <w:rsid w:val="006416BC"/>
    <w:rsid w:val="00645D41"/>
    <w:rsid w:val="00645EE6"/>
    <w:rsid w:val="00647911"/>
    <w:rsid w:val="0065031F"/>
    <w:rsid w:val="00672590"/>
    <w:rsid w:val="0067314B"/>
    <w:rsid w:val="00675AD5"/>
    <w:rsid w:val="00680133"/>
    <w:rsid w:val="00680B85"/>
    <w:rsid w:val="006848DE"/>
    <w:rsid w:val="00694C2D"/>
    <w:rsid w:val="00696FEF"/>
    <w:rsid w:val="006A0DA1"/>
    <w:rsid w:val="006A157F"/>
    <w:rsid w:val="006B1EB0"/>
    <w:rsid w:val="006B208F"/>
    <w:rsid w:val="006C3DAB"/>
    <w:rsid w:val="006C3E2F"/>
    <w:rsid w:val="006C4D93"/>
    <w:rsid w:val="006D61AC"/>
    <w:rsid w:val="006E0FD4"/>
    <w:rsid w:val="006E33C1"/>
    <w:rsid w:val="006F06DB"/>
    <w:rsid w:val="00700620"/>
    <w:rsid w:val="00705619"/>
    <w:rsid w:val="00711EA9"/>
    <w:rsid w:val="007120C5"/>
    <w:rsid w:val="007122AA"/>
    <w:rsid w:val="00721925"/>
    <w:rsid w:val="007245B6"/>
    <w:rsid w:val="00727DDE"/>
    <w:rsid w:val="00740DE8"/>
    <w:rsid w:val="007731C6"/>
    <w:rsid w:val="00782EA4"/>
    <w:rsid w:val="007946B4"/>
    <w:rsid w:val="00794A70"/>
    <w:rsid w:val="007A7220"/>
    <w:rsid w:val="007B0CF3"/>
    <w:rsid w:val="007B36F0"/>
    <w:rsid w:val="007B4F65"/>
    <w:rsid w:val="007D0635"/>
    <w:rsid w:val="007D514D"/>
    <w:rsid w:val="007E7414"/>
    <w:rsid w:val="007F03D5"/>
    <w:rsid w:val="007F7889"/>
    <w:rsid w:val="00806FF1"/>
    <w:rsid w:val="008168C3"/>
    <w:rsid w:val="00816BD2"/>
    <w:rsid w:val="00825805"/>
    <w:rsid w:val="00857134"/>
    <w:rsid w:val="00872699"/>
    <w:rsid w:val="008754B4"/>
    <w:rsid w:val="0088108C"/>
    <w:rsid w:val="0088388E"/>
    <w:rsid w:val="00887410"/>
    <w:rsid w:val="00890444"/>
    <w:rsid w:val="008A4B71"/>
    <w:rsid w:val="008B0638"/>
    <w:rsid w:val="008B0B0D"/>
    <w:rsid w:val="008B3A38"/>
    <w:rsid w:val="008D36E6"/>
    <w:rsid w:val="008D49E2"/>
    <w:rsid w:val="008D5FA9"/>
    <w:rsid w:val="008E10A3"/>
    <w:rsid w:val="008E7A9C"/>
    <w:rsid w:val="008F4599"/>
    <w:rsid w:val="00906477"/>
    <w:rsid w:val="00913630"/>
    <w:rsid w:val="00921748"/>
    <w:rsid w:val="009243FF"/>
    <w:rsid w:val="0093162D"/>
    <w:rsid w:val="0093208C"/>
    <w:rsid w:val="009358E2"/>
    <w:rsid w:val="00935960"/>
    <w:rsid w:val="00937A78"/>
    <w:rsid w:val="00937C2E"/>
    <w:rsid w:val="0095083D"/>
    <w:rsid w:val="00966FCC"/>
    <w:rsid w:val="0097403B"/>
    <w:rsid w:val="0098032C"/>
    <w:rsid w:val="009837CD"/>
    <w:rsid w:val="00984855"/>
    <w:rsid w:val="00991FB3"/>
    <w:rsid w:val="00996954"/>
    <w:rsid w:val="009A31D0"/>
    <w:rsid w:val="009A37DE"/>
    <w:rsid w:val="009B6B79"/>
    <w:rsid w:val="009B6C46"/>
    <w:rsid w:val="009C5143"/>
    <w:rsid w:val="009C5894"/>
    <w:rsid w:val="009D2D48"/>
    <w:rsid w:val="009D48C1"/>
    <w:rsid w:val="009E0EAC"/>
    <w:rsid w:val="009F56AC"/>
    <w:rsid w:val="009F6090"/>
    <w:rsid w:val="009F7BC2"/>
    <w:rsid w:val="00A04EFD"/>
    <w:rsid w:val="00A05424"/>
    <w:rsid w:val="00A05BBB"/>
    <w:rsid w:val="00A06971"/>
    <w:rsid w:val="00A14247"/>
    <w:rsid w:val="00A16155"/>
    <w:rsid w:val="00A210C4"/>
    <w:rsid w:val="00A25A7A"/>
    <w:rsid w:val="00A25ED3"/>
    <w:rsid w:val="00A25F06"/>
    <w:rsid w:val="00A2757D"/>
    <w:rsid w:val="00A32E02"/>
    <w:rsid w:val="00A35795"/>
    <w:rsid w:val="00A42076"/>
    <w:rsid w:val="00A4225E"/>
    <w:rsid w:val="00A7559F"/>
    <w:rsid w:val="00A818AC"/>
    <w:rsid w:val="00A82087"/>
    <w:rsid w:val="00A928CA"/>
    <w:rsid w:val="00AA4263"/>
    <w:rsid w:val="00AA6B7C"/>
    <w:rsid w:val="00AA6E9E"/>
    <w:rsid w:val="00AC0111"/>
    <w:rsid w:val="00AC0895"/>
    <w:rsid w:val="00AC0C37"/>
    <w:rsid w:val="00AC0D52"/>
    <w:rsid w:val="00AC3B41"/>
    <w:rsid w:val="00AC5B82"/>
    <w:rsid w:val="00AD3DD2"/>
    <w:rsid w:val="00AD4F2D"/>
    <w:rsid w:val="00AE0EBA"/>
    <w:rsid w:val="00AE284D"/>
    <w:rsid w:val="00AE346C"/>
    <w:rsid w:val="00AF17CB"/>
    <w:rsid w:val="00B166F7"/>
    <w:rsid w:val="00B216E0"/>
    <w:rsid w:val="00B227DD"/>
    <w:rsid w:val="00B22DB1"/>
    <w:rsid w:val="00B266B1"/>
    <w:rsid w:val="00B4272E"/>
    <w:rsid w:val="00B43F91"/>
    <w:rsid w:val="00B47D0C"/>
    <w:rsid w:val="00B50E0B"/>
    <w:rsid w:val="00B5102F"/>
    <w:rsid w:val="00B55BD7"/>
    <w:rsid w:val="00B56B38"/>
    <w:rsid w:val="00B6085E"/>
    <w:rsid w:val="00B651DD"/>
    <w:rsid w:val="00B713EE"/>
    <w:rsid w:val="00B905B7"/>
    <w:rsid w:val="00B9533D"/>
    <w:rsid w:val="00B97E59"/>
    <w:rsid w:val="00BB7C9D"/>
    <w:rsid w:val="00BC3591"/>
    <w:rsid w:val="00BC5E8C"/>
    <w:rsid w:val="00BE1988"/>
    <w:rsid w:val="00BE35CE"/>
    <w:rsid w:val="00BE4E40"/>
    <w:rsid w:val="00BF1D75"/>
    <w:rsid w:val="00BF4E92"/>
    <w:rsid w:val="00BF5996"/>
    <w:rsid w:val="00C116D0"/>
    <w:rsid w:val="00C141B3"/>
    <w:rsid w:val="00C15FE2"/>
    <w:rsid w:val="00C1718A"/>
    <w:rsid w:val="00C228DB"/>
    <w:rsid w:val="00C27CAB"/>
    <w:rsid w:val="00C34272"/>
    <w:rsid w:val="00C41901"/>
    <w:rsid w:val="00C44ABF"/>
    <w:rsid w:val="00C54B8E"/>
    <w:rsid w:val="00C54C36"/>
    <w:rsid w:val="00C55C78"/>
    <w:rsid w:val="00C74D78"/>
    <w:rsid w:val="00C81BCC"/>
    <w:rsid w:val="00C86A89"/>
    <w:rsid w:val="00C87815"/>
    <w:rsid w:val="00C918B6"/>
    <w:rsid w:val="00CA1A12"/>
    <w:rsid w:val="00CA5A05"/>
    <w:rsid w:val="00CB1DC9"/>
    <w:rsid w:val="00CC19A6"/>
    <w:rsid w:val="00CC417D"/>
    <w:rsid w:val="00CD02EA"/>
    <w:rsid w:val="00CD7CD0"/>
    <w:rsid w:val="00CE17EE"/>
    <w:rsid w:val="00CF0CDD"/>
    <w:rsid w:val="00CF14BC"/>
    <w:rsid w:val="00CF661E"/>
    <w:rsid w:val="00CF7463"/>
    <w:rsid w:val="00D12063"/>
    <w:rsid w:val="00D15C03"/>
    <w:rsid w:val="00D24F72"/>
    <w:rsid w:val="00D256D2"/>
    <w:rsid w:val="00D37769"/>
    <w:rsid w:val="00D47506"/>
    <w:rsid w:val="00D53062"/>
    <w:rsid w:val="00D54E57"/>
    <w:rsid w:val="00D63F92"/>
    <w:rsid w:val="00D82750"/>
    <w:rsid w:val="00D935E4"/>
    <w:rsid w:val="00D95243"/>
    <w:rsid w:val="00DB1EFD"/>
    <w:rsid w:val="00DB6422"/>
    <w:rsid w:val="00DB6FC6"/>
    <w:rsid w:val="00DD23CC"/>
    <w:rsid w:val="00DD497D"/>
    <w:rsid w:val="00DD718D"/>
    <w:rsid w:val="00DD7932"/>
    <w:rsid w:val="00DE0EA5"/>
    <w:rsid w:val="00DE1775"/>
    <w:rsid w:val="00DE4C1A"/>
    <w:rsid w:val="00DE706D"/>
    <w:rsid w:val="00DE7B24"/>
    <w:rsid w:val="00DF46DB"/>
    <w:rsid w:val="00E0622E"/>
    <w:rsid w:val="00E1128F"/>
    <w:rsid w:val="00E143CA"/>
    <w:rsid w:val="00E169EC"/>
    <w:rsid w:val="00E16D82"/>
    <w:rsid w:val="00E21626"/>
    <w:rsid w:val="00E24408"/>
    <w:rsid w:val="00E24C30"/>
    <w:rsid w:val="00E24CF4"/>
    <w:rsid w:val="00E27485"/>
    <w:rsid w:val="00E430D3"/>
    <w:rsid w:val="00E44637"/>
    <w:rsid w:val="00E501D1"/>
    <w:rsid w:val="00E573F7"/>
    <w:rsid w:val="00E73770"/>
    <w:rsid w:val="00E75CDB"/>
    <w:rsid w:val="00E849A7"/>
    <w:rsid w:val="00E85FCF"/>
    <w:rsid w:val="00E90CC2"/>
    <w:rsid w:val="00E96819"/>
    <w:rsid w:val="00E96A37"/>
    <w:rsid w:val="00EA410B"/>
    <w:rsid w:val="00EA6F27"/>
    <w:rsid w:val="00EA787E"/>
    <w:rsid w:val="00EB1B2B"/>
    <w:rsid w:val="00EC7976"/>
    <w:rsid w:val="00ED09E8"/>
    <w:rsid w:val="00ED23C8"/>
    <w:rsid w:val="00ED5A55"/>
    <w:rsid w:val="00ED734D"/>
    <w:rsid w:val="00EE1BA7"/>
    <w:rsid w:val="00EF0C65"/>
    <w:rsid w:val="00EF3C21"/>
    <w:rsid w:val="00EF7889"/>
    <w:rsid w:val="00EF7C17"/>
    <w:rsid w:val="00F015AA"/>
    <w:rsid w:val="00F04154"/>
    <w:rsid w:val="00F041EF"/>
    <w:rsid w:val="00F069FE"/>
    <w:rsid w:val="00F15A0B"/>
    <w:rsid w:val="00F212B8"/>
    <w:rsid w:val="00F33D2A"/>
    <w:rsid w:val="00F4012F"/>
    <w:rsid w:val="00F53791"/>
    <w:rsid w:val="00F5433E"/>
    <w:rsid w:val="00F55A07"/>
    <w:rsid w:val="00F570B8"/>
    <w:rsid w:val="00F67411"/>
    <w:rsid w:val="00F72511"/>
    <w:rsid w:val="00F7297C"/>
    <w:rsid w:val="00F73E5F"/>
    <w:rsid w:val="00F776CE"/>
    <w:rsid w:val="00F77B2F"/>
    <w:rsid w:val="00F81377"/>
    <w:rsid w:val="00F90EB2"/>
    <w:rsid w:val="00F93B09"/>
    <w:rsid w:val="00F96809"/>
    <w:rsid w:val="00FA11EA"/>
    <w:rsid w:val="00FB20C7"/>
    <w:rsid w:val="00FC65C8"/>
    <w:rsid w:val="00FD1980"/>
    <w:rsid w:val="00FE09B8"/>
    <w:rsid w:val="00FE6044"/>
    <w:rsid w:val="00FE6FC1"/>
    <w:rsid w:val="00FF16F3"/>
    <w:rsid w:val="00FF669B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5E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401CB2"/>
    <w:pPr>
      <w:keepNext/>
      <w:widowControl w:val="0"/>
      <w:numPr>
        <w:numId w:val="3"/>
      </w:numPr>
      <w:tabs>
        <w:tab w:val="clear" w:pos="1134"/>
      </w:tabs>
      <w:kinsoku/>
      <w:overflowPunct/>
      <w:autoSpaceDE/>
      <w:autoSpaceDN/>
      <w:spacing w:before="480" w:after="200" w:line="276" w:lineRule="auto"/>
      <w:jc w:val="left"/>
      <w:outlineLvl w:val="0"/>
    </w:pPr>
    <w:rPr>
      <w:rFonts w:ascii="PartnerCondensed-Normal" w:eastAsia="Calibri" w:hAnsi="PartnerCondensed-Normal"/>
      <w:sz w:val="28"/>
    </w:rPr>
  </w:style>
  <w:style w:type="paragraph" w:styleId="2">
    <w:name w:val="heading 2"/>
    <w:basedOn w:val="20"/>
    <w:next w:val="a"/>
    <w:link w:val="21"/>
    <w:semiHidden/>
    <w:unhideWhenUsed/>
    <w:qFormat/>
    <w:rsid w:val="00401CB2"/>
    <w:pPr>
      <w:keepNext/>
      <w:numPr>
        <w:ilvl w:val="1"/>
      </w:numPr>
      <w:tabs>
        <w:tab w:val="left" w:pos="993"/>
        <w:tab w:val="left" w:pos="1560"/>
        <w:tab w:val="left" w:pos="2694"/>
      </w:tabs>
      <w:kinsoku/>
      <w:overflowPunct/>
      <w:autoSpaceDE/>
      <w:autoSpaceDN/>
      <w:spacing w:before="120" w:after="120" w:line="240" w:lineRule="auto"/>
      <w:contextualSpacing w:val="0"/>
      <w:outlineLvl w:val="1"/>
    </w:pPr>
    <w:rPr>
      <w:rFonts w:ascii="PartnerCondensed-Normal" w:eastAsia="Calibri" w:hAnsi="PartnerCondensed-Normal"/>
      <w:bCs/>
      <w:sz w:val="26"/>
    </w:rPr>
  </w:style>
  <w:style w:type="paragraph" w:styleId="3">
    <w:name w:val="heading 3"/>
    <w:basedOn w:val="30"/>
    <w:next w:val="a"/>
    <w:link w:val="31"/>
    <w:unhideWhenUsed/>
    <w:qFormat/>
    <w:rsid w:val="00401CB2"/>
    <w:pPr>
      <w:keepLines/>
      <w:numPr>
        <w:ilvl w:val="2"/>
        <w:numId w:val="3"/>
      </w:numPr>
      <w:tabs>
        <w:tab w:val="clear" w:pos="1134"/>
        <w:tab w:val="left" w:pos="1418"/>
        <w:tab w:val="left" w:pos="1560"/>
      </w:tabs>
      <w:kinsoku/>
      <w:overflowPunct/>
      <w:autoSpaceDE/>
      <w:autoSpaceDN/>
      <w:spacing w:before="120" w:after="120" w:line="240" w:lineRule="auto"/>
      <w:ind w:left="0"/>
      <w:contextualSpacing w:val="0"/>
      <w:outlineLvl w:val="2"/>
    </w:pPr>
    <w:rPr>
      <w:rFonts w:ascii="PartnerCondensed-Normal" w:eastAsia="Calibri" w:hAnsi="PartnerCondensed-Normal"/>
      <w:bCs/>
      <w:sz w:val="26"/>
    </w:rPr>
  </w:style>
  <w:style w:type="paragraph" w:styleId="4">
    <w:name w:val="heading 4"/>
    <w:basedOn w:val="a"/>
    <w:next w:val="a"/>
    <w:link w:val="40"/>
    <w:semiHidden/>
    <w:unhideWhenUsed/>
    <w:qFormat/>
    <w:rsid w:val="00401CB2"/>
    <w:pPr>
      <w:keepNext/>
      <w:numPr>
        <w:ilvl w:val="3"/>
        <w:numId w:val="3"/>
      </w:numPr>
      <w:tabs>
        <w:tab w:val="clear" w:pos="1134"/>
      </w:tabs>
      <w:kinsoku/>
      <w:overflowPunct/>
      <w:autoSpaceDE/>
      <w:autoSpaceDN/>
      <w:spacing w:before="240" w:after="60" w:line="240" w:lineRule="auto"/>
      <w:jc w:val="left"/>
      <w:outlineLvl w:val="3"/>
    </w:pPr>
    <w:rPr>
      <w:rFonts w:ascii="Calibri" w:hAnsi="Calibr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20742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4">
    <w:name w:val="Верхний колонтитул Знак"/>
    <w:basedOn w:val="a0"/>
    <w:link w:val="a3"/>
    <w:uiPriority w:val="99"/>
    <w:rsid w:val="00120742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customStyle="1" w:styleId="a5">
    <w:name w:val="Таблица текст"/>
    <w:basedOn w:val="a"/>
    <w:rsid w:val="00120742"/>
    <w:pPr>
      <w:spacing w:before="40" w:after="40" w:line="240" w:lineRule="auto"/>
      <w:ind w:left="57" w:right="57" w:firstLine="0"/>
      <w:jc w:val="left"/>
    </w:pPr>
    <w:rPr>
      <w:szCs w:val="24"/>
    </w:rPr>
  </w:style>
  <w:style w:type="character" w:customStyle="1" w:styleId="a6">
    <w:name w:val="комментарий"/>
    <w:rsid w:val="00120742"/>
    <w:rPr>
      <w:b/>
      <w:i/>
      <w:shd w:val="clear" w:color="auto" w:fill="FFFF99"/>
    </w:rPr>
  </w:style>
  <w:style w:type="character" w:styleId="a7">
    <w:name w:val="footnote reference"/>
    <w:basedOn w:val="a0"/>
    <w:uiPriority w:val="99"/>
    <w:rsid w:val="00120742"/>
    <w:rPr>
      <w:rFonts w:cs="Times New Roman"/>
      <w:sz w:val="20"/>
      <w:vertAlign w:val="superscript"/>
    </w:rPr>
  </w:style>
  <w:style w:type="table" w:styleId="a8">
    <w:name w:val="Table Grid"/>
    <w:basedOn w:val="a1"/>
    <w:uiPriority w:val="99"/>
    <w:rsid w:val="001207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rsid w:val="00120742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rsid w:val="001207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b">
    <w:name w:val="Блок"/>
    <w:basedOn w:val="a"/>
    <w:link w:val="ac"/>
    <w:qFormat/>
    <w:rsid w:val="00120742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c">
    <w:name w:val="Блок Знак"/>
    <w:basedOn w:val="a0"/>
    <w:link w:val="ab"/>
    <w:rsid w:val="00120742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-">
    <w:name w:val="Введение-заголовок"/>
    <w:basedOn w:val="a"/>
    <w:link w:val="-0"/>
    <w:qFormat/>
    <w:rsid w:val="00120742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8"/>
      <w:szCs w:val="24"/>
    </w:rPr>
  </w:style>
  <w:style w:type="character" w:customStyle="1" w:styleId="-0">
    <w:name w:val="Введение-заголовок Знак"/>
    <w:link w:val="-"/>
    <w:rsid w:val="00120742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46A97"/>
    <w:pPr>
      <w:tabs>
        <w:tab w:val="clear" w:pos="1134"/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46A97"/>
    <w:rPr>
      <w:rFonts w:ascii="Times New Roman" w:eastAsia="Times New Roman" w:hAnsi="Times New Roman" w:cs="Times New Roman"/>
      <w:szCs w:val="28"/>
      <w:lang w:eastAsia="ru-RU"/>
    </w:rPr>
  </w:style>
  <w:style w:type="paragraph" w:styleId="22">
    <w:name w:val="Body Text 2"/>
    <w:basedOn w:val="a"/>
    <w:link w:val="23"/>
    <w:semiHidden/>
    <w:rsid w:val="00346A97"/>
    <w:pPr>
      <w:tabs>
        <w:tab w:val="clear" w:pos="1134"/>
        <w:tab w:val="num" w:pos="360"/>
      </w:tabs>
      <w:kinsoku/>
      <w:overflowPunct/>
      <w:autoSpaceDE/>
      <w:autoSpaceDN/>
      <w:spacing w:after="60" w:line="240" w:lineRule="auto"/>
      <w:ind w:firstLine="0"/>
    </w:pPr>
    <w:rPr>
      <w:sz w:val="24"/>
      <w:szCs w:val="20"/>
    </w:rPr>
  </w:style>
  <w:style w:type="character" w:customStyle="1" w:styleId="23">
    <w:name w:val="Основной текст 2 Знак"/>
    <w:basedOn w:val="a0"/>
    <w:link w:val="22"/>
    <w:semiHidden/>
    <w:rsid w:val="00346A9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Абзац списка Знак"/>
    <w:basedOn w:val="a0"/>
    <w:link w:val="af0"/>
    <w:uiPriority w:val="34"/>
    <w:locked/>
    <w:rsid w:val="00DB1EFD"/>
    <w:rPr>
      <w:sz w:val="20"/>
      <w:szCs w:val="20"/>
    </w:rPr>
  </w:style>
  <w:style w:type="paragraph" w:styleId="af0">
    <w:name w:val="List Paragraph"/>
    <w:basedOn w:val="a"/>
    <w:link w:val="af"/>
    <w:uiPriority w:val="34"/>
    <w:qFormat/>
    <w:rsid w:val="00DB1EFD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f1">
    <w:name w:val="Balloon Text"/>
    <w:basedOn w:val="a"/>
    <w:link w:val="af2"/>
    <w:uiPriority w:val="99"/>
    <w:semiHidden/>
    <w:unhideWhenUsed/>
    <w:rsid w:val="00DB1E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1EF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401CB2"/>
    <w:rPr>
      <w:rFonts w:ascii="PartnerCondensed-Normal" w:eastAsia="Calibri" w:hAnsi="PartnerCondensed-Normal" w:cs="Times New Roman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"/>
    <w:semiHidden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31">
    <w:name w:val="Заголовок 3 Знак"/>
    <w:basedOn w:val="a0"/>
    <w:link w:val="3"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401CB2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20">
    <w:name w:val="List Number 2"/>
    <w:basedOn w:val="a"/>
    <w:uiPriority w:val="99"/>
    <w:semiHidden/>
    <w:unhideWhenUsed/>
    <w:rsid w:val="00401CB2"/>
    <w:pPr>
      <w:ind w:firstLine="0"/>
      <w:contextualSpacing/>
    </w:pPr>
  </w:style>
  <w:style w:type="paragraph" w:styleId="30">
    <w:name w:val="List Number 3"/>
    <w:basedOn w:val="a"/>
    <w:uiPriority w:val="99"/>
    <w:semiHidden/>
    <w:unhideWhenUsed/>
    <w:rsid w:val="00401CB2"/>
    <w:pPr>
      <w:tabs>
        <w:tab w:val="num" w:pos="360"/>
      </w:tabs>
      <w:contextualSpacing/>
    </w:pPr>
  </w:style>
  <w:style w:type="character" w:styleId="af3">
    <w:name w:val="Hyperlink"/>
    <w:semiHidden/>
    <w:rsid w:val="00F53791"/>
    <w:rPr>
      <w:color w:val="0000FF"/>
      <w:u w:val="single"/>
    </w:rPr>
  </w:style>
  <w:style w:type="paragraph" w:styleId="af4">
    <w:name w:val="Body Text"/>
    <w:basedOn w:val="a"/>
    <w:link w:val="af5"/>
    <w:uiPriority w:val="99"/>
    <w:semiHidden/>
    <w:unhideWhenUsed/>
    <w:rsid w:val="004967F5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4967F5"/>
    <w:rPr>
      <w:rFonts w:ascii="Times New Roman" w:eastAsia="Times New Roman" w:hAnsi="Times New Roman" w:cs="Times New Roman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5E4"/>
    <w:pPr>
      <w:tabs>
        <w:tab w:val="left" w:pos="1134"/>
      </w:tabs>
      <w:kinsoku w:val="0"/>
      <w:overflowPunct w:val="0"/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401CB2"/>
    <w:pPr>
      <w:keepNext/>
      <w:widowControl w:val="0"/>
      <w:numPr>
        <w:numId w:val="3"/>
      </w:numPr>
      <w:tabs>
        <w:tab w:val="clear" w:pos="1134"/>
      </w:tabs>
      <w:kinsoku/>
      <w:overflowPunct/>
      <w:autoSpaceDE/>
      <w:autoSpaceDN/>
      <w:spacing w:before="480" w:after="200" w:line="276" w:lineRule="auto"/>
      <w:jc w:val="left"/>
      <w:outlineLvl w:val="0"/>
    </w:pPr>
    <w:rPr>
      <w:rFonts w:ascii="PartnerCondensed-Normal" w:eastAsia="Calibri" w:hAnsi="PartnerCondensed-Normal"/>
      <w:sz w:val="28"/>
    </w:rPr>
  </w:style>
  <w:style w:type="paragraph" w:styleId="2">
    <w:name w:val="heading 2"/>
    <w:basedOn w:val="20"/>
    <w:next w:val="a"/>
    <w:link w:val="21"/>
    <w:semiHidden/>
    <w:unhideWhenUsed/>
    <w:qFormat/>
    <w:rsid w:val="00401CB2"/>
    <w:pPr>
      <w:keepNext/>
      <w:numPr>
        <w:ilvl w:val="1"/>
      </w:numPr>
      <w:tabs>
        <w:tab w:val="left" w:pos="993"/>
        <w:tab w:val="left" w:pos="1560"/>
        <w:tab w:val="left" w:pos="2694"/>
      </w:tabs>
      <w:kinsoku/>
      <w:overflowPunct/>
      <w:autoSpaceDE/>
      <w:autoSpaceDN/>
      <w:spacing w:before="120" w:after="120" w:line="240" w:lineRule="auto"/>
      <w:contextualSpacing w:val="0"/>
      <w:outlineLvl w:val="1"/>
    </w:pPr>
    <w:rPr>
      <w:rFonts w:ascii="PartnerCondensed-Normal" w:eastAsia="Calibri" w:hAnsi="PartnerCondensed-Normal"/>
      <w:bCs/>
      <w:sz w:val="26"/>
    </w:rPr>
  </w:style>
  <w:style w:type="paragraph" w:styleId="3">
    <w:name w:val="heading 3"/>
    <w:basedOn w:val="30"/>
    <w:next w:val="a"/>
    <w:link w:val="31"/>
    <w:unhideWhenUsed/>
    <w:qFormat/>
    <w:rsid w:val="00401CB2"/>
    <w:pPr>
      <w:keepLines/>
      <w:numPr>
        <w:ilvl w:val="2"/>
        <w:numId w:val="3"/>
      </w:numPr>
      <w:tabs>
        <w:tab w:val="clear" w:pos="1134"/>
        <w:tab w:val="left" w:pos="1418"/>
        <w:tab w:val="left" w:pos="1560"/>
      </w:tabs>
      <w:kinsoku/>
      <w:overflowPunct/>
      <w:autoSpaceDE/>
      <w:autoSpaceDN/>
      <w:spacing w:before="120" w:after="120" w:line="240" w:lineRule="auto"/>
      <w:ind w:left="0"/>
      <w:contextualSpacing w:val="0"/>
      <w:outlineLvl w:val="2"/>
    </w:pPr>
    <w:rPr>
      <w:rFonts w:ascii="PartnerCondensed-Normal" w:eastAsia="Calibri" w:hAnsi="PartnerCondensed-Normal"/>
      <w:bCs/>
      <w:sz w:val="26"/>
    </w:rPr>
  </w:style>
  <w:style w:type="paragraph" w:styleId="4">
    <w:name w:val="heading 4"/>
    <w:basedOn w:val="a"/>
    <w:next w:val="a"/>
    <w:link w:val="40"/>
    <w:semiHidden/>
    <w:unhideWhenUsed/>
    <w:qFormat/>
    <w:rsid w:val="00401CB2"/>
    <w:pPr>
      <w:keepNext/>
      <w:numPr>
        <w:ilvl w:val="3"/>
        <w:numId w:val="3"/>
      </w:numPr>
      <w:tabs>
        <w:tab w:val="clear" w:pos="1134"/>
      </w:tabs>
      <w:kinsoku/>
      <w:overflowPunct/>
      <w:autoSpaceDE/>
      <w:autoSpaceDN/>
      <w:spacing w:before="240" w:after="60" w:line="240" w:lineRule="auto"/>
      <w:jc w:val="left"/>
      <w:outlineLvl w:val="3"/>
    </w:pPr>
    <w:rPr>
      <w:rFonts w:ascii="Calibri" w:hAnsi="Calibr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20742"/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ind w:firstLine="0"/>
      <w:jc w:val="center"/>
    </w:pPr>
    <w:rPr>
      <w:i/>
      <w:sz w:val="20"/>
    </w:rPr>
  </w:style>
  <w:style w:type="character" w:customStyle="1" w:styleId="a4">
    <w:name w:val="Верхний колонтитул Знак"/>
    <w:basedOn w:val="a0"/>
    <w:link w:val="a3"/>
    <w:uiPriority w:val="99"/>
    <w:rsid w:val="00120742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customStyle="1" w:styleId="a5">
    <w:name w:val="Таблица текст"/>
    <w:basedOn w:val="a"/>
    <w:rsid w:val="00120742"/>
    <w:pPr>
      <w:spacing w:before="40" w:after="40" w:line="240" w:lineRule="auto"/>
      <w:ind w:left="57" w:right="57" w:firstLine="0"/>
      <w:jc w:val="left"/>
    </w:pPr>
    <w:rPr>
      <w:szCs w:val="24"/>
    </w:rPr>
  </w:style>
  <w:style w:type="character" w:customStyle="1" w:styleId="a6">
    <w:name w:val="комментарий"/>
    <w:rsid w:val="00120742"/>
    <w:rPr>
      <w:b/>
      <w:i/>
      <w:shd w:val="clear" w:color="auto" w:fill="FFFF99"/>
    </w:rPr>
  </w:style>
  <w:style w:type="character" w:styleId="a7">
    <w:name w:val="footnote reference"/>
    <w:basedOn w:val="a0"/>
    <w:uiPriority w:val="99"/>
    <w:rsid w:val="00120742"/>
    <w:rPr>
      <w:rFonts w:cs="Times New Roman"/>
      <w:sz w:val="20"/>
      <w:vertAlign w:val="superscript"/>
    </w:rPr>
  </w:style>
  <w:style w:type="table" w:styleId="a8">
    <w:name w:val="Table Grid"/>
    <w:basedOn w:val="a1"/>
    <w:uiPriority w:val="99"/>
    <w:rsid w:val="001207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note text"/>
    <w:basedOn w:val="a"/>
    <w:link w:val="aa"/>
    <w:uiPriority w:val="99"/>
    <w:rsid w:val="00120742"/>
    <w:pPr>
      <w:widowControl w:val="0"/>
      <w:kinsoku/>
      <w:adjustRightInd w:val="0"/>
      <w:spacing w:before="60" w:line="240" w:lineRule="auto"/>
      <w:ind w:firstLine="0"/>
      <w:textAlignment w:val="baseline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rsid w:val="001207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b">
    <w:name w:val="Блок"/>
    <w:basedOn w:val="a"/>
    <w:link w:val="ac"/>
    <w:qFormat/>
    <w:rsid w:val="00120742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c">
    <w:name w:val="Блок Знак"/>
    <w:basedOn w:val="a0"/>
    <w:link w:val="ab"/>
    <w:rsid w:val="00120742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-">
    <w:name w:val="Введение-заголовок"/>
    <w:basedOn w:val="a"/>
    <w:link w:val="-0"/>
    <w:qFormat/>
    <w:rsid w:val="00120742"/>
    <w:pPr>
      <w:keepNext/>
      <w:kinsoku/>
      <w:overflowPunct/>
      <w:autoSpaceDE/>
      <w:autoSpaceDN/>
      <w:spacing w:line="240" w:lineRule="auto"/>
      <w:ind w:firstLine="0"/>
      <w:outlineLvl w:val="1"/>
    </w:pPr>
    <w:rPr>
      <w:rFonts w:ascii="Arial" w:hAnsi="Arial"/>
      <w:b/>
      <w:bCs/>
      <w:caps/>
      <w:sz w:val="28"/>
      <w:szCs w:val="24"/>
    </w:rPr>
  </w:style>
  <w:style w:type="character" w:customStyle="1" w:styleId="-0">
    <w:name w:val="Введение-заголовок Знак"/>
    <w:link w:val="-"/>
    <w:rsid w:val="00120742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46A97"/>
    <w:pPr>
      <w:tabs>
        <w:tab w:val="clear" w:pos="1134"/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46A97"/>
    <w:rPr>
      <w:rFonts w:ascii="Times New Roman" w:eastAsia="Times New Roman" w:hAnsi="Times New Roman" w:cs="Times New Roman"/>
      <w:szCs w:val="28"/>
      <w:lang w:eastAsia="ru-RU"/>
    </w:rPr>
  </w:style>
  <w:style w:type="paragraph" w:styleId="22">
    <w:name w:val="Body Text 2"/>
    <w:basedOn w:val="a"/>
    <w:link w:val="23"/>
    <w:semiHidden/>
    <w:rsid w:val="00346A97"/>
    <w:pPr>
      <w:tabs>
        <w:tab w:val="clear" w:pos="1134"/>
        <w:tab w:val="num" w:pos="360"/>
      </w:tabs>
      <w:kinsoku/>
      <w:overflowPunct/>
      <w:autoSpaceDE/>
      <w:autoSpaceDN/>
      <w:spacing w:after="60" w:line="240" w:lineRule="auto"/>
      <w:ind w:firstLine="0"/>
    </w:pPr>
    <w:rPr>
      <w:sz w:val="24"/>
      <w:szCs w:val="20"/>
    </w:rPr>
  </w:style>
  <w:style w:type="character" w:customStyle="1" w:styleId="23">
    <w:name w:val="Основной текст 2 Знак"/>
    <w:basedOn w:val="a0"/>
    <w:link w:val="22"/>
    <w:semiHidden/>
    <w:rsid w:val="00346A9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Абзац списка Знак"/>
    <w:basedOn w:val="a0"/>
    <w:link w:val="af0"/>
    <w:uiPriority w:val="34"/>
    <w:locked/>
    <w:rsid w:val="00DB1EFD"/>
    <w:rPr>
      <w:sz w:val="20"/>
      <w:szCs w:val="20"/>
    </w:rPr>
  </w:style>
  <w:style w:type="paragraph" w:styleId="af0">
    <w:name w:val="List Paragraph"/>
    <w:basedOn w:val="a"/>
    <w:link w:val="af"/>
    <w:uiPriority w:val="34"/>
    <w:qFormat/>
    <w:rsid w:val="00DB1EFD"/>
    <w:pPr>
      <w:widowControl w:val="0"/>
      <w:kinsoku/>
      <w:overflowPunct/>
      <w:autoSpaceDE/>
      <w:autoSpaceDN/>
      <w:spacing w:before="120" w:line="240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f1">
    <w:name w:val="Balloon Text"/>
    <w:basedOn w:val="a"/>
    <w:link w:val="af2"/>
    <w:uiPriority w:val="99"/>
    <w:semiHidden/>
    <w:unhideWhenUsed/>
    <w:rsid w:val="00DB1E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1EF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401CB2"/>
    <w:rPr>
      <w:rFonts w:ascii="PartnerCondensed-Normal" w:eastAsia="Calibri" w:hAnsi="PartnerCondensed-Normal" w:cs="Times New Roman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"/>
    <w:semiHidden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31">
    <w:name w:val="Заголовок 3 Знак"/>
    <w:basedOn w:val="a0"/>
    <w:link w:val="3"/>
    <w:rsid w:val="00401CB2"/>
    <w:rPr>
      <w:rFonts w:ascii="PartnerCondensed-Normal" w:eastAsia="Calibri" w:hAnsi="PartnerCondensed-Normal" w:cs="Times New Roman"/>
      <w:bCs/>
      <w:sz w:val="26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401CB2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20">
    <w:name w:val="List Number 2"/>
    <w:basedOn w:val="a"/>
    <w:uiPriority w:val="99"/>
    <w:semiHidden/>
    <w:unhideWhenUsed/>
    <w:rsid w:val="00401CB2"/>
    <w:pPr>
      <w:ind w:firstLine="0"/>
      <w:contextualSpacing/>
    </w:pPr>
  </w:style>
  <w:style w:type="paragraph" w:styleId="30">
    <w:name w:val="List Number 3"/>
    <w:basedOn w:val="a"/>
    <w:uiPriority w:val="99"/>
    <w:semiHidden/>
    <w:unhideWhenUsed/>
    <w:rsid w:val="00401CB2"/>
    <w:pPr>
      <w:tabs>
        <w:tab w:val="num" w:pos="360"/>
      </w:tabs>
      <w:contextualSpacing/>
    </w:pPr>
  </w:style>
  <w:style w:type="character" w:styleId="af3">
    <w:name w:val="Hyperlink"/>
    <w:semiHidden/>
    <w:rsid w:val="00F53791"/>
    <w:rPr>
      <w:color w:val="0000FF"/>
      <w:u w:val="single"/>
    </w:rPr>
  </w:style>
  <w:style w:type="paragraph" w:styleId="af4">
    <w:name w:val="Body Text"/>
    <w:basedOn w:val="a"/>
    <w:link w:val="af5"/>
    <w:uiPriority w:val="99"/>
    <w:semiHidden/>
    <w:unhideWhenUsed/>
    <w:rsid w:val="004967F5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4967F5"/>
    <w:rPr>
      <w:rFonts w:ascii="Times New Roman" w:eastAsia="Times New Roman" w:hAnsi="Times New Roman" w:cs="Times New Roman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FABRIK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F097A72-91DB-4ACE-AAB6-A6BE8D126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2634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Мельников Денис Сергеевич</dc:creator>
  <cp:lastModifiedBy>Новикова Е.Н.</cp:lastModifiedBy>
  <cp:revision>9</cp:revision>
  <cp:lastPrinted>2019-08-30T07:00:00Z</cp:lastPrinted>
  <dcterms:created xsi:type="dcterms:W3CDTF">2019-09-03T05:44:00Z</dcterms:created>
  <dcterms:modified xsi:type="dcterms:W3CDTF">2019-10-08T06:58:00Z</dcterms:modified>
</cp:coreProperties>
</file>